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2C466" w14:textId="77777777" w:rsidR="007048F8" w:rsidRPr="00DA54FD" w:rsidRDefault="007048F8" w:rsidP="00DA54FD">
      <w:pPr>
        <w:pStyle w:val="BodyText"/>
      </w:pPr>
      <w:bookmarkStart w:id="0" w:name="_User_Responsibilities"/>
      <w:bookmarkStart w:id="1" w:name="_Information_Security"/>
      <w:bookmarkStart w:id="2" w:name="_Toc506818789"/>
      <w:bookmarkEnd w:id="0"/>
      <w:bookmarkEnd w:id="1"/>
    </w:p>
    <w:p w14:paraId="24B16BB9" w14:textId="50B1CC98" w:rsidR="00EE118D" w:rsidRPr="00FA6663" w:rsidRDefault="00690033" w:rsidP="00FA6663">
      <w:pPr>
        <w:spacing w:before="360"/>
        <w:rPr>
          <w:b/>
          <w:sz w:val="44"/>
          <w:szCs w:val="44"/>
        </w:rPr>
      </w:pPr>
      <w:r w:rsidRPr="00FA6663">
        <w:rPr>
          <w:b/>
          <w:sz w:val="44"/>
          <w:szCs w:val="44"/>
        </w:rPr>
        <w:t xml:space="preserve">Advice for </w:t>
      </w:r>
      <w:r w:rsidR="00585C32" w:rsidRPr="00FA6663">
        <w:rPr>
          <w:b/>
          <w:sz w:val="44"/>
          <w:szCs w:val="44"/>
        </w:rPr>
        <w:t>s</w:t>
      </w:r>
      <w:r w:rsidRPr="00FA6663">
        <w:rPr>
          <w:b/>
          <w:sz w:val="44"/>
          <w:szCs w:val="44"/>
        </w:rPr>
        <w:t xml:space="preserve">tate </w:t>
      </w:r>
      <w:r w:rsidR="00585C32" w:rsidRPr="00FA6663">
        <w:rPr>
          <w:b/>
          <w:sz w:val="44"/>
          <w:szCs w:val="44"/>
        </w:rPr>
        <w:t>s</w:t>
      </w:r>
      <w:r w:rsidRPr="00FA6663">
        <w:rPr>
          <w:b/>
          <w:sz w:val="44"/>
          <w:szCs w:val="44"/>
        </w:rPr>
        <w:t xml:space="preserve">chools on </w:t>
      </w:r>
      <w:r w:rsidR="00144F8E" w:rsidRPr="00FA6663">
        <w:rPr>
          <w:b/>
          <w:sz w:val="44"/>
          <w:szCs w:val="44"/>
        </w:rPr>
        <w:t>a</w:t>
      </w:r>
      <w:r w:rsidRPr="00FA6663">
        <w:rPr>
          <w:b/>
          <w:sz w:val="44"/>
          <w:szCs w:val="44"/>
        </w:rPr>
        <w:t xml:space="preserve">cceptable </w:t>
      </w:r>
      <w:r w:rsidR="00144F8E" w:rsidRPr="00FA6663">
        <w:rPr>
          <w:b/>
          <w:sz w:val="44"/>
          <w:szCs w:val="44"/>
        </w:rPr>
        <w:t>u</w:t>
      </w:r>
      <w:r w:rsidRPr="00FA6663">
        <w:rPr>
          <w:b/>
          <w:sz w:val="44"/>
          <w:szCs w:val="44"/>
        </w:rPr>
        <w:t xml:space="preserve">se of ICT </w:t>
      </w:r>
      <w:r w:rsidR="00304BAC">
        <w:rPr>
          <w:b/>
          <w:sz w:val="44"/>
          <w:szCs w:val="44"/>
        </w:rPr>
        <w:t xml:space="preserve">services, </w:t>
      </w:r>
      <w:r w:rsidR="00144F8E" w:rsidRPr="00FA6663">
        <w:rPr>
          <w:b/>
          <w:sz w:val="44"/>
          <w:szCs w:val="44"/>
        </w:rPr>
        <w:t>f</w:t>
      </w:r>
      <w:r w:rsidRPr="00FA6663">
        <w:rPr>
          <w:b/>
          <w:sz w:val="44"/>
          <w:szCs w:val="44"/>
        </w:rPr>
        <w:t xml:space="preserve">acilities and </w:t>
      </w:r>
      <w:r w:rsidR="00144F8E" w:rsidRPr="00FA6663">
        <w:rPr>
          <w:b/>
          <w:sz w:val="44"/>
          <w:szCs w:val="44"/>
        </w:rPr>
        <w:t>d</w:t>
      </w:r>
      <w:r w:rsidRPr="00FA6663">
        <w:rPr>
          <w:b/>
          <w:sz w:val="44"/>
          <w:szCs w:val="44"/>
        </w:rPr>
        <w:t>evices</w:t>
      </w:r>
    </w:p>
    <w:p w14:paraId="457E53ED" w14:textId="683D0819" w:rsidR="00EE118D" w:rsidRDefault="00690033" w:rsidP="000948CB">
      <w:pPr>
        <w:pStyle w:val="BodyText"/>
      </w:pPr>
      <w:r w:rsidRPr="000948CB">
        <w:t>This document supports the</w:t>
      </w:r>
      <w:r w:rsidR="009B53B8">
        <w:t xml:space="preserve"> </w:t>
      </w:r>
      <w:hyperlink r:id="rId11" w:history="1">
        <w:r w:rsidR="005C7601">
          <w:rPr>
            <w:rStyle w:val="Hyperlink"/>
          </w:rPr>
          <w:t>Use of ICT systems</w:t>
        </w:r>
      </w:hyperlink>
      <w:r w:rsidR="009B53B8">
        <w:t xml:space="preserve"> </w:t>
      </w:r>
      <w:r w:rsidR="005C7601" w:rsidRPr="005C7601">
        <w:t>procedure</w:t>
      </w:r>
      <w:r w:rsidR="005C7601">
        <w:t xml:space="preserve"> </w:t>
      </w:r>
      <w:r w:rsidR="009B53B8">
        <w:t>and</w:t>
      </w:r>
      <w:r w:rsidRPr="000948CB">
        <w:t xml:space="preserve"> </w:t>
      </w:r>
      <w:hyperlink r:id="rId12" w:history="1">
        <w:r w:rsidR="005C7601">
          <w:rPr>
            <w:rStyle w:val="Hyperlink"/>
          </w:rPr>
          <w:t>Use of mobile devices</w:t>
        </w:r>
      </w:hyperlink>
      <w:r w:rsidRPr="000948CB">
        <w:t xml:space="preserve"> </w:t>
      </w:r>
      <w:r w:rsidR="005C7601" w:rsidRPr="005C7601">
        <w:t>procedure</w:t>
      </w:r>
      <w:r w:rsidR="005C7601">
        <w:t xml:space="preserve"> </w:t>
      </w:r>
      <w:r w:rsidRPr="000948CB">
        <w:t xml:space="preserve">by providing advice to state schools on the acceptable use of </w:t>
      </w:r>
      <w:r w:rsidR="005F79BB" w:rsidRPr="00B31D43">
        <w:rPr>
          <w:rFonts w:cs="Arial"/>
        </w:rPr>
        <w:t>information and communication technology</w:t>
      </w:r>
      <w:r w:rsidR="005F79BB" w:rsidRPr="000948CB">
        <w:t xml:space="preserve"> </w:t>
      </w:r>
      <w:r w:rsidR="005F79BB">
        <w:t>(</w:t>
      </w:r>
      <w:r w:rsidRPr="000948CB">
        <w:t>ICT</w:t>
      </w:r>
      <w:r w:rsidR="005F79BB">
        <w:t>)</w:t>
      </w:r>
      <w:r w:rsidRPr="000948CB">
        <w:t xml:space="preserve"> </w:t>
      </w:r>
      <w:r w:rsidR="001E6E7D">
        <w:t xml:space="preserve">services, </w:t>
      </w:r>
      <w:r w:rsidRPr="000948CB">
        <w:t xml:space="preserve">facilities and access by departmental or </w:t>
      </w:r>
      <w:r w:rsidR="00B16568">
        <w:t>personally-owned</w:t>
      </w:r>
      <w:r w:rsidRPr="000948CB">
        <w:t xml:space="preserve"> devices</w:t>
      </w:r>
      <w:r w:rsidR="001C2CBF" w:rsidRPr="000948CB">
        <w:t>.</w:t>
      </w:r>
    </w:p>
    <w:p w14:paraId="0D8DCCD0" w14:textId="3E6445CB" w:rsidR="00E008D7" w:rsidRDefault="00972AC1" w:rsidP="000948CB">
      <w:pPr>
        <w:pStyle w:val="BodyText"/>
      </w:pPr>
      <w:r>
        <w:t>This advice provides the following information:</w:t>
      </w:r>
    </w:p>
    <w:p w14:paraId="27D6625A" w14:textId="65DCB62D" w:rsidR="00972AC1" w:rsidRDefault="00B4425E" w:rsidP="00972AC1">
      <w:pPr>
        <w:pStyle w:val="Bullet1"/>
      </w:pPr>
      <w:r w:rsidRPr="00AF3AE6">
        <w:rPr>
          <w:color w:val="0000FF"/>
          <w:u w:val="single"/>
        </w:rPr>
        <w:fldChar w:fldCharType="begin"/>
      </w:r>
      <w:r w:rsidRPr="00AF3AE6">
        <w:rPr>
          <w:color w:val="0000FF"/>
          <w:u w:val="single"/>
        </w:rPr>
        <w:instrText xml:space="preserve"> REF _Ref24547967 \h </w:instrText>
      </w:r>
      <w:r w:rsidR="00AF3AE6">
        <w:rPr>
          <w:color w:val="0000FF"/>
          <w:u w:val="single"/>
        </w:rPr>
        <w:instrText xml:space="preserve"> \* MERGEFORMAT </w:instrText>
      </w:r>
      <w:r w:rsidRPr="00AF3AE6">
        <w:rPr>
          <w:color w:val="0000FF"/>
          <w:u w:val="single"/>
        </w:rPr>
      </w:r>
      <w:r w:rsidRPr="00AF3AE6">
        <w:rPr>
          <w:color w:val="0000FF"/>
          <w:u w:val="single"/>
        </w:rPr>
        <w:fldChar w:fldCharType="separate"/>
      </w:r>
      <w:r w:rsidR="00403A42" w:rsidRPr="00894FE8">
        <w:rPr>
          <w:color w:val="0000FF"/>
          <w:u w:val="single"/>
        </w:rPr>
        <w:t>ICT and the curriculum</w:t>
      </w:r>
      <w:r w:rsidRPr="00AF3AE6">
        <w:rPr>
          <w:color w:val="0000FF"/>
          <w:u w:val="single"/>
        </w:rPr>
        <w:fldChar w:fldCharType="end"/>
      </w:r>
      <w:r w:rsidR="00972AC1">
        <w:t xml:space="preserve"> – an overview of the importance of ICT within schools</w:t>
      </w:r>
    </w:p>
    <w:p w14:paraId="269867BC" w14:textId="12E0A4CA" w:rsidR="00972AC1" w:rsidRDefault="00B4425E" w:rsidP="00972AC1">
      <w:pPr>
        <w:pStyle w:val="Bullet1"/>
      </w:pPr>
      <w:r w:rsidRPr="00353D9B">
        <w:rPr>
          <w:color w:val="0000FF"/>
          <w:u w:val="single"/>
        </w:rPr>
        <w:fldChar w:fldCharType="begin"/>
      </w:r>
      <w:r w:rsidRPr="00353D9B">
        <w:rPr>
          <w:color w:val="0000FF"/>
          <w:u w:val="single"/>
        </w:rPr>
        <w:instrText xml:space="preserve"> REF _Ref24548021 \h </w:instrText>
      </w:r>
      <w:r w:rsidR="00353D9B" w:rsidRPr="00353D9B">
        <w:rPr>
          <w:color w:val="0000FF"/>
          <w:u w:val="single"/>
        </w:rPr>
        <w:instrText xml:space="preserve"> \* MERGEFORMAT </w:instrText>
      </w:r>
      <w:r w:rsidRPr="00353D9B">
        <w:rPr>
          <w:color w:val="0000FF"/>
          <w:u w:val="single"/>
        </w:rPr>
      </w:r>
      <w:r w:rsidRPr="00353D9B">
        <w:rPr>
          <w:color w:val="0000FF"/>
          <w:u w:val="single"/>
        </w:rPr>
        <w:fldChar w:fldCharType="separate"/>
      </w:r>
      <w:r w:rsidR="00403A42" w:rsidRPr="00894FE8">
        <w:rPr>
          <w:color w:val="0000FF"/>
          <w:u w:val="single"/>
        </w:rPr>
        <w:t>Personal mobile device access</w:t>
      </w:r>
      <w:r w:rsidRPr="00353D9B">
        <w:rPr>
          <w:color w:val="0000FF"/>
          <w:u w:val="single"/>
        </w:rPr>
        <w:fldChar w:fldCharType="end"/>
      </w:r>
      <w:r>
        <w:t xml:space="preserve"> </w:t>
      </w:r>
      <w:r w:rsidR="00972AC1">
        <w:t>– implementation of controls for school employees’ personal mobile devices and students’ personal mobile devices</w:t>
      </w:r>
    </w:p>
    <w:p w14:paraId="4056787C" w14:textId="4F1E9E9E" w:rsidR="00972AC1" w:rsidRDefault="00B4425E" w:rsidP="00972AC1">
      <w:pPr>
        <w:pStyle w:val="Bullet1"/>
      </w:pPr>
      <w:r w:rsidRPr="00425B25">
        <w:rPr>
          <w:rStyle w:val="Hyperlink"/>
        </w:rPr>
        <w:fldChar w:fldCharType="begin"/>
      </w:r>
      <w:r w:rsidRPr="00255674">
        <w:rPr>
          <w:rStyle w:val="Hyperlink"/>
        </w:rPr>
        <w:instrText xml:space="preserve"> REF _Ref24548034 \h </w:instrText>
      </w:r>
      <w:r w:rsidR="00353D9B" w:rsidRPr="00255674">
        <w:rPr>
          <w:rStyle w:val="Hyperlink"/>
        </w:rPr>
        <w:instrText xml:space="preserve"> \* MERGEFORMAT </w:instrText>
      </w:r>
      <w:r w:rsidRPr="00425B25">
        <w:rPr>
          <w:rStyle w:val="Hyperlink"/>
        </w:rPr>
      </w:r>
      <w:r w:rsidRPr="00425B25">
        <w:rPr>
          <w:rStyle w:val="Hyperlink"/>
        </w:rPr>
        <w:fldChar w:fldCharType="separate"/>
      </w:r>
      <w:r w:rsidR="00403A42" w:rsidRPr="00894FE8">
        <w:rPr>
          <w:rStyle w:val="Hyperlink"/>
        </w:rPr>
        <w:t>Student access to the department's ICT services, facilities and devices</w:t>
      </w:r>
      <w:r w:rsidRPr="00425B25">
        <w:rPr>
          <w:rStyle w:val="Hyperlink"/>
        </w:rPr>
        <w:fldChar w:fldCharType="end"/>
      </w:r>
      <w:r>
        <w:t xml:space="preserve"> –</w:t>
      </w:r>
      <w:r w:rsidR="00972AC1">
        <w:t xml:space="preserve"> </w:t>
      </w:r>
      <w:r>
        <w:t xml:space="preserve">controls that need to be considered when allowing students to access the </w:t>
      </w:r>
      <w:r w:rsidR="00953D49">
        <w:t>Department of Education’s (DoE) (department’s)</w:t>
      </w:r>
      <w:r>
        <w:t xml:space="preserve"> network</w:t>
      </w:r>
      <w:r w:rsidR="00972AC1">
        <w:t xml:space="preserve"> </w:t>
      </w:r>
    </w:p>
    <w:p w14:paraId="4472CA63" w14:textId="64B7E6F1" w:rsidR="00B7256F" w:rsidRDefault="00B4425E" w:rsidP="00B7256F">
      <w:pPr>
        <w:pStyle w:val="Bullet1"/>
      </w:pPr>
      <w:r w:rsidRPr="00425B25">
        <w:rPr>
          <w:rStyle w:val="Hyperlink"/>
        </w:rPr>
        <w:fldChar w:fldCharType="begin"/>
      </w:r>
      <w:r w:rsidRPr="00255674">
        <w:rPr>
          <w:rStyle w:val="Hyperlink"/>
        </w:rPr>
        <w:instrText xml:space="preserve"> REF _Ref24548045 \h </w:instrText>
      </w:r>
      <w:r w:rsidR="00353D9B" w:rsidRPr="00255674">
        <w:rPr>
          <w:rStyle w:val="Hyperlink"/>
        </w:rPr>
        <w:instrText xml:space="preserve"> \* MERGEFORMAT </w:instrText>
      </w:r>
      <w:r w:rsidRPr="00425B25">
        <w:rPr>
          <w:rStyle w:val="Hyperlink"/>
        </w:rPr>
      </w:r>
      <w:r w:rsidRPr="00425B25">
        <w:rPr>
          <w:rStyle w:val="Hyperlink"/>
        </w:rPr>
        <w:fldChar w:fldCharType="separate"/>
      </w:r>
      <w:r w:rsidR="00403A42" w:rsidRPr="00894FE8">
        <w:rPr>
          <w:rStyle w:val="Hyperlink"/>
        </w:rPr>
        <w:t>School-specific ICT responsible use procedure</w:t>
      </w:r>
      <w:r w:rsidRPr="00425B25">
        <w:rPr>
          <w:rStyle w:val="Hyperlink"/>
        </w:rPr>
        <w:fldChar w:fldCharType="end"/>
      </w:r>
      <w:r>
        <w:t xml:space="preserve"> </w:t>
      </w:r>
      <w:r w:rsidR="00B7256F">
        <w:t>– a template to assist schools in creating an ICT responsible use procedure</w:t>
      </w:r>
    </w:p>
    <w:p w14:paraId="6BE50047" w14:textId="36CC1BF4" w:rsidR="00B7256F" w:rsidRDefault="00B4425E" w:rsidP="00B7256F">
      <w:pPr>
        <w:pStyle w:val="Bullet1"/>
      </w:pPr>
      <w:r w:rsidRPr="00AF3AE6">
        <w:rPr>
          <w:rStyle w:val="Hyperlink"/>
        </w:rPr>
        <w:fldChar w:fldCharType="begin"/>
      </w:r>
      <w:r w:rsidRPr="00AF3AE6">
        <w:rPr>
          <w:rStyle w:val="Hyperlink"/>
        </w:rPr>
        <w:instrText xml:space="preserve"> REF _Ref24548063 \h  \* MERGEFORMAT </w:instrText>
      </w:r>
      <w:r w:rsidRPr="00AF3AE6">
        <w:rPr>
          <w:rStyle w:val="Hyperlink"/>
        </w:rPr>
      </w:r>
      <w:r w:rsidRPr="00AF3AE6">
        <w:rPr>
          <w:rStyle w:val="Hyperlink"/>
        </w:rPr>
        <w:fldChar w:fldCharType="separate"/>
      </w:r>
      <w:r w:rsidR="00403A42" w:rsidRPr="00894FE8">
        <w:rPr>
          <w:color w:val="0000FF"/>
          <w:u w:val="single"/>
        </w:rPr>
        <w:t>Community access to state school ICT facilities and devices</w:t>
      </w:r>
      <w:r w:rsidRPr="00AF3AE6">
        <w:rPr>
          <w:rStyle w:val="Hyperlink"/>
        </w:rPr>
        <w:fldChar w:fldCharType="end"/>
      </w:r>
      <w:r>
        <w:t xml:space="preserve"> </w:t>
      </w:r>
      <w:r w:rsidR="00B7256F">
        <w:t xml:space="preserve">– ICT considerations when managing community activities within a school </w:t>
      </w:r>
      <w:proofErr w:type="gramStart"/>
      <w:r w:rsidR="00B7256F">
        <w:t>environments</w:t>
      </w:r>
      <w:proofErr w:type="gramEnd"/>
      <w:r w:rsidR="00953D49">
        <w:t>.</w:t>
      </w:r>
    </w:p>
    <w:p w14:paraId="7C8BEC48" w14:textId="676B29DD" w:rsidR="007F7E32" w:rsidRPr="004932DA" w:rsidRDefault="007F7E32" w:rsidP="004932DA">
      <w:pPr>
        <w:pStyle w:val="Heading2"/>
      </w:pPr>
      <w:bookmarkStart w:id="3" w:name="_Ref24547967"/>
      <w:r w:rsidRPr="004932DA">
        <w:t>ICT and the curriculum</w:t>
      </w:r>
      <w:bookmarkEnd w:id="3"/>
    </w:p>
    <w:p w14:paraId="3F1DD480" w14:textId="164A118C" w:rsidR="007F7E32" w:rsidRPr="004932DA" w:rsidRDefault="007F7E32" w:rsidP="00B4425E">
      <w:pPr>
        <w:pStyle w:val="BodyText"/>
        <w:rPr>
          <w:color w:val="222222"/>
        </w:rPr>
      </w:pPr>
      <w:r w:rsidRPr="004932DA">
        <w:t xml:space="preserve">Students use </w:t>
      </w:r>
      <w:r w:rsidR="00BE259C">
        <w:t>ICT</w:t>
      </w:r>
      <w:r w:rsidRPr="004932DA">
        <w:t xml:space="preserve"> as an integral part of their learning and to equip them to live and work successfully in the</w:t>
      </w:r>
      <w:r w:rsidR="00A92D6D">
        <w:t xml:space="preserve"> digital world</w:t>
      </w:r>
      <w:r w:rsidRPr="004932DA">
        <w:t>. In the Prep to Year 10 Australian Curriculum in all learning areas</w:t>
      </w:r>
      <w:r w:rsidR="00BE259C">
        <w:rPr>
          <w:color w:val="222222"/>
        </w:rPr>
        <w:t>, s</w:t>
      </w:r>
      <w:r w:rsidRPr="004932DA">
        <w:rPr>
          <w:color w:val="222222"/>
        </w:rPr>
        <w:t>tudents develop capability in using ICT for tasks associated with information access and management, information creation and presentation, problem-solving, decision-making, communication, creative expression and empirical reasoning. This includes conducting research, creating multimedia information products, analysing data, designing solutions to problems, controlling processes and devices, and supporting computation while working independently and in collaboration with others.</w:t>
      </w:r>
    </w:p>
    <w:p w14:paraId="1531F5DA" w14:textId="059D76BF" w:rsidR="007F7E32" w:rsidRPr="004932DA" w:rsidRDefault="007F7E32" w:rsidP="00B4425E">
      <w:pPr>
        <w:pStyle w:val="BodyText"/>
        <w:rPr>
          <w:lang w:eastAsia="en-AU"/>
        </w:rPr>
      </w:pPr>
      <w:r w:rsidRPr="004932DA">
        <w:t>Students develop knowledge, skills and dispositions around ICT and its use, and the ability to transfer these across environments and applications. They learn to use ICT with confidence, care and consideration, understanding its possibilities, limitations and impact on individuals, groups and communities.</w:t>
      </w:r>
    </w:p>
    <w:p w14:paraId="1A667C06" w14:textId="4A77250E" w:rsidR="00EE118D" w:rsidRPr="000948CB" w:rsidRDefault="00690033" w:rsidP="000948CB">
      <w:pPr>
        <w:pStyle w:val="Heading2"/>
      </w:pPr>
      <w:bookmarkStart w:id="4" w:name="_Ref24548021"/>
      <w:r w:rsidRPr="000948CB">
        <w:t>Personal mobile device access</w:t>
      </w:r>
      <w:bookmarkEnd w:id="4"/>
    </w:p>
    <w:p w14:paraId="68B0AC3F" w14:textId="3B28EB19" w:rsidR="00EE118D" w:rsidRPr="000948CB" w:rsidRDefault="00690033" w:rsidP="000948CB">
      <w:r w:rsidRPr="000948CB">
        <w:t xml:space="preserve">The department is aware that limited personally-owned mobile device access is essential for the effective running of schools. The department reserves the right to restrict access of personally-owned mobile devices to ensure the integrity of the network and a safe working and learning environment for all network users. These mobile devices include but are not limited to mobile phones, laptops, tablet devices, voice recording devices (whether or not integrated with a mobile phone or </w:t>
      </w:r>
      <w:r w:rsidR="00B75792">
        <w:t>MP4</w:t>
      </w:r>
      <w:r w:rsidRPr="000948CB">
        <w:t xml:space="preserve"> player), </w:t>
      </w:r>
      <w:r w:rsidR="0043005F">
        <w:t>handheld gaming</w:t>
      </w:r>
      <w:r w:rsidR="004932DA">
        <w:t xml:space="preserve"> </w:t>
      </w:r>
      <w:r w:rsidRPr="000948CB">
        <w:t>devices (</w:t>
      </w:r>
      <w:proofErr w:type="gramStart"/>
      <w:r w:rsidRPr="000948CB">
        <w:t>e.g.</w:t>
      </w:r>
      <w:proofErr w:type="gramEnd"/>
      <w:r w:rsidRPr="000948CB">
        <w:t xml:space="preserve"> </w:t>
      </w:r>
      <w:r w:rsidR="0043005F">
        <w:t>Nintendo Switch, Sega Genesis</w:t>
      </w:r>
      <w:r w:rsidRPr="000948CB">
        <w:t xml:space="preserve">), </w:t>
      </w:r>
      <w:r w:rsidR="0043005F">
        <w:t>smart</w:t>
      </w:r>
      <w:r w:rsidR="00BE259C">
        <w:t xml:space="preserve"> </w:t>
      </w:r>
      <w:r w:rsidR="0043005F">
        <w:t>watches,</w:t>
      </w:r>
      <w:r w:rsidR="00BE259C">
        <w:t xml:space="preserve"> </w:t>
      </w:r>
      <w:r w:rsidR="0043005F">
        <w:t xml:space="preserve">SD cards or </w:t>
      </w:r>
      <w:r w:rsidRPr="000948CB">
        <w:t>USBs</w:t>
      </w:r>
      <w:r w:rsidR="00353D9B">
        <w:t>.</w:t>
      </w:r>
    </w:p>
    <w:p w14:paraId="5CCCE452" w14:textId="4F5934D5" w:rsidR="00690033" w:rsidRPr="000948CB" w:rsidRDefault="00690033" w:rsidP="000948CB">
      <w:r w:rsidRPr="000948CB">
        <w:t xml:space="preserve">If in doubt when implementing technical requirements around the management of </w:t>
      </w:r>
      <w:r w:rsidR="00A94C09" w:rsidRPr="000948CB">
        <w:t>personally</w:t>
      </w:r>
      <w:r w:rsidR="00A94C09">
        <w:t>-</w:t>
      </w:r>
      <w:r w:rsidRPr="000948CB">
        <w:t xml:space="preserve">owned mobile devices and access to the department's ICT facilities and devices, </w:t>
      </w:r>
      <w:r w:rsidRPr="00BE259C">
        <w:rPr>
          <w:b/>
        </w:rPr>
        <w:t>advice can be sought from</w:t>
      </w:r>
      <w:r w:rsidRPr="000948CB">
        <w:t xml:space="preserve"> the </w:t>
      </w:r>
      <w:r w:rsidR="00CC0953">
        <w:t xml:space="preserve">IT </w:t>
      </w:r>
      <w:r w:rsidRPr="000948CB">
        <w:t xml:space="preserve">Service Centre on 1800 680 445. </w:t>
      </w:r>
      <w:r w:rsidRPr="00353D9B">
        <w:rPr>
          <w:b/>
        </w:rPr>
        <w:t>Policy advice</w:t>
      </w:r>
      <w:r w:rsidRPr="000948CB">
        <w:t xml:space="preserve"> can be sought directly from </w:t>
      </w:r>
      <w:hyperlink r:id="rId13" w:history="1">
        <w:r w:rsidRPr="00B9593A">
          <w:rPr>
            <w:rStyle w:val="Hyperlink"/>
          </w:rPr>
          <w:t xml:space="preserve">Manager, </w:t>
        </w:r>
        <w:r w:rsidR="00104672">
          <w:rPr>
            <w:rStyle w:val="Hyperlink"/>
          </w:rPr>
          <w:t>Information and</w:t>
        </w:r>
        <w:r w:rsidR="00104672" w:rsidRPr="00B9593A">
          <w:rPr>
            <w:rStyle w:val="Hyperlink"/>
          </w:rPr>
          <w:t xml:space="preserve"> </w:t>
        </w:r>
        <w:r w:rsidR="00F57A5F" w:rsidRPr="00B9593A">
          <w:rPr>
            <w:rStyle w:val="Hyperlink"/>
          </w:rPr>
          <w:t>Governanc</w:t>
        </w:r>
        <w:r w:rsidR="00104672">
          <w:rPr>
            <w:rStyle w:val="Hyperlink"/>
          </w:rPr>
          <w:t>e Management</w:t>
        </w:r>
      </w:hyperlink>
      <w:r w:rsidRPr="000948CB">
        <w:t xml:space="preserve"> on 3034 </w:t>
      </w:r>
      <w:r w:rsidR="00F57A5F" w:rsidRPr="000948CB">
        <w:t>5093</w:t>
      </w:r>
      <w:r w:rsidRPr="000948CB">
        <w:t xml:space="preserve">. Additionally, information is available </w:t>
      </w:r>
      <w:r w:rsidR="000B4BE6">
        <w:t>via the</w:t>
      </w:r>
      <w:r w:rsidRPr="000948CB">
        <w:t xml:space="preserve"> </w:t>
      </w:r>
      <w:hyperlink r:id="rId14" w:history="1">
        <w:r w:rsidRPr="000948CB">
          <w:rPr>
            <w:rStyle w:val="Hyperlink"/>
            <w:rFonts w:cs="Arial"/>
          </w:rPr>
          <w:t>Service</w:t>
        </w:r>
        <w:r w:rsidR="007E53E4">
          <w:rPr>
            <w:rStyle w:val="Hyperlink"/>
            <w:rFonts w:cs="Arial"/>
          </w:rPr>
          <w:t>s</w:t>
        </w:r>
        <w:r w:rsidRPr="000948CB">
          <w:rPr>
            <w:rStyle w:val="Hyperlink"/>
            <w:rFonts w:cs="Arial"/>
          </w:rPr>
          <w:t xml:space="preserve"> </w:t>
        </w:r>
        <w:r w:rsidR="001E6E7D" w:rsidRPr="000948CB">
          <w:rPr>
            <w:rStyle w:val="Hyperlink"/>
            <w:rFonts w:cs="Arial"/>
          </w:rPr>
          <w:t>C</w:t>
        </w:r>
        <w:r w:rsidR="001E6E7D">
          <w:rPr>
            <w:rStyle w:val="Hyperlink"/>
            <w:rFonts w:cs="Arial"/>
          </w:rPr>
          <w:t>atalogue</w:t>
        </w:r>
        <w:r w:rsidR="001E6E7D" w:rsidRPr="000948CB">
          <w:rPr>
            <w:rStyle w:val="Hyperlink"/>
            <w:rFonts w:cs="Arial"/>
          </w:rPr>
          <w:t xml:space="preserve"> </w:t>
        </w:r>
        <w:r w:rsidRPr="000948CB">
          <w:rPr>
            <w:rStyle w:val="Hyperlink"/>
            <w:rFonts w:cs="Arial"/>
          </w:rPr>
          <w:t>Online</w:t>
        </w:r>
      </w:hyperlink>
      <w:r w:rsidR="000F3DA9" w:rsidRPr="00CC143D">
        <w:rPr>
          <w:rStyle w:val="Hyperlink"/>
          <w:rFonts w:cs="Arial"/>
          <w:color w:val="auto"/>
          <w:u w:val="none"/>
        </w:rPr>
        <w:t xml:space="preserve"> (DoE employees only)</w:t>
      </w:r>
      <w:r w:rsidRPr="000948CB">
        <w:t>.</w:t>
      </w:r>
    </w:p>
    <w:p w14:paraId="3B600C29" w14:textId="6A534ACB" w:rsidR="00690033" w:rsidRPr="000948CB" w:rsidRDefault="00690033" w:rsidP="000948CB">
      <w:pPr>
        <w:pStyle w:val="Heading3"/>
      </w:pPr>
      <w:r w:rsidRPr="000948CB">
        <w:t xml:space="preserve">School </w:t>
      </w:r>
      <w:proofErr w:type="gramStart"/>
      <w:r w:rsidRPr="000948CB">
        <w:t>employees</w:t>
      </w:r>
      <w:proofErr w:type="gramEnd"/>
      <w:r w:rsidRPr="000948CB">
        <w:t xml:space="preserve"> personal mobile device access</w:t>
      </w:r>
    </w:p>
    <w:p w14:paraId="6EBF49B9" w14:textId="6C2A928A" w:rsidR="00D24A22" w:rsidRDefault="00690033" w:rsidP="000948CB">
      <w:r w:rsidRPr="000948CB">
        <w:t xml:space="preserve">Principals are to ensure that school employees follow the requirements under the </w:t>
      </w:r>
      <w:hyperlink r:id="rId15" w:history="1">
        <w:r w:rsidR="00AA20AF">
          <w:rPr>
            <w:rStyle w:val="Hyperlink"/>
          </w:rPr>
          <w:t>Use of mobile devices</w:t>
        </w:r>
      </w:hyperlink>
      <w:r w:rsidR="00AA20AF">
        <w:t xml:space="preserve"> </w:t>
      </w:r>
      <w:r w:rsidR="00AA20AF" w:rsidRPr="00AA20AF">
        <w:t>procedure</w:t>
      </w:r>
      <w:r w:rsidR="00AA20AF">
        <w:t>.</w:t>
      </w:r>
    </w:p>
    <w:p w14:paraId="575C6921" w14:textId="77777777" w:rsidR="00D24A22" w:rsidRPr="00D24A22" w:rsidRDefault="00D24A22"/>
    <w:p w14:paraId="55E9A8D1" w14:textId="7FFE3C4E" w:rsidR="00690033" w:rsidRPr="00D24A22" w:rsidRDefault="00690033"/>
    <w:p w14:paraId="3B7C2D54" w14:textId="77777777" w:rsidR="00690033" w:rsidRPr="000948CB" w:rsidRDefault="00690033" w:rsidP="000948CB">
      <w:pPr>
        <w:pStyle w:val="Heading3"/>
      </w:pPr>
      <w:r w:rsidRPr="000948CB">
        <w:lastRenderedPageBreak/>
        <w:t xml:space="preserve">Student personal mobile device access </w:t>
      </w:r>
    </w:p>
    <w:p w14:paraId="388BC787" w14:textId="2D9DBA54" w:rsidR="00B9593A" w:rsidRDefault="00690033" w:rsidP="000948CB">
      <w:r w:rsidRPr="000948CB">
        <w:t xml:space="preserve">Widespread access to the network </w:t>
      </w:r>
      <w:r w:rsidRPr="0013294B">
        <w:t>by</w:t>
      </w:r>
      <w:r w:rsidRPr="000948CB">
        <w:t xml:space="preserve"> student personally-owned mobile devices could compromise the integrity of the</w:t>
      </w:r>
      <w:r w:rsidR="00B9593A">
        <w:t xml:space="preserve"> department’s</w:t>
      </w:r>
      <w:r w:rsidRPr="000948CB">
        <w:t xml:space="preserve"> ICT network. Principals, however, can determine that</w:t>
      </w:r>
      <w:r w:rsidR="00BC2C22">
        <w:t xml:space="preserve"> </w:t>
      </w:r>
      <w:r w:rsidRPr="0013294B">
        <w:t xml:space="preserve">for educational purposes a student </w:t>
      </w:r>
      <w:r w:rsidRPr="000948CB">
        <w:t xml:space="preserve">can have access to the </w:t>
      </w:r>
      <w:r w:rsidR="005004D8" w:rsidRPr="000948CB">
        <w:t xml:space="preserve">department’s </w:t>
      </w:r>
      <w:r w:rsidRPr="000948CB">
        <w:t xml:space="preserve">ICT network. This connection is provided only if the personally-owned mobile device meets </w:t>
      </w:r>
      <w:r w:rsidR="002313EF">
        <w:t xml:space="preserve">the </w:t>
      </w:r>
      <w:r w:rsidRPr="000948CB">
        <w:t>department's security requirements</w:t>
      </w:r>
      <w:r w:rsidR="00B65E5F" w:rsidRPr="00B65E5F">
        <w:t xml:space="preserve"> </w:t>
      </w:r>
      <w:r w:rsidR="00B65E5F" w:rsidRPr="00600773">
        <w:t>at a minimum</w:t>
      </w:r>
      <w:r w:rsidR="00B65E5F">
        <w:t xml:space="preserve"> by </w:t>
      </w:r>
      <w:r w:rsidR="00B65E5F" w:rsidRPr="00600773">
        <w:t>enabling the locking of the personal mobile device</w:t>
      </w:r>
      <w:r w:rsidR="00B65E5F">
        <w:t xml:space="preserve">, such as </w:t>
      </w:r>
      <w:r w:rsidR="00B65E5F" w:rsidRPr="00600773">
        <w:t>a passcode/password</w:t>
      </w:r>
      <w:r w:rsidR="00C12B03">
        <w:t>, face recognition</w:t>
      </w:r>
      <w:r w:rsidR="00B65E5F" w:rsidRPr="00600773">
        <w:t xml:space="preserve"> and/or fingerprint</w:t>
      </w:r>
      <w:r w:rsidR="00B65E5F">
        <w:t xml:space="preserve">, </w:t>
      </w:r>
      <w:r w:rsidR="00B65E5F" w:rsidRPr="00600773">
        <w:t xml:space="preserve">and where possible </w:t>
      </w:r>
      <w:r w:rsidR="00B65E5F" w:rsidRPr="00EC128F">
        <w:t>install</w:t>
      </w:r>
      <w:r w:rsidR="00353D9B">
        <w:t>ing</w:t>
      </w:r>
      <w:r w:rsidR="00B65E5F" w:rsidRPr="00EC128F">
        <w:t xml:space="preserve"> and manag</w:t>
      </w:r>
      <w:r w:rsidR="00353D9B">
        <w:t>ing</w:t>
      </w:r>
      <w:r w:rsidR="00B65E5F" w:rsidRPr="00600773">
        <w:t xml:space="preserve"> their own anti-virus software</w:t>
      </w:r>
      <w:r w:rsidRPr="000948CB">
        <w:t xml:space="preserve">. </w:t>
      </w:r>
    </w:p>
    <w:p w14:paraId="25E3B161" w14:textId="475F5FBB" w:rsidR="00690033" w:rsidRPr="000948CB" w:rsidRDefault="00690033" w:rsidP="000948CB">
      <w:r w:rsidRPr="000948CB">
        <w:t>Schools wanting students to connect to the department's ICT network are required to develop procedures to ensure that such provisions are assessed against the department's security requirements (where necessary undertaking a risk assessment) and that students and their parents</w:t>
      </w:r>
      <w:r w:rsidR="002313EF">
        <w:t>/</w:t>
      </w:r>
      <w:r w:rsidRPr="000948CB">
        <w:t>guardians are provided with the necessary education and assistance to be able to meet these departmental requirements.</w:t>
      </w:r>
    </w:p>
    <w:p w14:paraId="2B18A31E" w14:textId="4004F28E" w:rsidR="00690033" w:rsidRPr="000948CB" w:rsidRDefault="00690033" w:rsidP="000948CB">
      <w:r w:rsidRPr="000948CB">
        <w:t xml:space="preserve">The procedures </w:t>
      </w:r>
      <w:r w:rsidR="00C12B03">
        <w:t>must</w:t>
      </w:r>
      <w:r w:rsidR="00BC2C22">
        <w:t xml:space="preserve"> </w:t>
      </w:r>
      <w:r w:rsidRPr="000948CB">
        <w:t xml:space="preserve">include: </w:t>
      </w:r>
    </w:p>
    <w:p w14:paraId="6B36774F" w14:textId="0C439D2A" w:rsidR="00690033" w:rsidRPr="000948CB" w:rsidRDefault="00690033" w:rsidP="000948CB">
      <w:pPr>
        <w:pStyle w:val="Bullet1"/>
      </w:pPr>
      <w:r w:rsidRPr="000948CB">
        <w:t>providing advice to all students and their parents</w:t>
      </w:r>
      <w:r w:rsidR="00F52B15">
        <w:t>/</w:t>
      </w:r>
      <w:r w:rsidR="0011392C">
        <w:t>guardians</w:t>
      </w:r>
      <w:r w:rsidRPr="000948CB">
        <w:t xml:space="preserve"> </w:t>
      </w:r>
      <w:r w:rsidRPr="00F52B15">
        <w:t xml:space="preserve">on </w:t>
      </w:r>
      <w:r w:rsidRPr="000948CB">
        <w:t xml:space="preserve">appropriate security requirements (see </w:t>
      </w:r>
      <w:hyperlink r:id="rId16" w:history="1">
        <w:hyperlink r:id="rId17" w:history="1">
          <w:r w:rsidR="00247B24" w:rsidRPr="000948CB">
            <w:rPr>
              <w:rStyle w:val="Hyperlink"/>
              <w:rFonts w:cs="Arial"/>
            </w:rPr>
            <w:t>iSecurity</w:t>
          </w:r>
        </w:hyperlink>
      </w:hyperlink>
      <w:r w:rsidRPr="000948CB">
        <w:t xml:space="preserve"> </w:t>
      </w:r>
      <w:r w:rsidR="007C79E7">
        <w:t xml:space="preserve">(DoE employees only) </w:t>
      </w:r>
      <w:r w:rsidRPr="000948CB">
        <w:t>website for details)</w:t>
      </w:r>
    </w:p>
    <w:p w14:paraId="238C017F" w14:textId="760F876F" w:rsidR="00690033" w:rsidRPr="000948CB" w:rsidRDefault="00690033" w:rsidP="000948CB">
      <w:pPr>
        <w:pStyle w:val="Bullet1"/>
      </w:pPr>
      <w:r w:rsidRPr="000948CB">
        <w:t xml:space="preserve">advising </w:t>
      </w:r>
      <w:r w:rsidR="00C12B03">
        <w:t>teachers/supervisors</w:t>
      </w:r>
      <w:r w:rsidR="00BC2C22">
        <w:t xml:space="preserve"> </w:t>
      </w:r>
      <w:r w:rsidRPr="000948CB">
        <w:t>as soon as any breach of security is suspected</w:t>
      </w:r>
    </w:p>
    <w:p w14:paraId="4D2218E9" w14:textId="77777777" w:rsidR="00690033" w:rsidRPr="000948CB" w:rsidRDefault="00690033" w:rsidP="000948CB">
      <w:pPr>
        <w:pStyle w:val="Bullet1"/>
      </w:pPr>
      <w:r w:rsidRPr="000948CB">
        <w:t>the right to restrict/remove student access to the intranet, internet, email or other network facilities if they do not adhere to the school's network usage and access policy, guideline or statement</w:t>
      </w:r>
    </w:p>
    <w:p w14:paraId="30229031" w14:textId="0CC2AFC7" w:rsidR="00690033" w:rsidRPr="000948CB" w:rsidRDefault="00690033" w:rsidP="000948CB">
      <w:pPr>
        <w:pStyle w:val="Bullet1"/>
      </w:pPr>
      <w:r w:rsidRPr="000948CB">
        <w:t xml:space="preserve">ensuring that students are aware of </w:t>
      </w:r>
      <w:r w:rsidR="00B65E5F" w:rsidRPr="00B65E5F">
        <w:t>occupational health and safety issues</w:t>
      </w:r>
      <w:r w:rsidRPr="000948CB">
        <w:t xml:space="preserve"> when using computers and other learning devices.</w:t>
      </w:r>
    </w:p>
    <w:p w14:paraId="390270B5" w14:textId="1DBACF22" w:rsidR="00690033" w:rsidRPr="000948CB" w:rsidRDefault="00690033" w:rsidP="000948CB">
      <w:r w:rsidRPr="000948CB">
        <w:t>Schools that are implementing or have implemented the</w:t>
      </w:r>
      <w:r w:rsidR="005F79BB">
        <w:t xml:space="preserve"> </w:t>
      </w:r>
      <w:hyperlink r:id="rId18" w:history="1">
        <w:r w:rsidR="005F79BB" w:rsidRPr="005F79BB">
          <w:rPr>
            <w:rStyle w:val="Hyperlink"/>
          </w:rPr>
          <w:t>Bring Your Own 'x'</w:t>
        </w:r>
      </w:hyperlink>
      <w:r w:rsidRPr="000948CB">
        <w:t xml:space="preserve"> </w:t>
      </w:r>
      <w:r w:rsidR="005F79BB">
        <w:t>(</w:t>
      </w:r>
      <w:proofErr w:type="spellStart"/>
      <w:r w:rsidR="005F79BB" w:rsidRPr="00C570DC">
        <w:t>BYOx</w:t>
      </w:r>
      <w:proofErr w:type="spellEnd"/>
      <w:r w:rsidR="005F79BB">
        <w:rPr>
          <w:rFonts w:cs="Arial"/>
        </w:rPr>
        <w:t>)</w:t>
      </w:r>
      <w:r w:rsidRPr="000948CB">
        <w:t xml:space="preserve"> </w:t>
      </w:r>
      <w:r w:rsidR="00CA3CC6" w:rsidRPr="00CC143D">
        <w:rPr>
          <w:rStyle w:val="Hyperlink"/>
          <w:rFonts w:cs="Arial"/>
          <w:color w:val="auto"/>
          <w:u w:val="none"/>
        </w:rPr>
        <w:t>(DoE employees only)</w:t>
      </w:r>
      <w:r w:rsidR="00CA3CC6">
        <w:rPr>
          <w:rStyle w:val="Hyperlink"/>
          <w:rFonts w:cs="Arial"/>
          <w:color w:val="auto"/>
          <w:u w:val="none"/>
        </w:rPr>
        <w:t xml:space="preserve"> </w:t>
      </w:r>
      <w:r w:rsidRPr="000948CB">
        <w:t xml:space="preserve">process </w:t>
      </w:r>
      <w:r w:rsidR="00C12B03">
        <w:t xml:space="preserve">also </w:t>
      </w:r>
      <w:r w:rsidRPr="000948CB">
        <w:t>need to ensure steps have been taken to provide a safe and effective learning environment for students while meeting the department's security requirements. This includes advising parents</w:t>
      </w:r>
      <w:r w:rsidR="00730762">
        <w:t>/</w:t>
      </w:r>
      <w:r w:rsidRPr="000948CB">
        <w:t>guardians that the devices provided allow access to their home and other out of school internet services and that such services may not include any internet filtering.</w:t>
      </w:r>
    </w:p>
    <w:p w14:paraId="2DAA9F7B" w14:textId="5902E8F1" w:rsidR="00690033" w:rsidRPr="000948CB" w:rsidRDefault="00690033" w:rsidP="000948CB">
      <w:pPr>
        <w:pStyle w:val="Heading2"/>
      </w:pPr>
      <w:bookmarkStart w:id="5" w:name="_Ref24548034"/>
      <w:r w:rsidRPr="000948CB">
        <w:t xml:space="preserve">Student access to the department's ICT </w:t>
      </w:r>
      <w:r w:rsidR="001E6E7D">
        <w:t xml:space="preserve">services, </w:t>
      </w:r>
      <w:r w:rsidRPr="000948CB">
        <w:t>facilities and devices</w:t>
      </w:r>
      <w:bookmarkEnd w:id="5"/>
    </w:p>
    <w:p w14:paraId="05B4EF5A" w14:textId="19021911" w:rsidR="00690033" w:rsidRPr="000948CB" w:rsidRDefault="00690033" w:rsidP="000948CB">
      <w:pPr>
        <w:keepNext/>
        <w:keepLines/>
      </w:pPr>
      <w:r w:rsidRPr="000948CB">
        <w:t>The</w:t>
      </w:r>
      <w:r w:rsidR="00FE4B1B">
        <w:t xml:space="preserve"> department’s</w:t>
      </w:r>
      <w:r w:rsidRPr="000948CB">
        <w:t xml:space="preserve"> </w:t>
      </w:r>
      <w:hyperlink r:id="rId19" w:history="1">
        <w:r w:rsidR="00F3688E" w:rsidRPr="00BC2C22">
          <w:rPr>
            <w:rStyle w:val="Hyperlink"/>
            <w:i/>
          </w:rPr>
          <w:t>Digital Strategy 2019-2023</w:t>
        </w:r>
      </w:hyperlink>
      <w:r w:rsidR="00F3688E" w:rsidRPr="000948CB">
        <w:t xml:space="preserve"> </w:t>
      </w:r>
      <w:r w:rsidR="00F3688E">
        <w:t xml:space="preserve">supports the </w:t>
      </w:r>
      <w:r w:rsidR="00F3688E" w:rsidRPr="00F3688E">
        <w:t>invest</w:t>
      </w:r>
      <w:r w:rsidR="00F3688E">
        <w:t>ment</w:t>
      </w:r>
      <w:r w:rsidR="00F3688E" w:rsidRPr="00F3688E">
        <w:t xml:space="preserve"> in new foundations for contemporary learning, with near-seamless access to information and digital technologies at any time, any place and on any device.</w:t>
      </w:r>
      <w:r w:rsidRPr="000948CB">
        <w:t xml:space="preserve"> Essential tools for providing these innovative educational programs </w:t>
      </w:r>
      <w:r w:rsidR="007515DA">
        <w:t>include</w:t>
      </w:r>
      <w:r w:rsidR="00BC2C22">
        <w:t xml:space="preserve"> </w:t>
      </w:r>
      <w:r w:rsidRPr="000948CB">
        <w:t>the intranet, internet, email and network services (such as printers, display units and interactive whiteboards) that are available through the department's ICT network. These technologies are vital for the contempor</w:t>
      </w:r>
      <w:r w:rsidR="00353D9B">
        <w:t xml:space="preserve">ary educational program provided </w:t>
      </w:r>
      <w:r w:rsidRPr="003A0654">
        <w:t>in schools.</w:t>
      </w:r>
    </w:p>
    <w:p w14:paraId="094F15FB" w14:textId="0DE0F7B3" w:rsidR="00690033" w:rsidRPr="000948CB" w:rsidRDefault="00690033" w:rsidP="000948CB">
      <w:pPr>
        <w:keepNext/>
        <w:keepLines/>
      </w:pPr>
      <w:r w:rsidRPr="003A0654">
        <w:t>At all times students, while</w:t>
      </w:r>
      <w:r w:rsidRPr="000948CB">
        <w:t xml:space="preserve"> using these ICT </w:t>
      </w:r>
      <w:r w:rsidR="001E6E7D">
        <w:t xml:space="preserve">services, </w:t>
      </w:r>
      <w:r w:rsidRPr="000948CB">
        <w:t xml:space="preserve">facilities and devices, will be required to act in line with the requirements of </w:t>
      </w:r>
      <w:r w:rsidRPr="00730762">
        <w:t xml:space="preserve">the </w:t>
      </w:r>
      <w:hyperlink r:id="rId20" w:history="1">
        <w:r w:rsidR="0043005F" w:rsidRPr="00730762">
          <w:rPr>
            <w:rStyle w:val="Hyperlink"/>
          </w:rPr>
          <w:t>Student Code of Conduct</w:t>
        </w:r>
      </w:hyperlink>
      <w:r w:rsidR="00730762">
        <w:t xml:space="preserve"> </w:t>
      </w:r>
      <w:r w:rsidRPr="00730762">
        <w:t>and</w:t>
      </w:r>
      <w:r w:rsidRPr="000948CB">
        <w:t xml:space="preserve"> any specific rules of their school. In addition</w:t>
      </w:r>
      <w:r w:rsidR="00381B6B">
        <w:t>,</w:t>
      </w:r>
      <w:r w:rsidRPr="000948CB">
        <w:t xml:space="preserve"> students and their parents should:</w:t>
      </w:r>
    </w:p>
    <w:p w14:paraId="3A0B0032" w14:textId="57B28528" w:rsidR="00690033" w:rsidRPr="000948CB" w:rsidRDefault="00690033" w:rsidP="000948CB">
      <w:pPr>
        <w:pStyle w:val="Bullet1"/>
      </w:pPr>
      <w:r w:rsidRPr="000948CB">
        <w:t>understand the responsibility and behaviour requirements (as outlined by the school) that come with accessing the department’s ICT</w:t>
      </w:r>
      <w:r w:rsidR="001E6E7D">
        <w:t xml:space="preserve"> services and</w:t>
      </w:r>
      <w:r w:rsidRPr="000948CB">
        <w:t xml:space="preserve"> network facilities</w:t>
      </w:r>
    </w:p>
    <w:p w14:paraId="531358FA" w14:textId="77777777" w:rsidR="00690033" w:rsidRPr="000948CB" w:rsidRDefault="00690033" w:rsidP="000948CB">
      <w:pPr>
        <w:pStyle w:val="Bullet1"/>
      </w:pPr>
      <w:r w:rsidRPr="000948CB">
        <w:t>ensure they have the skills to report and discontinue access to harmful information if presented via the internet or email</w:t>
      </w:r>
    </w:p>
    <w:p w14:paraId="28494E5B" w14:textId="77777777" w:rsidR="00690033" w:rsidRPr="000948CB" w:rsidRDefault="00690033" w:rsidP="000948CB">
      <w:pPr>
        <w:pStyle w:val="Bullet1"/>
      </w:pPr>
      <w:r w:rsidRPr="000948CB">
        <w:t>be aware that:</w:t>
      </w:r>
    </w:p>
    <w:p w14:paraId="1F4FC33D" w14:textId="69313D37" w:rsidR="00690033" w:rsidRPr="000948CB" w:rsidRDefault="00690033" w:rsidP="000948CB">
      <w:pPr>
        <w:pStyle w:val="Bullet2"/>
      </w:pPr>
      <w:r w:rsidRPr="000948CB">
        <w:t xml:space="preserve">access to ICT </w:t>
      </w:r>
      <w:r w:rsidR="001E6E7D">
        <w:t>services,</w:t>
      </w:r>
      <w:r w:rsidR="00332C9E">
        <w:t xml:space="preserve"> </w:t>
      </w:r>
      <w:r w:rsidRPr="000948CB">
        <w:t>facilities and devices provides valuable learning experiences for students and supports the school's teaching and learning programs</w:t>
      </w:r>
    </w:p>
    <w:p w14:paraId="5201CE41" w14:textId="12A523C3" w:rsidR="00690033" w:rsidRPr="000948CB" w:rsidRDefault="00690033" w:rsidP="000948CB">
      <w:pPr>
        <w:pStyle w:val="Bullet2"/>
      </w:pPr>
      <w:r w:rsidRPr="000948CB">
        <w:t xml:space="preserve">ICT </w:t>
      </w:r>
      <w:r w:rsidR="001E6E7D">
        <w:t xml:space="preserve">services, </w:t>
      </w:r>
      <w:r w:rsidRPr="000948CB">
        <w:t xml:space="preserve">facilities and devices should be used appropriately as outlined in </w:t>
      </w:r>
      <w:r w:rsidRPr="00BC2DC4">
        <w:t xml:space="preserve">the </w:t>
      </w:r>
      <w:hyperlink r:id="rId21" w:history="1">
        <w:r w:rsidR="00A27F8D" w:rsidRPr="00730762">
          <w:rPr>
            <w:rStyle w:val="Hyperlink"/>
          </w:rPr>
          <w:t>Student Code of Conduct</w:t>
        </w:r>
      </w:hyperlink>
      <w:r w:rsidR="00BC2DC4" w:rsidRPr="000948CB">
        <w:t xml:space="preserve"> </w:t>
      </w:r>
    </w:p>
    <w:p w14:paraId="364B7F52" w14:textId="624C39C9" w:rsidR="00B614C0" w:rsidRPr="000948CB" w:rsidRDefault="00881AF2" w:rsidP="000948CB">
      <w:pPr>
        <w:pStyle w:val="Bullet2"/>
      </w:pPr>
      <w:r w:rsidRPr="000948CB">
        <w:t xml:space="preserve">the school is not responsible for safeguarding information </w:t>
      </w:r>
      <w:r w:rsidR="00FE4B1B">
        <w:t>saved/</w:t>
      </w:r>
      <w:r w:rsidR="00433932" w:rsidRPr="000948CB">
        <w:t>stored</w:t>
      </w:r>
      <w:r w:rsidR="00DA2981" w:rsidRPr="000948CB">
        <w:t xml:space="preserve"> by students</w:t>
      </w:r>
      <w:r w:rsidR="00433932" w:rsidRPr="000948CB">
        <w:t xml:space="preserve"> on </w:t>
      </w:r>
      <w:r w:rsidR="00144F8E" w:rsidRPr="000948CB">
        <w:t>departmentally-owned student computers or mobile devices</w:t>
      </w:r>
    </w:p>
    <w:p w14:paraId="6812DA03" w14:textId="67E72AB1" w:rsidR="00881AF2" w:rsidRPr="000948CB" w:rsidRDefault="00433932" w:rsidP="000948CB">
      <w:pPr>
        <w:pStyle w:val="Bullet2"/>
      </w:pPr>
      <w:r w:rsidRPr="000948CB">
        <w:t>schools may remotely access departmentally</w:t>
      </w:r>
      <w:r w:rsidR="00881AF2" w:rsidRPr="000948CB">
        <w:t xml:space="preserve">-owned </w:t>
      </w:r>
      <w:r w:rsidR="00144F8E" w:rsidRPr="000948CB">
        <w:t>student computers or mobile devices</w:t>
      </w:r>
      <w:r w:rsidR="00AD2F4F" w:rsidRPr="000948CB">
        <w:t xml:space="preserve"> </w:t>
      </w:r>
      <w:r w:rsidR="00881AF2" w:rsidRPr="000948CB">
        <w:t>for management purposes</w:t>
      </w:r>
    </w:p>
    <w:p w14:paraId="2A527E50" w14:textId="577A692E" w:rsidR="00690033" w:rsidRPr="000948CB" w:rsidRDefault="00690033" w:rsidP="000948CB">
      <w:pPr>
        <w:pStyle w:val="Bullet2"/>
      </w:pPr>
      <w:r w:rsidRPr="000948CB">
        <w:lastRenderedPageBreak/>
        <w:t xml:space="preserve">students who use a school's ICT </w:t>
      </w:r>
      <w:r w:rsidR="001E6E7D">
        <w:t xml:space="preserve">services, </w:t>
      </w:r>
      <w:r w:rsidRPr="000948CB">
        <w:t>facilities and devices in a manner that is not appropriate may be subject to disciplinary action by the school, which could include restricting network access</w:t>
      </w:r>
    </w:p>
    <w:p w14:paraId="39C48FB7" w14:textId="3C169E32" w:rsidR="00690033" w:rsidRPr="000948CB" w:rsidRDefault="00690033" w:rsidP="000948CB">
      <w:pPr>
        <w:pStyle w:val="Bullet2"/>
      </w:pPr>
      <w:r w:rsidRPr="000948CB">
        <w:t>illegal, dangerous or offensive information may be accessed or accidentally displayed</w:t>
      </w:r>
      <w:r w:rsidR="00AD273D">
        <w:t xml:space="preserve"> despite internal departmental controls to manage content on the internet</w:t>
      </w:r>
    </w:p>
    <w:p w14:paraId="64750765" w14:textId="2658C027" w:rsidR="00F77FF7" w:rsidRDefault="00690033" w:rsidP="000948CB">
      <w:pPr>
        <w:pStyle w:val="Bullet2"/>
        <w:spacing w:after="0" w:line="240" w:lineRule="auto"/>
      </w:pPr>
      <w:r w:rsidRPr="000948CB">
        <w:t>teachers will always exercise their duty of care, but avoiding or reducing access to harmful information also requires</w:t>
      </w:r>
      <w:r w:rsidR="000234F9">
        <w:t xml:space="preserve"> responsible use by the student</w:t>
      </w:r>
    </w:p>
    <w:p w14:paraId="2BA17CAD" w14:textId="194E575D" w:rsidR="00D86126" w:rsidRPr="00D86126" w:rsidRDefault="00D86126" w:rsidP="00D86126">
      <w:pPr>
        <w:pStyle w:val="Bullet1"/>
        <w:sectPr w:rsidR="00D86126" w:rsidRPr="00D86126" w:rsidSect="0045636A">
          <w:headerReference w:type="default" r:id="rId22"/>
          <w:footerReference w:type="default" r:id="rId23"/>
          <w:headerReference w:type="first" r:id="rId24"/>
          <w:footerReference w:type="first" r:id="rId25"/>
          <w:pgSz w:w="11906" w:h="16838" w:code="9"/>
          <w:pgMar w:top="1134" w:right="1134" w:bottom="1134" w:left="567" w:header="567" w:footer="208" w:gutter="0"/>
          <w:cols w:space="708"/>
          <w:titlePg/>
          <w:docGrid w:linePitch="360"/>
        </w:sectPr>
      </w:pPr>
      <w:r w:rsidRPr="008A332B">
        <w:t>any inappropriate images/footage posted by individuals on website/s is managed according t</w:t>
      </w:r>
      <w:r w:rsidR="00353D9B">
        <w:t xml:space="preserve">o the </w:t>
      </w:r>
      <w:hyperlink r:id="rId26" w:history="1">
        <w:r w:rsidRPr="00EC128F">
          <w:rPr>
            <w:rStyle w:val="Hyperlink"/>
          </w:rPr>
          <w:t>Online incident management guideline for school leaders</w:t>
        </w:r>
      </w:hyperlink>
      <w:r>
        <w:t xml:space="preserve"> (DoE employees only)</w:t>
      </w:r>
      <w:r w:rsidR="000234F9">
        <w:t>.</w:t>
      </w:r>
    </w:p>
    <w:p w14:paraId="7386A06C" w14:textId="07FD51CB" w:rsidR="00E83358" w:rsidRPr="000948CB" w:rsidRDefault="00E83358" w:rsidP="00AE3A30">
      <w:pPr>
        <w:pStyle w:val="Heading2"/>
        <w:spacing w:before="0"/>
      </w:pPr>
      <w:bookmarkStart w:id="6" w:name="_Ref24548045"/>
      <w:r w:rsidRPr="000948CB">
        <w:lastRenderedPageBreak/>
        <w:t>School-specific ICT responsible use procedure</w:t>
      </w:r>
      <w:bookmarkEnd w:id="6"/>
    </w:p>
    <w:p w14:paraId="0EC54759" w14:textId="4A052C58" w:rsidR="00E83358" w:rsidRDefault="00E83358" w:rsidP="00580D20">
      <w:pPr>
        <w:pStyle w:val="BodyText"/>
      </w:pPr>
      <w:r w:rsidRPr="000948CB">
        <w:t xml:space="preserve">The </w:t>
      </w:r>
      <w:hyperlink r:id="rId27" w:history="1">
        <w:r w:rsidR="00381B6B">
          <w:rPr>
            <w:rStyle w:val="Hyperlink"/>
          </w:rPr>
          <w:t>Use of ICT systems</w:t>
        </w:r>
      </w:hyperlink>
      <w:r w:rsidRPr="000948CB">
        <w:t xml:space="preserve"> </w:t>
      </w:r>
      <w:r w:rsidR="00381B6B" w:rsidRPr="00381B6B">
        <w:t>procedure</w:t>
      </w:r>
      <w:r w:rsidR="00381B6B">
        <w:t xml:space="preserve"> </w:t>
      </w:r>
      <w:r w:rsidRPr="000948CB">
        <w:t xml:space="preserve">provides direction to school principals </w:t>
      </w:r>
      <w:r w:rsidRPr="00161CAC">
        <w:t>around</w:t>
      </w:r>
      <w:r w:rsidRPr="000948CB">
        <w:t xml:space="preserve"> formulating a school procedure on access to the department's/school's ICT </w:t>
      </w:r>
      <w:r w:rsidR="001E6E7D">
        <w:t xml:space="preserve">services, </w:t>
      </w:r>
      <w:r w:rsidRPr="000948CB">
        <w:t>facilities and devices for parents and/or students to understand and acknowledge. This may take the form of a procedure, policy, statement or guideline and may require consultation with the school community. Acknowledging through signing seeks to support an understanding of what is lawful, ethical and safe behaviour when using or accessing the department's network and facilities by students and their parents. Principals may seek sign-off either on enrolment of students or alternatively at the start of each school year. Students should be reminded of their responsibilities at the beginning of each school year.</w:t>
      </w:r>
    </w:p>
    <w:p w14:paraId="414EDB67" w14:textId="6BB0824F" w:rsidR="00E83358" w:rsidRPr="000948CB" w:rsidRDefault="00E83358" w:rsidP="00580D20">
      <w:pPr>
        <w:pStyle w:val="BodyText"/>
      </w:pPr>
      <w:r w:rsidRPr="000948CB">
        <w:rPr>
          <w:b/>
        </w:rPr>
        <w:t xml:space="preserve">The following dot points are to assist schools </w:t>
      </w:r>
      <w:r w:rsidR="001C1276">
        <w:rPr>
          <w:b/>
        </w:rPr>
        <w:t>to formulate</w:t>
      </w:r>
      <w:r w:rsidR="00D86DD6">
        <w:rPr>
          <w:b/>
        </w:rPr>
        <w:t xml:space="preserve"> </w:t>
      </w:r>
      <w:r w:rsidRPr="000948CB">
        <w:rPr>
          <w:b/>
        </w:rPr>
        <w:t>their own procedure</w:t>
      </w:r>
      <w:r w:rsidRPr="000948CB">
        <w:t xml:space="preserve">. Further guidance on drafting this section can be sought from the </w:t>
      </w:r>
      <w:hyperlink r:id="rId28" w:history="1">
        <w:r w:rsidRPr="000948CB">
          <w:rPr>
            <w:rStyle w:val="Hyperlink"/>
          </w:rPr>
          <w:t>Use of ICT facilities and devices guideline</w:t>
        </w:r>
      </w:hyperlink>
      <w:r w:rsidRPr="000948CB">
        <w:t>.</w:t>
      </w:r>
      <w:r w:rsidR="001929B8">
        <w:t xml:space="preserve"> </w:t>
      </w:r>
    </w:p>
    <w:p w14:paraId="0943CF7E" w14:textId="77777777" w:rsidR="00E83358" w:rsidRPr="000948CB" w:rsidRDefault="00E83358" w:rsidP="000948CB">
      <w:pPr>
        <w:pStyle w:val="Heading4"/>
        <w:ind w:left="567" w:right="566"/>
      </w:pPr>
      <w:r w:rsidRPr="000948CB">
        <w:t xml:space="preserve">Purpose statement </w:t>
      </w:r>
    </w:p>
    <w:p w14:paraId="097BDCC8" w14:textId="77777777" w:rsidR="00E83358" w:rsidRPr="000948CB" w:rsidRDefault="00E83358" w:rsidP="000948CB">
      <w:pPr>
        <w:pStyle w:val="Bullet1"/>
        <w:ind w:left="851"/>
      </w:pPr>
      <w:r w:rsidRPr="000948CB">
        <w:t xml:space="preserve">Information and communication technology (ICT), including access to and use of the internet and email, are essential tools for schools in the provision of innovative educational programs. </w:t>
      </w:r>
    </w:p>
    <w:p w14:paraId="6FD1AD7C" w14:textId="1DA3DFC2" w:rsidR="00E83358" w:rsidRPr="000948CB" w:rsidRDefault="00E83358" w:rsidP="000948CB">
      <w:pPr>
        <w:pStyle w:val="Bullet1"/>
        <w:ind w:left="851"/>
      </w:pPr>
      <w:r w:rsidRPr="000948CB">
        <w:t xml:space="preserve">Schools are constantly exploring new and innovative ways to incorporate safe and secure ICT use into the educational program. </w:t>
      </w:r>
    </w:p>
    <w:p w14:paraId="59F95D2A" w14:textId="4DF459CA" w:rsidR="00E83358" w:rsidRPr="000948CB" w:rsidRDefault="00E83358" w:rsidP="000948CB">
      <w:pPr>
        <w:pStyle w:val="Bullet1"/>
        <w:ind w:left="851"/>
      </w:pPr>
      <w:r w:rsidRPr="000948CB">
        <w:t xml:space="preserve">School students, only with the approval of the principal, may be permitted limited connection of personally-owned mobile devices to the department's network, where this benefits the student's educational program. </w:t>
      </w:r>
    </w:p>
    <w:p w14:paraId="4E77FC7C" w14:textId="77777777" w:rsidR="00E83358" w:rsidRPr="000948CB" w:rsidRDefault="00E83358" w:rsidP="000948CB">
      <w:pPr>
        <w:pStyle w:val="Heading4"/>
        <w:ind w:left="567"/>
      </w:pPr>
      <w:r w:rsidRPr="000948CB">
        <w:t>Authorisation and controls</w:t>
      </w:r>
    </w:p>
    <w:p w14:paraId="6C1DEDEC" w14:textId="5BCDCEEF" w:rsidR="00E83358" w:rsidRPr="000948CB" w:rsidRDefault="00E83358" w:rsidP="000948CB">
      <w:pPr>
        <w:ind w:left="567"/>
      </w:pPr>
      <w:r w:rsidRPr="000948CB">
        <w:t xml:space="preserve">The principal reserves the right to restrict student access to the school's ICT </w:t>
      </w:r>
      <w:r w:rsidR="001E6E7D">
        <w:t xml:space="preserve">services, </w:t>
      </w:r>
      <w:r w:rsidRPr="000948CB">
        <w:t>facilities and devices if access and usage requirements are not met or are breached. However restricted access will not disrupt the provision of the student's educational program. For example, a student with restricted school network access may be allocated a stand-alone computer to continue their educational program activities.</w:t>
      </w:r>
    </w:p>
    <w:p w14:paraId="533D5E82" w14:textId="345FFAA6" w:rsidR="00E83358" w:rsidRPr="000948CB" w:rsidRDefault="00E83358" w:rsidP="000948CB">
      <w:pPr>
        <w:ind w:left="567"/>
      </w:pPr>
      <w:r w:rsidRPr="000948CB">
        <w:t xml:space="preserve">The Department of Education monitors access to and use of </w:t>
      </w:r>
      <w:r w:rsidR="00585C32" w:rsidRPr="000948CB">
        <w:t>its</w:t>
      </w:r>
      <w:r w:rsidRPr="000948CB">
        <w:t xml:space="preserve"> network. For example, email and internet monitoring </w:t>
      </w:r>
      <w:r w:rsidR="001C1276">
        <w:t>occurs</w:t>
      </w:r>
      <w:r w:rsidR="00D86DD6">
        <w:t xml:space="preserve"> </w:t>
      </w:r>
      <w:r w:rsidRPr="000948CB">
        <w:t xml:space="preserve">to identify inappropriate use, protect system security and maintain system performance in determining compliance with state and departmental policy. </w:t>
      </w:r>
    </w:p>
    <w:p w14:paraId="745F9117" w14:textId="2D8E5B22" w:rsidR="00E83358" w:rsidRPr="000948CB" w:rsidRDefault="00E83358" w:rsidP="000948CB">
      <w:pPr>
        <w:ind w:left="567"/>
      </w:pPr>
      <w:r w:rsidRPr="000948CB">
        <w:t xml:space="preserve">The department may conduct security audits and scans, and restrict or deny access to the department's network by any personal mobile device if there is any suspicion that the integrity of the network might be at risk. </w:t>
      </w:r>
    </w:p>
    <w:p w14:paraId="114E26D4" w14:textId="77777777" w:rsidR="00E83358" w:rsidRPr="000948CB" w:rsidRDefault="00E83358" w:rsidP="000948CB">
      <w:pPr>
        <w:pStyle w:val="Heading4"/>
        <w:ind w:left="567"/>
      </w:pPr>
      <w:r w:rsidRPr="000948CB">
        <w:t>Responsibilities for using the school's ICT facilities and devices</w:t>
      </w:r>
    </w:p>
    <w:p w14:paraId="7E345613" w14:textId="5ED90757" w:rsidR="00E83358" w:rsidRPr="001117A6" w:rsidRDefault="00E83358" w:rsidP="000948CB">
      <w:pPr>
        <w:pStyle w:val="Bullet1"/>
        <w:spacing w:before="60"/>
        <w:ind w:left="851"/>
      </w:pPr>
      <w:r w:rsidRPr="000948CB">
        <w:t xml:space="preserve">Students are </w:t>
      </w:r>
      <w:r w:rsidRPr="001117A6">
        <w:t xml:space="preserve">expected to demonstrate safe, lawful and ethical behaviour when using the school's ICT network as outlined in the </w:t>
      </w:r>
      <w:hyperlink r:id="rId29" w:history="1">
        <w:r w:rsidR="00A27F8D" w:rsidRPr="00730762">
          <w:rPr>
            <w:rStyle w:val="Hyperlink"/>
          </w:rPr>
          <w:t>Student Code of Conduct</w:t>
        </w:r>
      </w:hyperlink>
      <w:r w:rsidRPr="001117A6">
        <w:t>.</w:t>
      </w:r>
    </w:p>
    <w:p w14:paraId="38D7068C" w14:textId="50D94CBE" w:rsidR="00E83358" w:rsidRPr="000948CB" w:rsidRDefault="00E83358" w:rsidP="000948CB">
      <w:pPr>
        <w:pStyle w:val="Bullet1"/>
        <w:spacing w:before="60"/>
        <w:ind w:left="851"/>
      </w:pPr>
      <w:r w:rsidRPr="000948CB">
        <w:t xml:space="preserve">Students are to be aware of </w:t>
      </w:r>
      <w:r w:rsidRPr="00D86DD6">
        <w:rPr>
          <w:rFonts w:cs="Arial"/>
        </w:rPr>
        <w:t>occupational health and safety</w:t>
      </w:r>
      <w:r w:rsidRPr="000948CB">
        <w:t xml:space="preserve"> issues when using computers and other learning devices.</w:t>
      </w:r>
    </w:p>
    <w:p w14:paraId="2C22F536" w14:textId="77777777" w:rsidR="00E83358" w:rsidRPr="000948CB" w:rsidRDefault="00E83358" w:rsidP="000948CB">
      <w:pPr>
        <w:pStyle w:val="Bullet1"/>
        <w:spacing w:before="60"/>
        <w:ind w:left="851"/>
      </w:pPr>
      <w:r w:rsidRPr="000948CB">
        <w:t>Parents/guardians are also responsible for ensuring students understand the school's ICT access and usage requirements, including the acceptable and unacceptable behaviour requirements.</w:t>
      </w:r>
    </w:p>
    <w:p w14:paraId="5425F5FA" w14:textId="2A351E3A" w:rsidR="00E83358" w:rsidRPr="000948CB" w:rsidRDefault="00E83358" w:rsidP="000948CB">
      <w:pPr>
        <w:pStyle w:val="Bullet1"/>
        <w:spacing w:before="60"/>
        <w:ind w:left="851"/>
      </w:pPr>
      <w:r w:rsidRPr="000948CB">
        <w:t>Parents/guardians are responsible for appropriate internet use by students outside the school environment when using a school</w:t>
      </w:r>
      <w:r w:rsidR="001C1276">
        <w:t>-owned</w:t>
      </w:r>
      <w:r w:rsidR="00E24CD3">
        <w:t xml:space="preserve"> </w:t>
      </w:r>
      <w:r w:rsidRPr="000948CB">
        <w:t xml:space="preserve">or </w:t>
      </w:r>
      <w:r w:rsidR="00CD3D15">
        <w:t>school-</w:t>
      </w:r>
      <w:r w:rsidRPr="000948CB">
        <w:t xml:space="preserve">provided mobile device. </w:t>
      </w:r>
    </w:p>
    <w:p w14:paraId="4F5A5E19" w14:textId="0C68D6B6" w:rsidR="00E83358" w:rsidRPr="000948CB" w:rsidRDefault="00E83358" w:rsidP="000948CB">
      <w:pPr>
        <w:pStyle w:val="Bullet1"/>
        <w:spacing w:before="60"/>
        <w:ind w:left="851"/>
      </w:pPr>
      <w:r w:rsidRPr="000948CB">
        <w:t xml:space="preserve">The school will </w:t>
      </w:r>
      <w:hyperlink r:id="rId30" w:history="1">
        <w:r w:rsidR="002E0DBD" w:rsidRPr="002E0DBD">
          <w:rPr>
            <w:rStyle w:val="Hyperlink"/>
          </w:rPr>
          <w:t>educate</w:t>
        </w:r>
        <w:r w:rsidRPr="002E0DBD">
          <w:rPr>
            <w:rStyle w:val="Hyperlink"/>
          </w:rPr>
          <w:t xml:space="preserve"> students</w:t>
        </w:r>
      </w:hyperlink>
      <w:r w:rsidRPr="000948CB">
        <w:t xml:space="preserve"> </w:t>
      </w:r>
      <w:r w:rsidR="002E0DBD">
        <w:t xml:space="preserve">(DoE employees only) </w:t>
      </w:r>
      <w:r w:rsidRPr="000948CB">
        <w:t xml:space="preserve">regarding cyber bullying, safe internet and email practices, and health and safety regarding the physical use of ICT devices. Students have a responsibility to </w:t>
      </w:r>
      <w:r w:rsidR="00D36685">
        <w:t>adopt</w:t>
      </w:r>
      <w:r w:rsidRPr="000948CB">
        <w:t xml:space="preserve"> these safe practices.</w:t>
      </w:r>
    </w:p>
    <w:p w14:paraId="58D8BC99" w14:textId="345D915F" w:rsidR="00E83358" w:rsidRPr="000948CB" w:rsidRDefault="00E83358" w:rsidP="000948CB">
      <w:pPr>
        <w:pStyle w:val="Bullet1"/>
        <w:spacing w:before="60"/>
        <w:ind w:left="851"/>
      </w:pPr>
      <w:r w:rsidRPr="000948CB">
        <w:t xml:space="preserve">Use of the school's ICT network is secured with a user name and password. The password must be difficult enough </w:t>
      </w:r>
      <w:r w:rsidR="00951028">
        <w:t xml:space="preserve">so </w:t>
      </w:r>
      <w:r w:rsidR="00CD3D15">
        <w:t>that it cannot</w:t>
      </w:r>
      <w:r w:rsidR="00D86DD6">
        <w:t xml:space="preserve"> </w:t>
      </w:r>
      <w:r w:rsidRPr="000948CB">
        <w:t>be guessed by other users and is to be kept private by the student and not divulged to other individuals (</w:t>
      </w:r>
      <w:proofErr w:type="gramStart"/>
      <w:r w:rsidR="000948CB" w:rsidRPr="003A0654">
        <w:t>e.g</w:t>
      </w:r>
      <w:r w:rsidR="00E24CD3">
        <w:t>.</w:t>
      </w:r>
      <w:proofErr w:type="gramEnd"/>
      <w:r w:rsidR="00E24CD3">
        <w:t xml:space="preserve"> </w:t>
      </w:r>
      <w:r w:rsidRPr="000948CB">
        <w:t xml:space="preserve">a student should not share their username and password with fellow students). </w:t>
      </w:r>
    </w:p>
    <w:p w14:paraId="0DC8196B" w14:textId="11F57D6F" w:rsidR="00E83358" w:rsidRPr="000948CB" w:rsidRDefault="00E83358" w:rsidP="000948CB">
      <w:pPr>
        <w:pStyle w:val="Bullet1"/>
        <w:spacing w:before="60"/>
        <w:ind w:left="851"/>
      </w:pPr>
      <w:r w:rsidRPr="000948CB">
        <w:lastRenderedPageBreak/>
        <w:t>Students cannot use another student</w:t>
      </w:r>
      <w:r w:rsidR="00CD3D15">
        <w:t>’s</w:t>
      </w:r>
      <w:r w:rsidRPr="000948CB">
        <w:t xml:space="preserve"> or staff member's username or password to access the school network. This includes not browsing or accessing another person's files, home</w:t>
      </w:r>
      <w:r w:rsidR="00140281">
        <w:t xml:space="preserve"> or local</w:t>
      </w:r>
      <w:r w:rsidRPr="000948CB">
        <w:t xml:space="preserve"> drive, email or accessing unauthorised network drives or systems. Additionally, students should not divulge personal information (</w:t>
      </w:r>
      <w:proofErr w:type="gramStart"/>
      <w:r w:rsidRPr="000948CB">
        <w:t>e.g.</w:t>
      </w:r>
      <w:proofErr w:type="gramEnd"/>
      <w:r w:rsidRPr="000948CB">
        <w:t xml:space="preserve"> name, parent's name, address, phone numbers), via the internet or email, to unknown entities or for reasons other than to fulfil the educational program requirements of the school. </w:t>
      </w:r>
    </w:p>
    <w:p w14:paraId="5083DD8F" w14:textId="049EA891" w:rsidR="00E83358" w:rsidRPr="000948CB" w:rsidRDefault="00E83358" w:rsidP="000948CB">
      <w:pPr>
        <w:pStyle w:val="Bullet1"/>
        <w:spacing w:before="60"/>
        <w:ind w:left="851"/>
      </w:pPr>
      <w:r w:rsidRPr="000948CB">
        <w:t xml:space="preserve">Students need to understand that copying software, information, graphics or other data files may violate copyright laws without warning and be subject to prosecution from </w:t>
      </w:r>
      <w:r w:rsidR="00D36685">
        <w:t xml:space="preserve">enforcement </w:t>
      </w:r>
      <w:r w:rsidRPr="000948CB">
        <w:t>agencies.</w:t>
      </w:r>
    </w:p>
    <w:p w14:paraId="6DD79FEC" w14:textId="379CDBB0" w:rsidR="00E83358" w:rsidRPr="000948CB" w:rsidRDefault="00E83358" w:rsidP="000948CB">
      <w:pPr>
        <w:pStyle w:val="Heading4"/>
        <w:ind w:left="567"/>
      </w:pPr>
      <w:r w:rsidRPr="00FC1DC0">
        <w:t>Responsibilities for using a personal mobile device on the department’s network</w:t>
      </w:r>
    </w:p>
    <w:p w14:paraId="041F0CEF" w14:textId="56015BD5" w:rsidR="00E83358" w:rsidRPr="000948CB" w:rsidRDefault="00E83358" w:rsidP="000948CB">
      <w:pPr>
        <w:pStyle w:val="Bullet1"/>
        <w:spacing w:before="60"/>
        <w:ind w:left="851"/>
      </w:pPr>
      <w:r w:rsidRPr="000948CB">
        <w:t xml:space="preserve">Prior to </w:t>
      </w:r>
      <w:r w:rsidR="00FC1DC0">
        <w:t xml:space="preserve">using </w:t>
      </w:r>
      <w:r w:rsidRPr="000948CB">
        <w:t xml:space="preserve">any personally-owned mobile device, </w:t>
      </w:r>
      <w:r w:rsidR="00FC1DC0">
        <w:t xml:space="preserve">students must seek </w:t>
      </w:r>
      <w:r w:rsidRPr="000948CB">
        <w:t xml:space="preserve">approval from the school </w:t>
      </w:r>
      <w:r w:rsidR="007031B5">
        <w:t xml:space="preserve">principal </w:t>
      </w:r>
      <w:r w:rsidRPr="000948CB">
        <w:t>to ensure it reflects the department's security requirements.</w:t>
      </w:r>
    </w:p>
    <w:p w14:paraId="363FEB64" w14:textId="77777777" w:rsidR="00E83358" w:rsidRPr="000948CB" w:rsidRDefault="00E83358" w:rsidP="000948CB">
      <w:pPr>
        <w:pStyle w:val="Bullet1"/>
        <w:spacing w:before="60"/>
        <w:ind w:left="851"/>
      </w:pPr>
      <w:r w:rsidRPr="000948CB">
        <w:t>Students are responsible for the security, integrity, insurance and maintenance of their personal mobile devices and their private network accounts.</w:t>
      </w:r>
    </w:p>
    <w:p w14:paraId="4D362881" w14:textId="711385D9" w:rsidR="00E83358" w:rsidRPr="000948CB" w:rsidRDefault="007031B5" w:rsidP="00B67268">
      <w:pPr>
        <w:pStyle w:val="Bullet1"/>
        <w:spacing w:before="60"/>
        <w:ind w:left="851"/>
      </w:pPr>
      <w:r>
        <w:t>W</w:t>
      </w:r>
      <w:r w:rsidR="00B67268">
        <w:t>here possible, a</w:t>
      </w:r>
      <w:r w:rsidR="00B67268" w:rsidRPr="00B67268">
        <w:t xml:space="preserve">ppropriate anti-virus software has been </w:t>
      </w:r>
      <w:r w:rsidR="00B67268">
        <w:t>installed and is being managed.</w:t>
      </w:r>
    </w:p>
    <w:p w14:paraId="31BCBA26" w14:textId="23516DD0" w:rsidR="00E83358" w:rsidRPr="000948CB" w:rsidRDefault="00FC1DC0" w:rsidP="000948CB">
      <w:pPr>
        <w:pStyle w:val="Bullet1"/>
        <w:spacing w:before="60"/>
        <w:ind w:left="851"/>
      </w:pPr>
      <w:r>
        <w:t>Students must follow</w:t>
      </w:r>
      <w:r w:rsidR="00E83358" w:rsidRPr="000948CB">
        <w:t xml:space="preserve"> any advice provided on best security requirements </w:t>
      </w:r>
      <w:proofErr w:type="gramStart"/>
      <w:r w:rsidR="00E83358" w:rsidRPr="000948CB">
        <w:t>e.g.</w:t>
      </w:r>
      <w:proofErr w:type="gramEnd"/>
      <w:r w:rsidR="00E83358" w:rsidRPr="000948CB">
        <w:t xml:space="preserve"> password protection (see </w:t>
      </w:r>
      <w:hyperlink r:id="rId31" w:history="1">
        <w:proofErr w:type="spellStart"/>
        <w:r w:rsidR="00846AF1" w:rsidRPr="000948CB">
          <w:rPr>
            <w:rStyle w:val="Hyperlink"/>
            <w:rFonts w:cs="Arial"/>
          </w:rPr>
          <w:t>iSecurity</w:t>
        </w:r>
        <w:proofErr w:type="spellEnd"/>
      </w:hyperlink>
      <w:r w:rsidR="00E83358" w:rsidRPr="000948CB">
        <w:t xml:space="preserve"> </w:t>
      </w:r>
      <w:r w:rsidR="007C79E7">
        <w:t xml:space="preserve">(DoE employees only) </w:t>
      </w:r>
      <w:r w:rsidR="00E83358" w:rsidRPr="000948CB">
        <w:t>website for details).</w:t>
      </w:r>
    </w:p>
    <w:p w14:paraId="303E231D" w14:textId="637FD9E2" w:rsidR="00E83358" w:rsidRPr="000948CB" w:rsidRDefault="00E83358" w:rsidP="000948CB">
      <w:pPr>
        <w:pStyle w:val="Bullet1"/>
        <w:spacing w:before="60"/>
        <w:ind w:left="851"/>
      </w:pPr>
      <w:r w:rsidRPr="000948CB">
        <w:t xml:space="preserve">Students and parents </w:t>
      </w:r>
      <w:r w:rsidRPr="003A0654">
        <w:t xml:space="preserve">are to </w:t>
      </w:r>
      <w:r w:rsidRPr="000948CB">
        <w:t xml:space="preserve">employ caution </w:t>
      </w:r>
      <w:r w:rsidRPr="003A0654">
        <w:t xml:space="preserve">with the use of </w:t>
      </w:r>
      <w:r w:rsidRPr="000948CB">
        <w:t xml:space="preserve">personal mobile devices </w:t>
      </w:r>
      <w:r w:rsidRPr="003A0654">
        <w:t>particularly</w:t>
      </w:r>
      <w:r w:rsidRPr="000948CB">
        <w:t xml:space="preserve"> as these devices can store significant numbers of files some of which may be unacceptable at school </w:t>
      </w:r>
      <w:proofErr w:type="gramStart"/>
      <w:r w:rsidRPr="000948CB">
        <w:t>e.g.</w:t>
      </w:r>
      <w:proofErr w:type="gramEnd"/>
      <w:r w:rsidRPr="000948CB">
        <w:t xml:space="preserve"> games and 'exe' files. An 'exe' file ends with the extension '.exe' otherwise known as an executable file. These files can install undesirable, inappropriate or malicious software or programs.</w:t>
      </w:r>
    </w:p>
    <w:p w14:paraId="5AD5EB2C" w14:textId="77777777" w:rsidR="00E83358" w:rsidRPr="000948CB" w:rsidRDefault="00E83358" w:rsidP="000948CB">
      <w:pPr>
        <w:pStyle w:val="Bullet1"/>
        <w:spacing w:before="60"/>
        <w:ind w:left="851"/>
      </w:pPr>
      <w:r w:rsidRPr="000948CB">
        <w:t>Any inappropriate material or unlicensed software must be removed from personal mobile devices before bringing the devices to school and such material is not to be shared with other students.</w:t>
      </w:r>
    </w:p>
    <w:p w14:paraId="5BABD671" w14:textId="01C8EE97" w:rsidR="00E83358" w:rsidRPr="006B088E" w:rsidRDefault="00E83358" w:rsidP="000948CB">
      <w:pPr>
        <w:pStyle w:val="Bullet1"/>
        <w:spacing w:before="60"/>
        <w:ind w:left="851"/>
      </w:pPr>
      <w:r w:rsidRPr="006B088E">
        <w:t xml:space="preserve">Unacceptable use will lead to the mobile device being </w:t>
      </w:r>
      <w:hyperlink r:id="rId32" w:history="1">
        <w:r w:rsidRPr="000442DF">
          <w:rPr>
            <w:rStyle w:val="Hyperlink"/>
          </w:rPr>
          <w:t>confiscated</w:t>
        </w:r>
      </w:hyperlink>
      <w:r w:rsidRPr="006B088E">
        <w:t xml:space="preserve"> by school employees, with its collection/return to occur at the end of the school day where the mobile device is not required for further investigation.</w:t>
      </w:r>
    </w:p>
    <w:p w14:paraId="6A4E969F" w14:textId="77777777" w:rsidR="00E83358" w:rsidRPr="000948CB" w:rsidRDefault="00E83358" w:rsidP="000948CB">
      <w:pPr>
        <w:pStyle w:val="Heading4"/>
        <w:ind w:left="567"/>
      </w:pPr>
      <w:r w:rsidRPr="000948CB">
        <w:t>Acceptable/appropriate use/behaviour by a student</w:t>
      </w:r>
    </w:p>
    <w:p w14:paraId="63F54F57" w14:textId="32BE156A" w:rsidR="00E83358" w:rsidRPr="000948CB" w:rsidRDefault="00E83358" w:rsidP="000948CB">
      <w:pPr>
        <w:spacing w:before="60" w:after="60"/>
        <w:ind w:left="567"/>
      </w:pPr>
      <w:r w:rsidRPr="000948CB">
        <w:t xml:space="preserve">It is acceptable for students while at school to: </w:t>
      </w:r>
    </w:p>
    <w:p w14:paraId="54F1A6EE" w14:textId="290D535F" w:rsidR="00E83358" w:rsidRPr="000948CB" w:rsidRDefault="00E83358" w:rsidP="000948CB">
      <w:pPr>
        <w:pStyle w:val="Bullet1"/>
        <w:spacing w:before="60"/>
        <w:ind w:left="851"/>
      </w:pPr>
      <w:r w:rsidRPr="000948CB">
        <w:t>use mobile devices for</w:t>
      </w:r>
      <w:r w:rsidR="00A20277">
        <w:t>:</w:t>
      </w:r>
      <w:r w:rsidRPr="000948CB">
        <w:t xml:space="preserve"> </w:t>
      </w:r>
    </w:p>
    <w:p w14:paraId="559DC8A2" w14:textId="77777777" w:rsidR="00E83358" w:rsidRPr="000948CB" w:rsidRDefault="00E83358" w:rsidP="000948CB">
      <w:pPr>
        <w:pStyle w:val="Bullet2"/>
        <w:numPr>
          <w:ilvl w:val="1"/>
          <w:numId w:val="7"/>
        </w:numPr>
        <w:spacing w:before="60"/>
        <w:ind w:left="1134" w:hanging="283"/>
      </w:pPr>
      <w:r w:rsidRPr="000948CB">
        <w:t>assigned class work and assignments set by teachers</w:t>
      </w:r>
    </w:p>
    <w:p w14:paraId="2126D654" w14:textId="77777777" w:rsidR="00E83358" w:rsidRPr="000948CB" w:rsidRDefault="00E83358" w:rsidP="000948CB">
      <w:pPr>
        <w:pStyle w:val="Bullet2"/>
        <w:numPr>
          <w:ilvl w:val="1"/>
          <w:numId w:val="7"/>
        </w:numPr>
        <w:spacing w:before="60"/>
        <w:ind w:left="1134" w:hanging="283"/>
      </w:pPr>
      <w:r w:rsidRPr="000948CB">
        <w:t>developing appropriate literacy, communication and information skills</w:t>
      </w:r>
    </w:p>
    <w:p w14:paraId="69F9286F" w14:textId="77777777" w:rsidR="00E83358" w:rsidRPr="000948CB" w:rsidRDefault="00E83358" w:rsidP="000948CB">
      <w:pPr>
        <w:pStyle w:val="Bullet2"/>
        <w:numPr>
          <w:ilvl w:val="1"/>
          <w:numId w:val="7"/>
        </w:numPr>
        <w:spacing w:before="60"/>
        <w:ind w:left="1134" w:hanging="283"/>
      </w:pPr>
      <w:r w:rsidRPr="000948CB">
        <w:t>authoring text, artwork, audio and visual material for publication on the intranet or internet for educational purposes as supervised and approved by the school</w:t>
      </w:r>
    </w:p>
    <w:p w14:paraId="169114F3" w14:textId="77777777" w:rsidR="00E83358" w:rsidRPr="000948CB" w:rsidRDefault="00E83358" w:rsidP="000948CB">
      <w:pPr>
        <w:pStyle w:val="Bullet2"/>
        <w:numPr>
          <w:ilvl w:val="1"/>
          <w:numId w:val="7"/>
        </w:numPr>
        <w:spacing w:before="60"/>
        <w:ind w:left="1134" w:hanging="283"/>
      </w:pPr>
      <w:r w:rsidRPr="000948CB">
        <w:t>conducting general research for school activities and projects</w:t>
      </w:r>
    </w:p>
    <w:p w14:paraId="56DD73F6" w14:textId="4CBEB3C3" w:rsidR="00E83358" w:rsidRPr="000948CB" w:rsidRDefault="00E83358" w:rsidP="000948CB">
      <w:pPr>
        <w:pStyle w:val="Bullet2"/>
        <w:numPr>
          <w:ilvl w:val="1"/>
          <w:numId w:val="7"/>
        </w:numPr>
        <w:spacing w:before="60"/>
        <w:ind w:left="1134" w:hanging="283"/>
      </w:pPr>
      <w:r w:rsidRPr="000948CB">
        <w:t xml:space="preserve">communicating or collaborating with other students, teachers, </w:t>
      </w:r>
      <w:r w:rsidR="006B088E">
        <w:t xml:space="preserve">their </w:t>
      </w:r>
      <w:r w:rsidRPr="000948CB">
        <w:t>parents or experts in relation to school work</w:t>
      </w:r>
    </w:p>
    <w:p w14:paraId="08B67B5D" w14:textId="77777777" w:rsidR="00E83358" w:rsidRPr="000948CB" w:rsidRDefault="00E83358" w:rsidP="000948CB">
      <w:pPr>
        <w:pStyle w:val="Bullet2"/>
        <w:numPr>
          <w:ilvl w:val="1"/>
          <w:numId w:val="7"/>
        </w:numPr>
        <w:spacing w:before="60"/>
        <w:ind w:left="1134" w:hanging="283"/>
      </w:pPr>
      <w:r w:rsidRPr="000948CB">
        <w:t xml:space="preserve">accessing online references such as dictionaries, encyclopaedias, etc. </w:t>
      </w:r>
    </w:p>
    <w:p w14:paraId="5BA74DD7" w14:textId="77777777" w:rsidR="00E83358" w:rsidRPr="000948CB" w:rsidRDefault="00E83358" w:rsidP="000948CB">
      <w:pPr>
        <w:pStyle w:val="Bullet2"/>
        <w:numPr>
          <w:ilvl w:val="1"/>
          <w:numId w:val="7"/>
        </w:numPr>
        <w:spacing w:before="60"/>
        <w:ind w:left="1134" w:hanging="283"/>
      </w:pPr>
      <w:r w:rsidRPr="000948CB">
        <w:t>researching and learning through the department's eLearning environment</w:t>
      </w:r>
    </w:p>
    <w:p w14:paraId="3C620DA4" w14:textId="77777777" w:rsidR="00E83358" w:rsidRPr="000948CB" w:rsidRDefault="00E83358" w:rsidP="000948CB">
      <w:pPr>
        <w:pStyle w:val="Bullet1"/>
        <w:spacing w:before="60"/>
        <w:ind w:left="851"/>
      </w:pPr>
      <w:r w:rsidRPr="000948CB">
        <w:t>be courteous, considerate and respectful of others when using a mobile device</w:t>
      </w:r>
    </w:p>
    <w:p w14:paraId="18B232EF" w14:textId="348070A9" w:rsidR="00E83358" w:rsidRPr="000948CB" w:rsidRDefault="00E83358" w:rsidP="000948CB">
      <w:pPr>
        <w:pStyle w:val="Bullet1"/>
        <w:spacing w:before="60"/>
        <w:ind w:left="851"/>
      </w:pPr>
      <w:r w:rsidRPr="000948CB">
        <w:t xml:space="preserve">switch off and place out of sight the mobile device during classes, </w:t>
      </w:r>
      <w:r w:rsidR="006B088E">
        <w:t>when</w:t>
      </w:r>
      <w:r w:rsidRPr="000948CB">
        <w:t xml:space="preserve"> these devices are not being used in a teacher</w:t>
      </w:r>
      <w:r w:rsidR="006B088E">
        <w:t>-</w:t>
      </w:r>
      <w:r w:rsidRPr="000948CB">
        <w:t>directed activity to enhance learning</w:t>
      </w:r>
    </w:p>
    <w:p w14:paraId="0758B2F3" w14:textId="2DEBC1A5" w:rsidR="00E83358" w:rsidRPr="000948CB" w:rsidRDefault="00E83358" w:rsidP="000948CB">
      <w:pPr>
        <w:pStyle w:val="Bullet1"/>
        <w:spacing w:before="60"/>
        <w:ind w:left="851"/>
      </w:pPr>
      <w:r w:rsidRPr="000948CB">
        <w:t xml:space="preserve">use </w:t>
      </w:r>
      <w:r w:rsidR="00961364">
        <w:t xml:space="preserve">their </w:t>
      </w:r>
      <w:r w:rsidRPr="000948CB">
        <w:t>personal mobile device for private use before or after school, or during recess and lunch breaks</w:t>
      </w:r>
      <w:r w:rsidR="006B088E">
        <w:t xml:space="preserve">, in accordance with </w:t>
      </w:r>
      <w:hyperlink r:id="rId33" w:history="1">
        <w:r w:rsidR="00A27F8D" w:rsidRPr="00730762">
          <w:rPr>
            <w:rStyle w:val="Hyperlink"/>
          </w:rPr>
          <w:t>Student Code of Conduct</w:t>
        </w:r>
      </w:hyperlink>
    </w:p>
    <w:p w14:paraId="70D5C9A0" w14:textId="77777777" w:rsidR="00E83358" w:rsidRPr="000948CB" w:rsidRDefault="00E83358" w:rsidP="000948CB">
      <w:pPr>
        <w:pStyle w:val="Bullet1"/>
        <w:spacing w:before="60"/>
        <w:ind w:left="851"/>
      </w:pPr>
      <w:r w:rsidRPr="000948CB">
        <w:t>seek teacher's approval where they wish to use a mobile device under special circumstances.</w:t>
      </w:r>
    </w:p>
    <w:p w14:paraId="54A4E58D" w14:textId="77777777" w:rsidR="00E83358" w:rsidRPr="000948CB" w:rsidRDefault="00E83358" w:rsidP="000948CB">
      <w:pPr>
        <w:pStyle w:val="Heading4"/>
        <w:ind w:left="567"/>
      </w:pPr>
      <w:r w:rsidRPr="000948CB">
        <w:t>Unacceptable/inappropriate use/behaviour by a student</w:t>
      </w:r>
    </w:p>
    <w:p w14:paraId="550737C0" w14:textId="77777777" w:rsidR="00E83358" w:rsidRPr="000948CB" w:rsidRDefault="00E83358" w:rsidP="000948CB">
      <w:pPr>
        <w:spacing w:before="60" w:after="60"/>
        <w:ind w:left="567"/>
      </w:pPr>
      <w:r w:rsidRPr="000948CB">
        <w:t xml:space="preserve">It is unacceptable for students while at school to: </w:t>
      </w:r>
    </w:p>
    <w:p w14:paraId="10F29F50" w14:textId="24E336BF" w:rsidR="00E83358" w:rsidRPr="000948CB" w:rsidRDefault="00E83358" w:rsidP="000948CB">
      <w:pPr>
        <w:pStyle w:val="Bullet1"/>
        <w:spacing w:before="60"/>
        <w:ind w:left="851"/>
      </w:pPr>
      <w:r w:rsidRPr="000948CB">
        <w:t xml:space="preserve">use </w:t>
      </w:r>
      <w:r w:rsidR="00961364">
        <w:t>a</w:t>
      </w:r>
      <w:r w:rsidRPr="000948CB">
        <w:t xml:space="preserve"> mobile device in an unlawful manner</w:t>
      </w:r>
    </w:p>
    <w:p w14:paraId="46D67C61" w14:textId="77777777" w:rsidR="00E83358" w:rsidRPr="000948CB" w:rsidRDefault="00E83358" w:rsidP="000948CB">
      <w:pPr>
        <w:pStyle w:val="Bullet1"/>
        <w:spacing w:before="60"/>
        <w:ind w:left="851"/>
      </w:pPr>
      <w:r w:rsidRPr="000948CB">
        <w:t>download, distribute or publish offensive messages or pictures</w:t>
      </w:r>
    </w:p>
    <w:p w14:paraId="2D6E778C" w14:textId="79E2C9E9" w:rsidR="00E83358" w:rsidRPr="000948CB" w:rsidRDefault="00E83358" w:rsidP="000948CB">
      <w:pPr>
        <w:pStyle w:val="Bullet1"/>
        <w:spacing w:before="60"/>
        <w:ind w:left="851"/>
      </w:pPr>
      <w:r w:rsidRPr="000948CB">
        <w:t xml:space="preserve">use obscene, inflammatory, racist, discriminatory or derogatory language </w:t>
      </w:r>
    </w:p>
    <w:p w14:paraId="01ECF554" w14:textId="3BB7FB47" w:rsidR="00E83358" w:rsidRPr="000948CB" w:rsidRDefault="00E83358" w:rsidP="000948CB">
      <w:pPr>
        <w:pStyle w:val="Bullet1"/>
        <w:spacing w:before="60"/>
        <w:ind w:left="851"/>
      </w:pPr>
      <w:r w:rsidRPr="000948CB">
        <w:t xml:space="preserve">use language and/or threats of violence that may amount to bullying and/or harassment, or stalking </w:t>
      </w:r>
    </w:p>
    <w:p w14:paraId="7A8C4538" w14:textId="77777777" w:rsidR="00E83358" w:rsidRPr="000948CB" w:rsidRDefault="00E83358" w:rsidP="000948CB">
      <w:pPr>
        <w:pStyle w:val="Bullet1"/>
        <w:spacing w:before="60"/>
        <w:ind w:left="851"/>
      </w:pPr>
      <w:r w:rsidRPr="000948CB">
        <w:lastRenderedPageBreak/>
        <w:t>insult, harass or attack others or use obscene or abusive language</w:t>
      </w:r>
    </w:p>
    <w:p w14:paraId="72486DE7" w14:textId="77777777" w:rsidR="00E83358" w:rsidRPr="000948CB" w:rsidRDefault="00E83358" w:rsidP="000948CB">
      <w:pPr>
        <w:pStyle w:val="Bullet1"/>
        <w:spacing w:before="60"/>
        <w:ind w:left="851"/>
      </w:pPr>
      <w:r w:rsidRPr="000948CB">
        <w:t>deliberately waste printing and internet resources</w:t>
      </w:r>
    </w:p>
    <w:p w14:paraId="5FAD31B9" w14:textId="77777777" w:rsidR="00E83358" w:rsidRPr="000948CB" w:rsidRDefault="00E83358" w:rsidP="000948CB">
      <w:pPr>
        <w:pStyle w:val="Bullet1"/>
        <w:spacing w:before="60"/>
        <w:ind w:left="851"/>
      </w:pPr>
      <w:r w:rsidRPr="000948CB">
        <w:t>damage computers, printers or network equipment</w:t>
      </w:r>
    </w:p>
    <w:p w14:paraId="12597B53" w14:textId="77777777" w:rsidR="00E83358" w:rsidRPr="000948CB" w:rsidRDefault="00E83358" w:rsidP="000948CB">
      <w:pPr>
        <w:pStyle w:val="Bullet1"/>
        <w:spacing w:before="60"/>
        <w:ind w:left="851"/>
      </w:pPr>
      <w:r w:rsidRPr="000948CB">
        <w:t>commit plagiarism or violate copyright laws</w:t>
      </w:r>
    </w:p>
    <w:p w14:paraId="0DDCCEF6" w14:textId="1C2FADFC" w:rsidR="00E83358" w:rsidRPr="000948CB" w:rsidRDefault="00E83358" w:rsidP="000948CB">
      <w:pPr>
        <w:pStyle w:val="Bullet1"/>
        <w:spacing w:before="60"/>
        <w:ind w:left="851"/>
      </w:pPr>
      <w:r w:rsidRPr="000948CB">
        <w:t xml:space="preserve">ignore teacher directions </w:t>
      </w:r>
      <w:r w:rsidR="006B088E">
        <w:t>regarding</w:t>
      </w:r>
      <w:r w:rsidRPr="000948CB">
        <w:t xml:space="preserve"> the use of social media, online email and internet chat</w:t>
      </w:r>
    </w:p>
    <w:p w14:paraId="6AFC627F" w14:textId="4D0397A6" w:rsidR="00E83358" w:rsidRDefault="00E83358" w:rsidP="000948CB">
      <w:pPr>
        <w:pStyle w:val="Bullet1"/>
        <w:spacing w:before="60"/>
        <w:ind w:left="851"/>
      </w:pPr>
      <w:r w:rsidRPr="000948CB">
        <w:t>send chain letters or spam email (junk mail)</w:t>
      </w:r>
    </w:p>
    <w:p w14:paraId="1DDD8796" w14:textId="61882419" w:rsidR="006B088E" w:rsidRPr="000948CB" w:rsidRDefault="006B088E" w:rsidP="000948CB">
      <w:pPr>
        <w:pStyle w:val="Bullet1"/>
        <w:spacing w:before="60"/>
        <w:ind w:left="851"/>
      </w:pPr>
      <w:r>
        <w:t xml:space="preserve">share </w:t>
      </w:r>
      <w:r w:rsidR="0058652A">
        <w:t xml:space="preserve">their </w:t>
      </w:r>
      <w:r>
        <w:t xml:space="preserve">own or others’ personal information and/or images which could result in risk to </w:t>
      </w:r>
      <w:r w:rsidR="0058652A">
        <w:t>themselves</w:t>
      </w:r>
      <w:r>
        <w:t xml:space="preserve"> or </w:t>
      </w:r>
      <w:r w:rsidR="0058652A">
        <w:t>another person’s</w:t>
      </w:r>
      <w:r>
        <w:t xml:space="preserve"> safety</w:t>
      </w:r>
    </w:p>
    <w:p w14:paraId="6F5B85A4" w14:textId="6B8FA78D" w:rsidR="00E83358" w:rsidRPr="000948CB" w:rsidRDefault="00E83358" w:rsidP="000948CB">
      <w:pPr>
        <w:pStyle w:val="Bullet1"/>
        <w:spacing w:before="60"/>
        <w:ind w:left="851"/>
      </w:pPr>
      <w:r w:rsidRPr="000948CB">
        <w:t>knowingly download viruses or any other programs capable of breaching the department's network security</w:t>
      </w:r>
    </w:p>
    <w:p w14:paraId="2522C6D0" w14:textId="75D8DD2F" w:rsidR="00E83358" w:rsidRPr="000948CB" w:rsidRDefault="00E83358" w:rsidP="000948CB">
      <w:pPr>
        <w:pStyle w:val="Bullet1"/>
        <w:spacing w:before="60"/>
        <w:ind w:left="851"/>
      </w:pPr>
      <w:r w:rsidRPr="000948CB">
        <w:t>use in-phone cameras inappropriate</w:t>
      </w:r>
      <w:r w:rsidR="00407279">
        <w:t>ly</w:t>
      </w:r>
      <w:r w:rsidRPr="000948CB">
        <w:t>, such as in change rooms or toilets</w:t>
      </w:r>
    </w:p>
    <w:p w14:paraId="4231D222" w14:textId="497D30DF" w:rsidR="00E83358" w:rsidRPr="000948CB" w:rsidRDefault="00E83358" w:rsidP="000948CB">
      <w:pPr>
        <w:pStyle w:val="Bullet1"/>
        <w:spacing w:before="60"/>
        <w:ind w:left="851"/>
      </w:pPr>
      <w:r w:rsidRPr="000948CB">
        <w:t>invade someone's privacy by recording personal conversations or daily activities and/or the further distribution (</w:t>
      </w:r>
      <w:proofErr w:type="gramStart"/>
      <w:r w:rsidRPr="000948CB">
        <w:t>e.g.</w:t>
      </w:r>
      <w:proofErr w:type="gramEnd"/>
      <w:r w:rsidRPr="000948CB">
        <w:t xml:space="preserve"> forwarding, texting, uploading, Bluetooth </w:t>
      </w:r>
      <w:r w:rsidRPr="003A0654">
        <w:t>use</w:t>
      </w:r>
      <w:r w:rsidRPr="000948CB">
        <w:t xml:space="preserve"> etc.) of such material</w:t>
      </w:r>
    </w:p>
    <w:p w14:paraId="0C574184" w14:textId="77777777" w:rsidR="00E83358" w:rsidRPr="000948CB" w:rsidRDefault="00E83358" w:rsidP="000948CB">
      <w:pPr>
        <w:pStyle w:val="Bullet1"/>
        <w:spacing w:before="60"/>
        <w:ind w:left="851"/>
      </w:pPr>
      <w:r w:rsidRPr="000948CB">
        <w:t>use the mobile phone (including those with Bluetooth functionality) to cheat during exams or assessments</w:t>
      </w:r>
    </w:p>
    <w:p w14:paraId="0A790C4B" w14:textId="77777777" w:rsidR="00E83358" w:rsidRPr="000948CB" w:rsidRDefault="00E83358" w:rsidP="000948CB">
      <w:pPr>
        <w:pStyle w:val="Bullet1"/>
        <w:spacing w:before="60"/>
        <w:ind w:left="851"/>
      </w:pPr>
      <w:r w:rsidRPr="000948CB">
        <w:t xml:space="preserve">take into or use mobile devices at exams or during class assessment unless expressly permitted by school employees. </w:t>
      </w:r>
    </w:p>
    <w:p w14:paraId="60D95A95" w14:textId="1FDDE3BD" w:rsidR="00E83358" w:rsidRPr="000948CB" w:rsidRDefault="00E83358" w:rsidP="000948CB">
      <w:pPr>
        <w:pStyle w:val="Heading4"/>
        <w:ind w:left="567"/>
      </w:pPr>
      <w:r w:rsidRPr="000948CB">
        <w:t>Sign-off</w:t>
      </w:r>
    </w:p>
    <w:p w14:paraId="1DD16CF2" w14:textId="70FE1F76" w:rsidR="00EB3A6D" w:rsidRPr="000948CB" w:rsidRDefault="00E83358" w:rsidP="000948CB">
      <w:pPr>
        <w:ind w:left="567"/>
      </w:pPr>
      <w:r w:rsidRPr="000948CB">
        <w:t>The sign-off process for school students and their parents/guardians should occur on enrolment and</w:t>
      </w:r>
      <w:r w:rsidR="00407279">
        <w:t xml:space="preserve"> annually</w:t>
      </w:r>
      <w:r w:rsidRPr="000948CB">
        <w:t xml:space="preserve">. The following </w:t>
      </w:r>
      <w:r w:rsidRPr="00D327BE">
        <w:t xml:space="preserve">is </w:t>
      </w:r>
      <w:r w:rsidRPr="000948CB">
        <w:t>a suggested format, with the signature block to be placed at the end of the agreement.</w:t>
      </w:r>
    </w:p>
    <w:p w14:paraId="7498C722" w14:textId="28D25A55" w:rsidR="00EB3A6D" w:rsidRPr="000948CB" w:rsidRDefault="00E11B74" w:rsidP="000948CB">
      <w:pPr>
        <w:ind w:left="567"/>
      </w:pPr>
      <w:r w:rsidRPr="000948CB">
        <w:rPr>
          <w:b/>
        </w:rPr>
        <w:t>Please note:</w:t>
      </w:r>
      <w:r w:rsidRPr="000948CB">
        <w:t xml:space="preserve"> </w:t>
      </w:r>
      <w:r w:rsidR="00AA51B5" w:rsidRPr="000948CB">
        <w:t>C</w:t>
      </w:r>
      <w:r w:rsidR="0079621B" w:rsidRPr="000948CB">
        <w:t xml:space="preserve">hildren </w:t>
      </w:r>
      <w:r w:rsidR="00EB3A6D" w:rsidRPr="000948CB">
        <w:t>from Prep to Year 3</w:t>
      </w:r>
      <w:r w:rsidR="0079621B" w:rsidRPr="000948CB">
        <w:t xml:space="preserve"> </w:t>
      </w:r>
      <w:r w:rsidR="00CE2F45" w:rsidRPr="000948CB">
        <w:t xml:space="preserve">inclusively </w:t>
      </w:r>
      <w:r w:rsidR="0079621B" w:rsidRPr="000948CB">
        <w:t>are exempt from signing the student section below.</w:t>
      </w:r>
    </w:p>
    <w:p w14:paraId="59FFE4E6" w14:textId="77777777" w:rsidR="00E83358" w:rsidRPr="00CF6E6F" w:rsidRDefault="00E83358" w:rsidP="000948CB">
      <w:pPr>
        <w:spacing w:before="160" w:after="60"/>
        <w:ind w:left="567"/>
        <w:rPr>
          <w:i/>
        </w:rPr>
      </w:pPr>
      <w:r w:rsidRPr="00CF6E6F">
        <w:rPr>
          <w:b/>
          <w:i/>
          <w:sz w:val="22"/>
          <w:szCs w:val="22"/>
        </w:rPr>
        <w:t>Student</w:t>
      </w:r>
      <w:r w:rsidRPr="00CF6E6F">
        <w:rPr>
          <w:i/>
        </w:rPr>
        <w:t xml:space="preserve">: </w:t>
      </w:r>
    </w:p>
    <w:p w14:paraId="48FD38BA" w14:textId="07F08E10" w:rsidR="00E83358" w:rsidRPr="000948CB" w:rsidRDefault="00E83358" w:rsidP="000948CB">
      <w:pPr>
        <w:ind w:left="567"/>
      </w:pPr>
      <w:r w:rsidRPr="000948CB">
        <w:t xml:space="preserve">I understand that the school's information and communication technology (ICT) </w:t>
      </w:r>
      <w:r w:rsidR="001E6E7D">
        <w:t xml:space="preserve">services, </w:t>
      </w:r>
      <w:r w:rsidRPr="000948CB">
        <w:t>facilities and devices provide me with access to a range of essential learning tools, including access to the internet. I understand that the internet can connect me to useful information around the world.</w:t>
      </w:r>
    </w:p>
    <w:p w14:paraId="35760400" w14:textId="550E1AB4" w:rsidR="00E83358" w:rsidRPr="000948CB" w:rsidRDefault="00E83358" w:rsidP="000948CB">
      <w:pPr>
        <w:ind w:left="567"/>
      </w:pPr>
      <w:r w:rsidRPr="000948CB">
        <w:t>While I have access to the school's ICT</w:t>
      </w:r>
      <w:r w:rsidR="001E6E7D">
        <w:t xml:space="preserve"> services,</w:t>
      </w:r>
      <w:r w:rsidRPr="000948CB">
        <w:t xml:space="preserve"> facilities and devices</w:t>
      </w:r>
      <w:r w:rsidR="00F60458">
        <w:t>:</w:t>
      </w:r>
      <w:r w:rsidRPr="000948CB">
        <w:t xml:space="preserve"> I will use it only for educational purposes; I will not undertake or look for anything that is illegal, dangerous or offensive; and I will not reveal my password or allow anyone else to use my school account. </w:t>
      </w:r>
    </w:p>
    <w:p w14:paraId="0B8431F8" w14:textId="063FB049" w:rsidR="00E83358" w:rsidRPr="000948CB" w:rsidRDefault="00E83358" w:rsidP="000948CB">
      <w:pPr>
        <w:ind w:left="567"/>
      </w:pPr>
      <w:r w:rsidRPr="000948CB">
        <w:t xml:space="preserve">Specifically in relation to internet usage, </w:t>
      </w:r>
      <w:r w:rsidRPr="003A0654">
        <w:t>should</w:t>
      </w:r>
      <w:r w:rsidRPr="000948CB">
        <w:t xml:space="preserve"> any offensive information appear on my screen I will close the window and immediately inform my teacher quietly, or tell my parents/guardians if I am at home.</w:t>
      </w:r>
    </w:p>
    <w:p w14:paraId="697DB2E2" w14:textId="77777777" w:rsidR="00E83358" w:rsidRPr="000948CB" w:rsidRDefault="00E83358" w:rsidP="000948CB">
      <w:pPr>
        <w:ind w:left="567"/>
      </w:pPr>
      <w:r w:rsidRPr="000948CB">
        <w:t xml:space="preserve">If I receive any inappropriate emails at </w:t>
      </w:r>
      <w:proofErr w:type="gramStart"/>
      <w:r w:rsidRPr="000948CB">
        <w:t>school</w:t>
      </w:r>
      <w:proofErr w:type="gramEnd"/>
      <w:r w:rsidRPr="000948CB">
        <w:t xml:space="preserve"> I will tell my teacher. If I receive any at </w:t>
      </w:r>
      <w:proofErr w:type="gramStart"/>
      <w:r w:rsidRPr="000948CB">
        <w:t>home</w:t>
      </w:r>
      <w:proofErr w:type="gramEnd"/>
      <w:r w:rsidRPr="000948CB">
        <w:t xml:space="preserve"> I will tell my parents/guardians.</w:t>
      </w:r>
    </w:p>
    <w:p w14:paraId="1644865C" w14:textId="77777777" w:rsidR="00E83358" w:rsidRPr="000948CB" w:rsidRDefault="00E83358" w:rsidP="000948CB">
      <w:pPr>
        <w:ind w:left="567"/>
      </w:pPr>
      <w:r w:rsidRPr="000948CB">
        <w:t xml:space="preserve">When using email or the internet I will not: </w:t>
      </w:r>
    </w:p>
    <w:p w14:paraId="5DE32D5E" w14:textId="77777777" w:rsidR="00E83358" w:rsidRPr="000948CB" w:rsidRDefault="00E83358" w:rsidP="000948CB">
      <w:pPr>
        <w:pStyle w:val="Bullet1"/>
        <w:spacing w:before="60"/>
        <w:ind w:left="851"/>
      </w:pPr>
      <w:r w:rsidRPr="000948CB">
        <w:t>reveal names, home addresses or phone numbers – mine or that of any other person</w:t>
      </w:r>
    </w:p>
    <w:p w14:paraId="6F5066F5" w14:textId="2E1DF687" w:rsidR="00E83358" w:rsidRPr="000948CB" w:rsidRDefault="00E83358" w:rsidP="000948CB">
      <w:pPr>
        <w:pStyle w:val="Bullet1"/>
        <w:spacing w:before="60"/>
        <w:ind w:left="851"/>
      </w:pPr>
      <w:r w:rsidRPr="000948CB">
        <w:t>use the school's ICT</w:t>
      </w:r>
      <w:r w:rsidR="00B34F5A">
        <w:t xml:space="preserve"> service,</w:t>
      </w:r>
      <w:r w:rsidRPr="000948CB">
        <w:t xml:space="preserve"> facilities and devices (including the internet) to annoy or offend anyone else. </w:t>
      </w:r>
    </w:p>
    <w:p w14:paraId="7A8AAFD9" w14:textId="4A4960E3" w:rsidR="00E83358" w:rsidRPr="000948CB" w:rsidRDefault="00E83358" w:rsidP="000948CB">
      <w:pPr>
        <w:ind w:left="567"/>
      </w:pPr>
      <w:r w:rsidRPr="000948CB">
        <w:t xml:space="preserve">I understand that my online behaviours are capable of impacting on the good order and management of the school whether I am using the school's ICT </w:t>
      </w:r>
      <w:r w:rsidR="001E6E7D">
        <w:t xml:space="preserve">services, </w:t>
      </w:r>
      <w:r w:rsidRPr="000948CB">
        <w:t>facilities and devices inside or outside of school hours.</w:t>
      </w:r>
    </w:p>
    <w:p w14:paraId="358918EF" w14:textId="3E05EDBB" w:rsidR="00E83358" w:rsidRPr="00717898" w:rsidRDefault="00E83358" w:rsidP="000948CB">
      <w:pPr>
        <w:ind w:left="567"/>
      </w:pPr>
      <w:r w:rsidRPr="000948CB">
        <w:t>I understand that if the school decides I have broken the rules for using its ICT</w:t>
      </w:r>
      <w:r w:rsidR="001E6E7D">
        <w:t xml:space="preserve"> services,</w:t>
      </w:r>
      <w:r w:rsidRPr="000948CB">
        <w:t xml:space="preserve"> facilities and devices, appropriate action may be taken as per the </w:t>
      </w:r>
      <w:r w:rsidRPr="00717898">
        <w:t xml:space="preserve">school's </w:t>
      </w:r>
      <w:hyperlink r:id="rId34" w:history="1">
        <w:r w:rsidR="00A27F8D" w:rsidRPr="00730762">
          <w:rPr>
            <w:rStyle w:val="Hyperlink"/>
          </w:rPr>
          <w:t>Student Code of Conduct</w:t>
        </w:r>
      </w:hyperlink>
      <w:r w:rsidR="00717898" w:rsidRPr="00717898">
        <w:rPr>
          <w:i/>
        </w:rPr>
        <w:t xml:space="preserve">, </w:t>
      </w:r>
      <w:r w:rsidRPr="00717898">
        <w:t>which may include loss of access to the network (including the internet) for a period of time.</w:t>
      </w:r>
    </w:p>
    <w:p w14:paraId="678E6176" w14:textId="6D6A21F5" w:rsidR="00E83358" w:rsidRPr="000948CB" w:rsidRDefault="00E83358" w:rsidP="000948CB">
      <w:pPr>
        <w:ind w:left="567"/>
      </w:pPr>
      <w:r w:rsidRPr="00717898">
        <w:t xml:space="preserve">I have read and understood this procedure/policy/statement/guideline and the </w:t>
      </w:r>
      <w:hyperlink r:id="rId35" w:history="1">
        <w:r w:rsidR="00A27F8D" w:rsidRPr="00730762">
          <w:rPr>
            <w:rStyle w:val="Hyperlink"/>
          </w:rPr>
          <w:t>Student Code of Conduct</w:t>
        </w:r>
      </w:hyperlink>
      <w:r w:rsidRPr="000948CB">
        <w:t>.</w:t>
      </w:r>
    </w:p>
    <w:p w14:paraId="5C3DE77F" w14:textId="74DCD198" w:rsidR="00E83358" w:rsidRPr="000948CB" w:rsidRDefault="00E83358" w:rsidP="000948CB">
      <w:pPr>
        <w:ind w:left="567"/>
      </w:pPr>
      <w:r w:rsidRPr="000948CB">
        <w:t>I agree to abide by the above rules/the procedure/policy/statement/guideline.</w:t>
      </w:r>
    </w:p>
    <w:p w14:paraId="4DE6E819" w14:textId="77777777" w:rsidR="00E83358" w:rsidRPr="000948CB" w:rsidRDefault="00E83358" w:rsidP="000948CB">
      <w:pPr>
        <w:ind w:left="567"/>
      </w:pPr>
      <w:r w:rsidRPr="000948CB">
        <w:t>__________________________________ (Student's name)</w:t>
      </w:r>
    </w:p>
    <w:p w14:paraId="2E62F5AD" w14:textId="7E0095E5" w:rsidR="00E83358" w:rsidRPr="000948CB" w:rsidRDefault="00E83358" w:rsidP="000948CB">
      <w:pPr>
        <w:ind w:left="567"/>
      </w:pPr>
      <w:r w:rsidRPr="000948CB">
        <w:t>__________________________ (Student's signature) _____________ (Date)</w:t>
      </w:r>
    </w:p>
    <w:p w14:paraId="29CA770B" w14:textId="23804A4A" w:rsidR="00EB3A6D" w:rsidRPr="000948CB" w:rsidRDefault="00EB3A6D" w:rsidP="000948CB">
      <w:pPr>
        <w:ind w:left="567"/>
      </w:pPr>
    </w:p>
    <w:p w14:paraId="2577CB96" w14:textId="6010BDB3" w:rsidR="00E83358" w:rsidRPr="000948CB" w:rsidRDefault="00E83358" w:rsidP="000948CB">
      <w:pPr>
        <w:pStyle w:val="Heading4"/>
        <w:ind w:left="567"/>
        <w:rPr>
          <w:rFonts w:ascii="Arial" w:hAnsi="Arial"/>
          <w:i w:val="0"/>
        </w:rPr>
      </w:pPr>
      <w:r w:rsidRPr="00FA6663">
        <w:rPr>
          <w:rFonts w:ascii="Arial" w:hAnsi="Arial"/>
          <w:b/>
          <w:i w:val="0"/>
        </w:rPr>
        <w:lastRenderedPageBreak/>
        <w:t xml:space="preserve">Parent or </w:t>
      </w:r>
      <w:r w:rsidR="00890F4C">
        <w:rPr>
          <w:rFonts w:ascii="Arial" w:hAnsi="Arial"/>
          <w:b/>
          <w:i w:val="0"/>
        </w:rPr>
        <w:t>G</w:t>
      </w:r>
      <w:r w:rsidRPr="00FA6663">
        <w:rPr>
          <w:rFonts w:ascii="Arial" w:hAnsi="Arial"/>
          <w:b/>
          <w:i w:val="0"/>
        </w:rPr>
        <w:t>uardian</w:t>
      </w:r>
      <w:r w:rsidRPr="000948CB">
        <w:rPr>
          <w:rFonts w:ascii="Arial" w:hAnsi="Arial"/>
          <w:i w:val="0"/>
        </w:rPr>
        <w:t>:</w:t>
      </w:r>
    </w:p>
    <w:p w14:paraId="7FC9F5E1" w14:textId="1E61883E" w:rsidR="00E83358" w:rsidRPr="000948CB" w:rsidRDefault="00E83358" w:rsidP="000948CB">
      <w:pPr>
        <w:ind w:left="567"/>
      </w:pPr>
      <w:r w:rsidRPr="000948CB">
        <w:t>I understand that the school provides my child with access to the school's information and communication technology (ICT)</w:t>
      </w:r>
      <w:r w:rsidR="001E6E7D">
        <w:t xml:space="preserve"> services,</w:t>
      </w:r>
      <w:r w:rsidRPr="000948CB">
        <w:t xml:space="preserve"> facilities and devices (including the internet) for valuable learning experiences. In regards to internet access, I understand that this will give my child access to information from around the world; that the school cannot control what is </w:t>
      </w:r>
      <w:r w:rsidR="00B34F5A">
        <w:t>available online</w:t>
      </w:r>
      <w:r w:rsidRPr="000948CB">
        <w:t>; and that a</w:t>
      </w:r>
      <w:r w:rsidR="00D327BE">
        <w:t xml:space="preserve"> small part of that information</w:t>
      </w:r>
      <w:r w:rsidR="00A15511">
        <w:t xml:space="preserve"> </w:t>
      </w:r>
      <w:r w:rsidRPr="003A0654">
        <w:t>can</w:t>
      </w:r>
      <w:r w:rsidRPr="000948CB">
        <w:t xml:space="preserve"> be illegal, dangerous or offensive.</w:t>
      </w:r>
    </w:p>
    <w:p w14:paraId="01EAC861" w14:textId="0B99EA14" w:rsidR="00E83358" w:rsidRPr="000948CB" w:rsidRDefault="00E83358" w:rsidP="000948CB">
      <w:pPr>
        <w:ind w:left="567"/>
      </w:pPr>
      <w:r w:rsidRPr="000948CB">
        <w:t>I accept that, while teachers will always exercise their duty of care, protection against exposure to harmful information should depend upon responsible use by my child. Additionally, I will ensure that my child understands and adheres to the school's appropriate behaviour requirements and will not engage in inappropriate use of the school's ICT</w:t>
      </w:r>
      <w:r w:rsidR="001E6E7D">
        <w:t xml:space="preserve"> services,</w:t>
      </w:r>
      <w:r w:rsidRPr="000948CB">
        <w:t xml:space="preserve"> facilities and devices. </w:t>
      </w:r>
      <w:proofErr w:type="gramStart"/>
      <w:r w:rsidRPr="000948CB">
        <w:t>Furthermore</w:t>
      </w:r>
      <w:proofErr w:type="gramEnd"/>
      <w:r w:rsidRPr="000948CB">
        <w:t xml:space="preserve"> I will advise the school if any inappropriate material is received by my child that may have come from the school or from other students.</w:t>
      </w:r>
    </w:p>
    <w:p w14:paraId="6D2C58C6" w14:textId="3B28AC36" w:rsidR="00D436B1" w:rsidRPr="000948CB" w:rsidRDefault="00D436B1" w:rsidP="000948CB">
      <w:pPr>
        <w:ind w:left="567"/>
      </w:pPr>
      <w:r w:rsidRPr="000948CB">
        <w:t>I understand that the school is not responsible for safeguarding information stored by my child on a departmentally-owned student computer or mobile device.</w:t>
      </w:r>
    </w:p>
    <w:p w14:paraId="05B460EB" w14:textId="505F1510" w:rsidR="00EB3A6D" w:rsidRPr="000948CB" w:rsidRDefault="00EB3A6D" w:rsidP="000948CB">
      <w:pPr>
        <w:ind w:left="567"/>
      </w:pPr>
      <w:r w:rsidRPr="000948CB">
        <w:t xml:space="preserve">I understand that the school may remotely access </w:t>
      </w:r>
      <w:r w:rsidR="00876288" w:rsidRPr="000948CB">
        <w:t xml:space="preserve">the </w:t>
      </w:r>
      <w:r w:rsidRPr="000948CB">
        <w:t xml:space="preserve">departmentally-owned </w:t>
      </w:r>
      <w:r w:rsidR="00876288" w:rsidRPr="000948CB">
        <w:t xml:space="preserve">student computer or </w:t>
      </w:r>
      <w:r w:rsidRPr="000948CB">
        <w:t>mobile device for management purposes.</w:t>
      </w:r>
    </w:p>
    <w:p w14:paraId="2715ECA9" w14:textId="1403FE24" w:rsidR="00E83358" w:rsidRPr="000948CB" w:rsidRDefault="00E83358" w:rsidP="000948CB">
      <w:pPr>
        <w:ind w:left="567"/>
      </w:pPr>
      <w:r w:rsidRPr="000948CB">
        <w:t>I understand that the school does not accept liability for any loss or damage suffered to personal mobil</w:t>
      </w:r>
      <w:r w:rsidR="00717898">
        <w:t>e devices</w:t>
      </w:r>
      <w:r w:rsidR="00A15511">
        <w:t xml:space="preserve"> </w:t>
      </w:r>
      <w:r w:rsidRPr="003A0654">
        <w:t>as a result of</w:t>
      </w:r>
      <w:r w:rsidRPr="000948CB">
        <w:t xml:space="preserve"> using the department's </w:t>
      </w:r>
      <w:r w:rsidR="00B34F5A">
        <w:t xml:space="preserve">services, </w:t>
      </w:r>
      <w:r w:rsidRPr="000948CB">
        <w:t>facilities and devices. Further, no liability will be accepted by the school in the event of loss, theft or damage to any</w:t>
      </w:r>
      <w:r w:rsidR="00B34F5A">
        <w:t xml:space="preserve"> mobile</w:t>
      </w:r>
      <w:r w:rsidRPr="000948CB">
        <w:t xml:space="preserve"> device unless it can be established that the loss, theft or damage resulted from the school's/department's negligence.</w:t>
      </w:r>
    </w:p>
    <w:p w14:paraId="0F24C473" w14:textId="7834AC31" w:rsidR="00E83358" w:rsidRPr="00717898" w:rsidRDefault="00E83358" w:rsidP="000948CB">
      <w:pPr>
        <w:ind w:left="567"/>
      </w:pPr>
      <w:r w:rsidRPr="000948CB">
        <w:t xml:space="preserve">I believe _____________________ (name of student) understands this responsibility, and </w:t>
      </w:r>
      <w:r w:rsidR="00D327BE">
        <w:t>I hereby give my permission for</w:t>
      </w:r>
      <w:r w:rsidR="00A15511">
        <w:t xml:space="preserve"> </w:t>
      </w:r>
      <w:r w:rsidRPr="003A0654">
        <w:t>him/her</w:t>
      </w:r>
      <w:r w:rsidRPr="000948CB">
        <w:t xml:space="preserve"> to access and use the school's ICT </w:t>
      </w:r>
      <w:r w:rsidR="001E6E7D">
        <w:t xml:space="preserve">services, </w:t>
      </w:r>
      <w:r w:rsidRPr="000948CB">
        <w:t xml:space="preserve">facilities and devices (including the internet) under the school rules. I understand where inappropriate online behaviours negatively affect the good order and </w:t>
      </w:r>
      <w:r w:rsidRPr="00717898">
        <w:t xml:space="preserve">management of the school, the school may commence disciplinary actions in line with this user agreement or the </w:t>
      </w:r>
      <w:hyperlink r:id="rId36" w:history="1">
        <w:r w:rsidR="00A27F8D" w:rsidRPr="00730762">
          <w:rPr>
            <w:rStyle w:val="Hyperlink"/>
          </w:rPr>
          <w:t>Student Code of Conduct</w:t>
        </w:r>
      </w:hyperlink>
      <w:r w:rsidRPr="00717898">
        <w:t xml:space="preserve">. This may include loss of access and usage of the school's ICT </w:t>
      </w:r>
      <w:r w:rsidR="001E6E7D" w:rsidRPr="00717898">
        <w:t xml:space="preserve">services, </w:t>
      </w:r>
      <w:r w:rsidRPr="00717898">
        <w:t>facilities and devices for some time.</w:t>
      </w:r>
    </w:p>
    <w:p w14:paraId="10912AF9" w14:textId="19E0822F" w:rsidR="00E83358" w:rsidRPr="000948CB" w:rsidRDefault="00E83358" w:rsidP="000948CB">
      <w:pPr>
        <w:ind w:left="567"/>
      </w:pPr>
      <w:r w:rsidRPr="00717898">
        <w:t xml:space="preserve">I have read and understood this procedure/policy/statement/guideline and the </w:t>
      </w:r>
      <w:hyperlink r:id="rId37" w:history="1">
        <w:r w:rsidR="00A27F8D" w:rsidRPr="00730762">
          <w:rPr>
            <w:rStyle w:val="Hyperlink"/>
          </w:rPr>
          <w:t>Student Code of Conduct</w:t>
        </w:r>
      </w:hyperlink>
      <w:r w:rsidRPr="000948CB">
        <w:t>.</w:t>
      </w:r>
    </w:p>
    <w:p w14:paraId="2C2A58F7" w14:textId="6604817B" w:rsidR="00E83358" w:rsidRPr="000948CB" w:rsidRDefault="00E83358" w:rsidP="000948CB">
      <w:pPr>
        <w:ind w:left="567"/>
      </w:pPr>
      <w:r w:rsidRPr="000948CB">
        <w:t>I agree to abide by the above rules</w:t>
      </w:r>
      <w:r w:rsidR="00D327BE">
        <w:t xml:space="preserve"> / </w:t>
      </w:r>
      <w:r w:rsidRPr="000948CB">
        <w:t>the procedure/policy/statement/guideline.</w:t>
      </w:r>
    </w:p>
    <w:p w14:paraId="6FA3D2A5" w14:textId="77777777" w:rsidR="00E83358" w:rsidRPr="000948CB" w:rsidRDefault="00E83358" w:rsidP="000948CB">
      <w:pPr>
        <w:ind w:left="567"/>
      </w:pPr>
      <w:r w:rsidRPr="000948CB">
        <w:t>__________________________________ (Parent/Guardian's name)</w:t>
      </w:r>
    </w:p>
    <w:p w14:paraId="7AD4F8C0" w14:textId="77777777" w:rsidR="00E83358" w:rsidRPr="000948CB" w:rsidRDefault="00E83358" w:rsidP="000948CB">
      <w:pPr>
        <w:ind w:left="567"/>
      </w:pPr>
      <w:r w:rsidRPr="000948CB">
        <w:t xml:space="preserve">__________________________ (Parent/Guardian's signature) ____________ (Date) </w:t>
      </w:r>
    </w:p>
    <w:p w14:paraId="5757E4D8" w14:textId="77777777" w:rsidR="00E83358" w:rsidRPr="000948CB" w:rsidRDefault="00E83358" w:rsidP="000948CB">
      <w:pPr>
        <w:ind w:left="567"/>
      </w:pPr>
    </w:p>
    <w:p w14:paraId="61F31F7D" w14:textId="0418A273" w:rsidR="00E83358" w:rsidRPr="000948CB" w:rsidRDefault="00E83358" w:rsidP="000948CB">
      <w:pPr>
        <w:ind w:left="567"/>
        <w:rPr>
          <w:sz w:val="16"/>
          <w:szCs w:val="16"/>
        </w:rPr>
      </w:pPr>
      <w:r w:rsidRPr="000948CB">
        <w:rPr>
          <w:sz w:val="16"/>
          <w:szCs w:val="16"/>
        </w:rPr>
        <w:t xml:space="preserve">The Department of Education through its </w:t>
      </w:r>
      <w:hyperlink r:id="rId38" w:history="1">
        <w:r w:rsidR="00890F4C">
          <w:rPr>
            <w:rStyle w:val="Hyperlink"/>
            <w:sz w:val="16"/>
            <w:szCs w:val="16"/>
          </w:rPr>
          <w:t>Information privacy and right to information</w:t>
        </w:r>
      </w:hyperlink>
      <w:r w:rsidRPr="000948CB">
        <w:rPr>
          <w:sz w:val="16"/>
          <w:szCs w:val="16"/>
        </w:rPr>
        <w:t xml:space="preserve"> </w:t>
      </w:r>
      <w:r w:rsidR="00890F4C" w:rsidRPr="00890F4C">
        <w:rPr>
          <w:sz w:val="16"/>
          <w:szCs w:val="16"/>
        </w:rPr>
        <w:t>procedure</w:t>
      </w:r>
      <w:r w:rsidR="00890F4C">
        <w:rPr>
          <w:sz w:val="16"/>
          <w:szCs w:val="16"/>
        </w:rPr>
        <w:t xml:space="preserve"> </w:t>
      </w:r>
      <w:r w:rsidRPr="000948CB">
        <w:rPr>
          <w:sz w:val="16"/>
          <w:szCs w:val="16"/>
        </w:rPr>
        <w:t xml:space="preserve">is collecting your personal information in accordance with the </w:t>
      </w:r>
      <w:hyperlink r:id="rId39" w:history="1">
        <w:r w:rsidR="00986136" w:rsidRPr="00986136">
          <w:rPr>
            <w:rStyle w:val="Hyperlink"/>
            <w:rFonts w:hint="eastAsia"/>
            <w:i/>
            <w:sz w:val="16"/>
            <w:szCs w:val="16"/>
          </w:rPr>
          <w:t>Education (General Provisions) Act 200</w:t>
        </w:r>
        <w:r w:rsidR="007C79E7">
          <w:rPr>
            <w:rStyle w:val="Hyperlink"/>
            <w:i/>
            <w:sz w:val="16"/>
            <w:szCs w:val="16"/>
          </w:rPr>
          <w:t xml:space="preserve">6 </w:t>
        </w:r>
        <w:r w:rsidR="007C79E7">
          <w:rPr>
            <w:rStyle w:val="Hyperlink"/>
            <w:sz w:val="16"/>
            <w:szCs w:val="16"/>
          </w:rPr>
          <w:t>(Qld)</w:t>
        </w:r>
      </w:hyperlink>
      <w:r w:rsidR="001E6E7D">
        <w:rPr>
          <w:sz w:val="16"/>
          <w:szCs w:val="16"/>
        </w:rPr>
        <w:t xml:space="preserve"> </w:t>
      </w:r>
      <w:r w:rsidRPr="000948CB">
        <w:rPr>
          <w:sz w:val="16"/>
          <w:szCs w:val="16"/>
        </w:rPr>
        <w:t xml:space="preserve">in order to ensure: </w:t>
      </w:r>
    </w:p>
    <w:p w14:paraId="470BE343" w14:textId="77777777" w:rsidR="00E83358" w:rsidRPr="000948CB" w:rsidRDefault="00E83358" w:rsidP="00EC128F">
      <w:pPr>
        <w:pStyle w:val="Bullet1"/>
        <w:spacing w:before="40"/>
        <w:ind w:left="851"/>
        <w:rPr>
          <w:sz w:val="16"/>
          <w:szCs w:val="16"/>
        </w:rPr>
      </w:pPr>
      <w:r w:rsidRPr="000948CB">
        <w:rPr>
          <w:sz w:val="16"/>
          <w:szCs w:val="16"/>
        </w:rPr>
        <w:t>appropriate usage of the school network</w:t>
      </w:r>
    </w:p>
    <w:p w14:paraId="2E1A6DEA" w14:textId="77777777" w:rsidR="00E83358" w:rsidRPr="000948CB" w:rsidRDefault="00E83358" w:rsidP="00EC128F">
      <w:pPr>
        <w:pStyle w:val="Bullet1"/>
        <w:spacing w:before="40"/>
        <w:ind w:left="851"/>
        <w:rPr>
          <w:sz w:val="16"/>
          <w:szCs w:val="16"/>
        </w:rPr>
      </w:pPr>
      <w:r w:rsidRPr="000948CB">
        <w:rPr>
          <w:sz w:val="16"/>
          <w:szCs w:val="16"/>
        </w:rPr>
        <w:t>appropriate usage of personal mobile devices within the school network.</w:t>
      </w:r>
    </w:p>
    <w:p w14:paraId="46F7650D" w14:textId="059CCAA4" w:rsidR="00E83358" w:rsidRPr="000948CB" w:rsidRDefault="00E83358" w:rsidP="000948CB">
      <w:pPr>
        <w:ind w:left="567"/>
        <w:rPr>
          <w:sz w:val="16"/>
          <w:szCs w:val="16"/>
        </w:rPr>
      </w:pPr>
      <w:r w:rsidRPr="000948CB">
        <w:rPr>
          <w:sz w:val="16"/>
          <w:szCs w:val="16"/>
        </w:rPr>
        <w:t xml:space="preserve">The information will only be accessed by authorised school employees to ensure compliance with its </w:t>
      </w:r>
      <w:hyperlink r:id="rId40" w:history="1">
        <w:r w:rsidR="00890F4C">
          <w:rPr>
            <w:rStyle w:val="Hyperlink"/>
            <w:sz w:val="16"/>
            <w:szCs w:val="16"/>
          </w:rPr>
          <w:t>Information privacy and right to information</w:t>
        </w:r>
      </w:hyperlink>
      <w:r w:rsidR="00890F4C">
        <w:t xml:space="preserve"> </w:t>
      </w:r>
      <w:r w:rsidR="00890F4C" w:rsidRPr="00890F4C">
        <w:rPr>
          <w:sz w:val="16"/>
          <w:szCs w:val="16"/>
        </w:rPr>
        <w:t>procedure</w:t>
      </w:r>
      <w:r w:rsidR="00890F4C">
        <w:rPr>
          <w:sz w:val="16"/>
          <w:szCs w:val="16"/>
        </w:rPr>
        <w:t>.</w:t>
      </w:r>
      <w:r w:rsidRPr="000948CB">
        <w:rPr>
          <w:sz w:val="16"/>
          <w:szCs w:val="16"/>
        </w:rPr>
        <w:t xml:space="preserve"> Personal information collected on this form may also be disclosed to third parties where authorised or required by law. Your information will be stored securely. If you wish to access or correct any of the personal information on this form or discuss how it has been dealt with, please contact your child's school. If you have a concern or complaint about the way your personal information has been collected, used, stored or disclosed, please also contact your child's school.</w:t>
      </w:r>
    </w:p>
    <w:p w14:paraId="5B5D4630" w14:textId="364415D7" w:rsidR="00E83358" w:rsidRPr="000948CB" w:rsidRDefault="00E83358" w:rsidP="000948CB"/>
    <w:p w14:paraId="34F6C676" w14:textId="59921352" w:rsidR="000B792A" w:rsidRPr="000948CB" w:rsidRDefault="00E83358" w:rsidP="000948CB">
      <w:pPr>
        <w:sectPr w:rsidR="000B792A" w:rsidRPr="000948CB" w:rsidSect="0045636A">
          <w:headerReference w:type="default" r:id="rId41"/>
          <w:headerReference w:type="first" r:id="rId42"/>
          <w:pgSz w:w="11906" w:h="16838" w:code="9"/>
          <w:pgMar w:top="1134" w:right="1134" w:bottom="709" w:left="567" w:header="454" w:footer="154" w:gutter="0"/>
          <w:cols w:space="708"/>
          <w:docGrid w:linePitch="360"/>
        </w:sectPr>
      </w:pPr>
      <w:r w:rsidRPr="000948CB">
        <w:t xml:space="preserve">Note: The </w:t>
      </w:r>
      <w:hyperlink r:id="rId43" w:history="1">
        <w:r w:rsidR="00846AF1" w:rsidRPr="000948CB">
          <w:rPr>
            <w:rStyle w:val="Hyperlink"/>
            <w:rFonts w:cs="Arial"/>
          </w:rPr>
          <w:t>Australian Mobile Telecommunications Association</w:t>
        </w:r>
      </w:hyperlink>
      <w:r w:rsidRPr="000948CB">
        <w:t xml:space="preserve"> has published materials which may be of use to schools.</w:t>
      </w:r>
    </w:p>
    <w:p w14:paraId="394355D0" w14:textId="0F9EB52D" w:rsidR="00E83358" w:rsidRPr="000948CB" w:rsidRDefault="00E83358" w:rsidP="000948CB">
      <w:pPr>
        <w:pStyle w:val="Heading2"/>
        <w:spacing w:before="280" w:after="120"/>
        <w:ind w:right="566"/>
      </w:pPr>
      <w:bookmarkStart w:id="7" w:name="_Ref24548063"/>
      <w:r w:rsidRPr="000948CB">
        <w:lastRenderedPageBreak/>
        <w:t xml:space="preserve">Community </w:t>
      </w:r>
      <w:r w:rsidR="00FA6663">
        <w:t>a</w:t>
      </w:r>
      <w:r w:rsidRPr="000948CB">
        <w:t xml:space="preserve">ccess to </w:t>
      </w:r>
      <w:r w:rsidR="00CF1FDD">
        <w:t>s</w:t>
      </w:r>
      <w:r w:rsidRPr="000948CB">
        <w:t xml:space="preserve">tate </w:t>
      </w:r>
      <w:r w:rsidR="00CF1FDD">
        <w:t>s</w:t>
      </w:r>
      <w:r w:rsidRPr="000948CB">
        <w:t>chool ICT facilities and devices</w:t>
      </w:r>
      <w:bookmarkEnd w:id="7"/>
    </w:p>
    <w:p w14:paraId="673FD8FD" w14:textId="0DC94DF6" w:rsidR="00E83358" w:rsidRPr="000948CB" w:rsidRDefault="00E83358" w:rsidP="00580D20">
      <w:pPr>
        <w:pStyle w:val="BodyText"/>
      </w:pPr>
      <w:r w:rsidRPr="000948CB">
        <w:t>This section provides guidance for schools and their communities undertaking commercial or cost neutral community activities at the school or other educational facility, which require access to departmental ICT resources.</w:t>
      </w:r>
      <w:r w:rsidR="00DB5250">
        <w:t xml:space="preserve"> This advice should be used in conjunction with </w:t>
      </w:r>
      <w:hyperlink r:id="rId44" w:history="1">
        <w:r w:rsidR="00890F4C">
          <w:rPr>
            <w:rStyle w:val="Hyperlink"/>
          </w:rPr>
          <w:t xml:space="preserve">Community use of </w:t>
        </w:r>
        <w:proofErr w:type="gramStart"/>
        <w:r w:rsidR="00890F4C">
          <w:rPr>
            <w:rStyle w:val="Hyperlink"/>
          </w:rPr>
          <w:t>schools</w:t>
        </w:r>
        <w:proofErr w:type="gramEnd"/>
        <w:r w:rsidR="00890F4C">
          <w:rPr>
            <w:rStyle w:val="Hyperlink"/>
          </w:rPr>
          <w:t xml:space="preserve"> facilities</w:t>
        </w:r>
      </w:hyperlink>
      <w:r w:rsidR="00890F4C">
        <w:t xml:space="preserve"> </w:t>
      </w:r>
      <w:r w:rsidR="00890F4C" w:rsidRPr="00890F4C">
        <w:t>procedure</w:t>
      </w:r>
      <w:r w:rsidR="00890F4C">
        <w:t>.</w:t>
      </w:r>
    </w:p>
    <w:p w14:paraId="1774463E" w14:textId="381F5B1D" w:rsidR="00E83358" w:rsidRPr="000948CB" w:rsidRDefault="00E83358" w:rsidP="00580D20">
      <w:pPr>
        <w:pStyle w:val="BodyText"/>
      </w:pPr>
      <w:r w:rsidRPr="000948CB">
        <w:t>The Department of Education encourages schools to provide their communities with access to government funded information and communication technologies (ICT) resources, where such access does not interfere with the normal operation of the school. By providing access to the school's ICT resources, the department, through its schools, is building partnerships that will support the continuing/lifelong learning needs of communities, and improve their ability to participate in future economic, social and educational opportunities.</w:t>
      </w:r>
    </w:p>
    <w:p w14:paraId="62B77450" w14:textId="77777777" w:rsidR="00E83358" w:rsidRPr="000948CB" w:rsidRDefault="00E83358" w:rsidP="00580D20">
      <w:pPr>
        <w:pStyle w:val="BodyText"/>
      </w:pPr>
      <w:r w:rsidRPr="000948CB">
        <w:t>Educational service delivery is the primary reason for providing ICT in schools. Access to school ICT will be granted only to community organisations that agree to adhere to the policies, procedures, practices and values of the department, and are of good standing. Access is formalised through written agreement between the school and the user or group, and, will be undertaken only if:</w:t>
      </w:r>
    </w:p>
    <w:p w14:paraId="32F61F51" w14:textId="77777777" w:rsidR="00E83358" w:rsidRPr="000948CB" w:rsidRDefault="00E83358" w:rsidP="000948CB">
      <w:pPr>
        <w:pStyle w:val="Bullet1"/>
      </w:pPr>
      <w:r w:rsidRPr="000948CB">
        <w:t xml:space="preserve">the school has the capacity to extend the use of their ICT resources to community members </w:t>
      </w:r>
    </w:p>
    <w:p w14:paraId="271C42BD" w14:textId="53FC0861" w:rsidR="00E83358" w:rsidRPr="000948CB" w:rsidRDefault="00E83358" w:rsidP="000948CB">
      <w:pPr>
        <w:pStyle w:val="Bullet1"/>
      </w:pPr>
      <w:r w:rsidRPr="000948CB">
        <w:t xml:space="preserve">there is a genuine community need for the types of services to be provided under the </w:t>
      </w:r>
      <w:r w:rsidR="00DF57C6">
        <w:t>activity</w:t>
      </w:r>
    </w:p>
    <w:p w14:paraId="02391E1C" w14:textId="06DA580B" w:rsidR="00E83358" w:rsidRPr="000948CB" w:rsidRDefault="00222D74" w:rsidP="000948CB">
      <w:pPr>
        <w:pStyle w:val="Bullet1"/>
      </w:pPr>
      <w:r>
        <w:t xml:space="preserve">the </w:t>
      </w:r>
      <w:r w:rsidR="00DF57C6">
        <w:t>activity</w:t>
      </w:r>
      <w:r w:rsidR="00E83358" w:rsidRPr="000948CB">
        <w:t xml:space="preserve"> does not impact negatively on the school's core business and responsibilities </w:t>
      </w:r>
    </w:p>
    <w:p w14:paraId="6444DCA8" w14:textId="01705991" w:rsidR="00E83358" w:rsidRPr="000948CB" w:rsidRDefault="00222D74" w:rsidP="000948CB">
      <w:pPr>
        <w:pStyle w:val="Bullet1"/>
      </w:pPr>
      <w:r>
        <w:t xml:space="preserve">the </w:t>
      </w:r>
      <w:r w:rsidR="00DF57C6">
        <w:t>activity</w:t>
      </w:r>
      <w:r w:rsidR="00E83358" w:rsidRPr="000948CB">
        <w:t xml:space="preserve"> does not contravene the </w:t>
      </w:r>
      <w:hyperlink r:id="rId45" w:history="1">
        <w:r w:rsidRPr="005B6749">
          <w:rPr>
            <w:rStyle w:val="Hyperlink"/>
            <w:i/>
          </w:rPr>
          <w:t>Competition and Consumer Act 201</w:t>
        </w:r>
        <w:r w:rsidR="007C79E7">
          <w:rPr>
            <w:rStyle w:val="Hyperlink"/>
            <w:i/>
          </w:rPr>
          <w:t xml:space="preserve">0 </w:t>
        </w:r>
        <w:r w:rsidR="007C79E7" w:rsidRPr="00890F4C">
          <w:rPr>
            <w:rStyle w:val="Hyperlink"/>
          </w:rPr>
          <w:t>(Cwlth)</w:t>
        </w:r>
      </w:hyperlink>
      <w:r>
        <w:t xml:space="preserve"> </w:t>
      </w:r>
      <w:r w:rsidR="00E83358" w:rsidRPr="000948CB">
        <w:t>and/or other relevant legislation, and</w:t>
      </w:r>
    </w:p>
    <w:p w14:paraId="40D1F39F" w14:textId="4E28D2A9" w:rsidR="00E83358" w:rsidRPr="000948CB" w:rsidRDefault="00222D74" w:rsidP="000948CB">
      <w:pPr>
        <w:pStyle w:val="Bullet1"/>
      </w:pPr>
      <w:r>
        <w:t xml:space="preserve">the </w:t>
      </w:r>
      <w:r w:rsidR="00DF57C6">
        <w:t>activity</w:t>
      </w:r>
      <w:r w:rsidR="00E83358" w:rsidRPr="000948CB">
        <w:t xml:space="preserve"> complies with contractual and/or licensing agreements held by the department.</w:t>
      </w:r>
    </w:p>
    <w:p w14:paraId="517BFC64" w14:textId="77777777" w:rsidR="00E83358" w:rsidRPr="000948CB" w:rsidRDefault="00E83358" w:rsidP="00580D20">
      <w:pPr>
        <w:pStyle w:val="BodyText"/>
      </w:pPr>
      <w:r w:rsidRPr="000948CB">
        <w:t>This section provides guidance when:</w:t>
      </w:r>
    </w:p>
    <w:p w14:paraId="1C8E7C2B" w14:textId="77777777" w:rsidR="00E83358" w:rsidRPr="000948CB" w:rsidRDefault="00E83358" w:rsidP="000948CB">
      <w:pPr>
        <w:pStyle w:val="Bullet1"/>
      </w:pPr>
      <w:r w:rsidRPr="000948CB">
        <w:t>assessing the initial set-up of the community's access to ICT program and the on-going operation of such a program</w:t>
      </w:r>
    </w:p>
    <w:p w14:paraId="213E506B" w14:textId="77777777" w:rsidR="00E83358" w:rsidRPr="000948CB" w:rsidRDefault="00E83358" w:rsidP="000948CB">
      <w:pPr>
        <w:pStyle w:val="Bullet1"/>
      </w:pPr>
      <w:r w:rsidRPr="000948CB">
        <w:t>extending their ICT resources for community use.</w:t>
      </w:r>
    </w:p>
    <w:p w14:paraId="6E9FE7B1" w14:textId="77777777" w:rsidR="00E83358" w:rsidRPr="000948CB" w:rsidRDefault="00E83358" w:rsidP="00580D20">
      <w:pPr>
        <w:pStyle w:val="BodyText"/>
      </w:pPr>
      <w:r w:rsidRPr="000948CB">
        <w:t xml:space="preserve">It does not cover remote access and </w:t>
      </w:r>
      <w:proofErr w:type="gramStart"/>
      <w:r w:rsidRPr="000948CB">
        <w:t>hand held</w:t>
      </w:r>
      <w:proofErr w:type="gramEnd"/>
      <w:r w:rsidRPr="000948CB">
        <w:t xml:space="preserve"> ICT devices or elements related to schools operating as Registered Training Organisations.</w:t>
      </w:r>
    </w:p>
    <w:p w14:paraId="078874CE" w14:textId="77777777" w:rsidR="00E83358" w:rsidRPr="000948CB" w:rsidRDefault="00E83358" w:rsidP="001D0717">
      <w:pPr>
        <w:pStyle w:val="Heading3"/>
      </w:pPr>
      <w:r w:rsidRPr="000948CB">
        <w:t>Responsibilities</w:t>
      </w:r>
    </w:p>
    <w:p w14:paraId="18F5ADEC" w14:textId="77777777" w:rsidR="00E83358" w:rsidRPr="000948CB" w:rsidRDefault="00E83358" w:rsidP="001D0717">
      <w:pPr>
        <w:pStyle w:val="Heading4"/>
      </w:pPr>
      <w:r w:rsidRPr="000948CB">
        <w:t>Principals:</w:t>
      </w:r>
    </w:p>
    <w:p w14:paraId="241DFB39" w14:textId="418AA903" w:rsidR="00E83358" w:rsidRPr="000948CB" w:rsidRDefault="00E83358" w:rsidP="000948CB">
      <w:pPr>
        <w:pStyle w:val="Bullet1"/>
      </w:pPr>
      <w:r w:rsidRPr="000948CB">
        <w:t>assess the need and school's capability prior to agreement for the conduct of a community program where access to government funded schools</w:t>
      </w:r>
      <w:r w:rsidR="00961364">
        <w:t>’</w:t>
      </w:r>
      <w:r w:rsidRPr="000948CB">
        <w:t xml:space="preserve"> ICT facilities is requested</w:t>
      </w:r>
    </w:p>
    <w:p w14:paraId="2D3B6DEF" w14:textId="3AA3C131" w:rsidR="00E83358" w:rsidRPr="000948CB" w:rsidRDefault="00E83358" w:rsidP="000948CB">
      <w:pPr>
        <w:pStyle w:val="Bullet1"/>
      </w:pPr>
      <w:r w:rsidRPr="000948CB">
        <w:t>are accountable for:</w:t>
      </w:r>
    </w:p>
    <w:p w14:paraId="5BF53474" w14:textId="1005A68A" w:rsidR="00E83358" w:rsidRPr="000948CB" w:rsidRDefault="00E83358" w:rsidP="000948CB">
      <w:pPr>
        <w:pStyle w:val="Bullet2"/>
      </w:pPr>
      <w:r w:rsidRPr="000948CB">
        <w:t>preparation and administration of required documentation</w:t>
      </w:r>
    </w:p>
    <w:p w14:paraId="68EA1CAE" w14:textId="7836DE0E" w:rsidR="00E83358" w:rsidRPr="000948CB" w:rsidRDefault="00E83358" w:rsidP="000948CB">
      <w:pPr>
        <w:pStyle w:val="Bullet2"/>
      </w:pPr>
      <w:r w:rsidRPr="000948CB">
        <w:t>management of assets, physical and environmental security and safety issues</w:t>
      </w:r>
    </w:p>
    <w:p w14:paraId="785B378B" w14:textId="2BCE5E83" w:rsidR="00E83358" w:rsidRPr="000948CB" w:rsidRDefault="00E83358" w:rsidP="000948CB">
      <w:pPr>
        <w:pStyle w:val="Bullet2"/>
      </w:pPr>
      <w:r w:rsidRPr="000948CB">
        <w:t>management of access to ICT equipment and network/</w:t>
      </w:r>
      <w:r w:rsidR="008C0270">
        <w:t>i</w:t>
      </w:r>
      <w:r w:rsidRPr="000948CB">
        <w:t>nternet security</w:t>
      </w:r>
    </w:p>
    <w:p w14:paraId="5E6EC4C2" w14:textId="77777777" w:rsidR="00E83358" w:rsidRPr="000948CB" w:rsidRDefault="00E83358" w:rsidP="000948CB">
      <w:pPr>
        <w:pStyle w:val="Bullet1"/>
      </w:pPr>
      <w:r w:rsidRPr="000948CB">
        <w:t>regularly monitor the community access program to determine impacts on the schools and future continuity.</w:t>
      </w:r>
    </w:p>
    <w:p w14:paraId="5A7F2AA8" w14:textId="77777777" w:rsidR="00E83358" w:rsidRPr="000948CB" w:rsidRDefault="00E83358" w:rsidP="001D0717">
      <w:pPr>
        <w:pStyle w:val="Heading4"/>
      </w:pPr>
      <w:r w:rsidRPr="000948CB">
        <w:t>Regional Technology Managers:</w:t>
      </w:r>
    </w:p>
    <w:p w14:paraId="5B944340" w14:textId="77777777" w:rsidR="00E83358" w:rsidRPr="000948CB" w:rsidRDefault="00E83358" w:rsidP="000948CB">
      <w:pPr>
        <w:pStyle w:val="Bullet1"/>
      </w:pPr>
      <w:r w:rsidRPr="000948CB">
        <w:t>provide advice to principals when assessing the need and school's capability prior to establishing a community access agreement.</w:t>
      </w:r>
    </w:p>
    <w:p w14:paraId="61E4CE62" w14:textId="77777777" w:rsidR="00E83358" w:rsidRPr="000948CB" w:rsidRDefault="00E83358" w:rsidP="001D0717">
      <w:pPr>
        <w:pStyle w:val="Heading4"/>
      </w:pPr>
      <w:r w:rsidRPr="000948CB">
        <w:t>Executive Director, Legal and Administrative Law Branch:</w:t>
      </w:r>
    </w:p>
    <w:p w14:paraId="21CE612B" w14:textId="7FB3A237" w:rsidR="00E83358" w:rsidRPr="000948CB" w:rsidRDefault="00E83358" w:rsidP="000948CB">
      <w:pPr>
        <w:pStyle w:val="Bullet1"/>
      </w:pPr>
      <w:r w:rsidRPr="000948CB">
        <w:t xml:space="preserve">advise on </w:t>
      </w:r>
      <w:r w:rsidR="00717898">
        <w:t xml:space="preserve">the </w:t>
      </w:r>
      <w:r w:rsidRPr="000948CB">
        <w:t>development and implementation of legal contracts to formalise agreements for community access to ICT.</w:t>
      </w:r>
    </w:p>
    <w:p w14:paraId="0FF66D16" w14:textId="77777777" w:rsidR="00E83358" w:rsidRPr="008D5539" w:rsidRDefault="00E83358" w:rsidP="000948CB">
      <w:pPr>
        <w:pStyle w:val="Heading3"/>
        <w:rPr>
          <w:sz w:val="22"/>
          <w:szCs w:val="21"/>
        </w:rPr>
      </w:pPr>
      <w:r w:rsidRPr="008D5539">
        <w:rPr>
          <w:sz w:val="22"/>
          <w:szCs w:val="21"/>
        </w:rPr>
        <w:lastRenderedPageBreak/>
        <w:t>Director, Education Workforce Relations:</w:t>
      </w:r>
    </w:p>
    <w:p w14:paraId="7BC39578" w14:textId="77777777" w:rsidR="00E83358" w:rsidRPr="000948CB" w:rsidRDefault="00E83358" w:rsidP="000948CB">
      <w:pPr>
        <w:pStyle w:val="Bullet1"/>
      </w:pPr>
      <w:r w:rsidRPr="000948CB">
        <w:t>advise on appropriate allocation of staff member's involvement in community access to school ICT, particularly with respect to support outside working hours or industrial agreements.</w:t>
      </w:r>
    </w:p>
    <w:p w14:paraId="194A0A71" w14:textId="77777777" w:rsidR="00E83358" w:rsidRPr="008D5539" w:rsidRDefault="00E83358" w:rsidP="000948CB">
      <w:pPr>
        <w:pStyle w:val="Heading3"/>
        <w:rPr>
          <w:sz w:val="22"/>
          <w:szCs w:val="21"/>
        </w:rPr>
      </w:pPr>
      <w:r w:rsidRPr="008D5539">
        <w:rPr>
          <w:sz w:val="22"/>
          <w:szCs w:val="21"/>
        </w:rPr>
        <w:t>Regional Facilities Manager:</w:t>
      </w:r>
    </w:p>
    <w:p w14:paraId="487F4F9E" w14:textId="2D48EDE4" w:rsidR="00E83358" w:rsidRPr="000948CB" w:rsidRDefault="00E83358" w:rsidP="000948CB">
      <w:pPr>
        <w:pStyle w:val="Bullet1"/>
      </w:pPr>
      <w:r w:rsidRPr="000948CB">
        <w:t xml:space="preserve">advise schools on the appropriate use of school facilities, including community access to ICT, in consultation with </w:t>
      </w:r>
      <w:r w:rsidR="00325407">
        <w:rPr>
          <w:rFonts w:hint="eastAsia"/>
        </w:rPr>
        <w:t>r</w:t>
      </w:r>
      <w:r w:rsidRPr="000948CB">
        <w:t xml:space="preserve">egional </w:t>
      </w:r>
      <w:r w:rsidR="00325407">
        <w:rPr>
          <w:rFonts w:hint="eastAsia"/>
        </w:rPr>
        <w:t>t</w:t>
      </w:r>
      <w:r w:rsidRPr="000948CB">
        <w:t>echnology managers</w:t>
      </w:r>
    </w:p>
    <w:p w14:paraId="571E2D93" w14:textId="77777777" w:rsidR="00E83358" w:rsidRPr="000948CB" w:rsidRDefault="00E83358" w:rsidP="000948CB">
      <w:pPr>
        <w:pStyle w:val="Bullet1"/>
      </w:pPr>
      <w:r w:rsidRPr="000948CB">
        <w:t>assist with the licensing of premises, including licensing cost calculation.</w:t>
      </w:r>
    </w:p>
    <w:p w14:paraId="3BC73DB0" w14:textId="77777777" w:rsidR="00E83358" w:rsidRPr="008D5539" w:rsidRDefault="00E83358" w:rsidP="000948CB">
      <w:pPr>
        <w:pStyle w:val="Heading3"/>
        <w:spacing w:before="120" w:after="120"/>
        <w:rPr>
          <w:sz w:val="22"/>
          <w:szCs w:val="21"/>
        </w:rPr>
      </w:pPr>
      <w:r w:rsidRPr="008D5539">
        <w:rPr>
          <w:sz w:val="22"/>
          <w:szCs w:val="21"/>
        </w:rPr>
        <w:t>ICT Service Support:</w:t>
      </w:r>
    </w:p>
    <w:p w14:paraId="6596683F" w14:textId="77777777" w:rsidR="00E83358" w:rsidRPr="000948CB" w:rsidRDefault="00E83358" w:rsidP="000948CB">
      <w:pPr>
        <w:pStyle w:val="Bullet1"/>
      </w:pPr>
      <w:r w:rsidRPr="000948CB">
        <w:t>assist in establishing on-going ICT operations within schools, including terms of existing ICT licensing arrangements for provision of community access to ICT.</w:t>
      </w:r>
    </w:p>
    <w:p w14:paraId="562A1486" w14:textId="77777777" w:rsidR="00E83358" w:rsidRPr="008D5539" w:rsidRDefault="00E83358" w:rsidP="000948CB">
      <w:pPr>
        <w:pStyle w:val="Heading3"/>
        <w:spacing w:before="120" w:after="120"/>
        <w:rPr>
          <w:sz w:val="22"/>
          <w:szCs w:val="21"/>
        </w:rPr>
      </w:pPr>
      <w:r w:rsidRPr="008D5539">
        <w:rPr>
          <w:sz w:val="22"/>
          <w:szCs w:val="21"/>
        </w:rPr>
        <w:t>Assistant Director-General, Information and Technologies:</w:t>
      </w:r>
    </w:p>
    <w:p w14:paraId="27623824" w14:textId="77777777" w:rsidR="00E83358" w:rsidRPr="000948CB" w:rsidRDefault="00E83358" w:rsidP="000948CB">
      <w:pPr>
        <w:pStyle w:val="Bullet1"/>
      </w:pPr>
      <w:r w:rsidRPr="000948CB">
        <w:t>approves this procedure and any subsequent reviews, amendments, related documents or associated departmental guidelines developed.</w:t>
      </w:r>
    </w:p>
    <w:p w14:paraId="7E108049" w14:textId="77777777" w:rsidR="00E83358" w:rsidRPr="000948CB" w:rsidRDefault="00E83358" w:rsidP="001D0717">
      <w:pPr>
        <w:pStyle w:val="Heading3"/>
      </w:pPr>
      <w:r w:rsidRPr="001D0717">
        <w:t>Process</w:t>
      </w:r>
    </w:p>
    <w:p w14:paraId="5A166E19" w14:textId="77777777" w:rsidR="00E83358" w:rsidRPr="007C1389" w:rsidRDefault="00E83358" w:rsidP="00580D20">
      <w:pPr>
        <w:pStyle w:val="BodyText"/>
      </w:pPr>
      <w:r w:rsidRPr="007C1389">
        <w:t>Steps to be taken by Principals and/or their delegate:</w:t>
      </w:r>
    </w:p>
    <w:p w14:paraId="298A9F68" w14:textId="77777777" w:rsidR="00E83358" w:rsidRPr="001D0717" w:rsidRDefault="00E83358" w:rsidP="00580D20">
      <w:pPr>
        <w:pStyle w:val="Heading4"/>
      </w:pPr>
      <w:r w:rsidRPr="007C1389">
        <w:t>Preparation and administration of required documentation</w:t>
      </w:r>
      <w:r w:rsidRPr="001D0717">
        <w:t xml:space="preserve"> </w:t>
      </w:r>
    </w:p>
    <w:p w14:paraId="461228F4" w14:textId="38B3CEDD" w:rsidR="00E83358" w:rsidRPr="001D0717" w:rsidRDefault="007C79E7" w:rsidP="00890F4C">
      <w:pPr>
        <w:pStyle w:val="Bullet1"/>
      </w:pPr>
      <w:r>
        <w:t xml:space="preserve">follow the </w:t>
      </w:r>
      <w:hyperlink r:id="rId46" w:history="1">
        <w:r w:rsidR="00890F4C">
          <w:rPr>
            <w:rStyle w:val="Hyperlink"/>
          </w:rPr>
          <w:t>Community use of school facilities</w:t>
        </w:r>
      </w:hyperlink>
      <w:r w:rsidR="00EA1C86">
        <w:t xml:space="preserve"> </w:t>
      </w:r>
      <w:r w:rsidR="00890F4C" w:rsidRPr="00890F4C">
        <w:t>procedure</w:t>
      </w:r>
      <w:r w:rsidR="00890F4C">
        <w:t xml:space="preserve"> </w:t>
      </w:r>
      <w:r w:rsidR="00EA1C86">
        <w:t>and prepare a hire agreement</w:t>
      </w:r>
    </w:p>
    <w:p w14:paraId="41BA001E" w14:textId="77777777" w:rsidR="00E83358" w:rsidRPr="000948CB" w:rsidRDefault="00E83358" w:rsidP="008A332B">
      <w:pPr>
        <w:pStyle w:val="Bullet1"/>
      </w:pPr>
      <w:r w:rsidRPr="001D0717">
        <w:t>if activity</w:t>
      </w:r>
      <w:r w:rsidRPr="000948CB">
        <w:t xml:space="preserve"> is </w:t>
      </w:r>
      <w:r w:rsidRPr="008A332B">
        <w:t>being</w:t>
      </w:r>
      <w:r w:rsidRPr="000948CB">
        <w:t xml:space="preserve"> managed by the School's Parent &amp; Citizen's Association, ensure they have:</w:t>
      </w:r>
    </w:p>
    <w:p w14:paraId="17A352D2" w14:textId="01A32530" w:rsidR="00E83358" w:rsidRPr="001D0717" w:rsidRDefault="00E83358" w:rsidP="008A332B">
      <w:pPr>
        <w:pStyle w:val="Bullet2"/>
      </w:pPr>
      <w:r w:rsidRPr="000948CB">
        <w:t xml:space="preserve">liaised with </w:t>
      </w:r>
      <w:r w:rsidRPr="001D0717">
        <w:t xml:space="preserve">the </w:t>
      </w:r>
      <w:hyperlink r:id="rId47" w:history="1">
        <w:r w:rsidRPr="00231CC8">
          <w:rPr>
            <w:rStyle w:val="Hyperlink"/>
          </w:rPr>
          <w:t>Queensland Council of Parents and Citizens Association (QCPCA)</w:t>
        </w:r>
      </w:hyperlink>
      <w:r w:rsidRPr="001D0717">
        <w:t xml:space="preserve"> to discuss issues such as </w:t>
      </w:r>
      <w:r w:rsidRPr="008A332B">
        <w:t>insurance</w:t>
      </w:r>
      <w:r w:rsidRPr="001D0717">
        <w:t xml:space="preserve"> requirements and completion of the </w:t>
      </w:r>
      <w:r w:rsidR="00231CC8">
        <w:t>a</w:t>
      </w:r>
      <w:r w:rsidR="00231CC8" w:rsidRPr="001D0717">
        <w:t xml:space="preserve">ctivity </w:t>
      </w:r>
      <w:r w:rsidR="00231CC8">
        <w:t>d</w:t>
      </w:r>
      <w:r w:rsidR="00231CC8" w:rsidRPr="001D0717">
        <w:t xml:space="preserve">eclaration </w:t>
      </w:r>
      <w:r w:rsidR="00231CC8">
        <w:t>f</w:t>
      </w:r>
      <w:r w:rsidR="00231CC8" w:rsidRPr="001D0717">
        <w:t>orm</w:t>
      </w:r>
    </w:p>
    <w:p w14:paraId="6FAD068C" w14:textId="6520C810" w:rsidR="00E83358" w:rsidRPr="000948CB" w:rsidRDefault="00E83358" w:rsidP="001D0717">
      <w:pPr>
        <w:pStyle w:val="Bullet2"/>
      </w:pPr>
      <w:r w:rsidRPr="001D0717">
        <w:t>a current insurance</w:t>
      </w:r>
      <w:r w:rsidRPr="000948CB">
        <w:t xml:space="preserve"> policy </w:t>
      </w:r>
      <w:r w:rsidR="00222D74">
        <w:t>that</w:t>
      </w:r>
      <w:r w:rsidR="00E82FC4">
        <w:t xml:space="preserve"> </w:t>
      </w:r>
      <w:r w:rsidRPr="000948CB">
        <w:t>extends to volunteers</w:t>
      </w:r>
      <w:r w:rsidR="000234F9">
        <w:t xml:space="preserve"> involved with these activities</w:t>
      </w:r>
    </w:p>
    <w:p w14:paraId="5BE114E8" w14:textId="1B5486F4" w:rsidR="00E83358" w:rsidRPr="001D0717" w:rsidRDefault="00E83358" w:rsidP="001D0717">
      <w:pPr>
        <w:pStyle w:val="Bullet1"/>
      </w:pPr>
      <w:r w:rsidRPr="001D0717">
        <w:t xml:space="preserve">approve community access to ICT for the school, ensuring the formal </w:t>
      </w:r>
      <w:r w:rsidR="00EA1C86">
        <w:t>hire</w:t>
      </w:r>
      <w:r w:rsidRPr="001D0717">
        <w:t xml:space="preserve"> agreement, is prepared and signed and </w:t>
      </w:r>
      <w:r w:rsidR="00EA1C86">
        <w:t>appropriate</w:t>
      </w:r>
      <w:r w:rsidR="00EA1C86" w:rsidRPr="001D0717">
        <w:t xml:space="preserve"> </w:t>
      </w:r>
      <w:r w:rsidR="00EA1C86">
        <w:t>rules for the use of the school’s ICT</w:t>
      </w:r>
      <w:r w:rsidRPr="001D0717">
        <w:t xml:space="preserve"> are established, adhered to and maintained by all parties </w:t>
      </w:r>
    </w:p>
    <w:p w14:paraId="64EBDF6C" w14:textId="3A7C06AE" w:rsidR="00E83358" w:rsidRPr="001D0717" w:rsidRDefault="00E83358" w:rsidP="001D0717">
      <w:pPr>
        <w:pStyle w:val="Bullet1"/>
      </w:pPr>
      <w:r w:rsidRPr="001D0717">
        <w:t xml:space="preserve">arrange for participants to sign a </w:t>
      </w:r>
      <w:hyperlink r:id="rId48" w:history="1">
        <w:r w:rsidR="00EA1C86">
          <w:rPr>
            <w:rStyle w:val="Hyperlink"/>
          </w:rPr>
          <w:t xml:space="preserve">hire </w:t>
        </w:r>
        <w:r w:rsidR="00231CC8" w:rsidRPr="00231CC8">
          <w:rPr>
            <w:rStyle w:val="Hyperlink"/>
          </w:rPr>
          <w:t>a</w:t>
        </w:r>
        <w:r w:rsidRPr="00231CC8">
          <w:rPr>
            <w:rStyle w:val="Hyperlink"/>
          </w:rPr>
          <w:t>greement</w:t>
        </w:r>
      </w:hyperlink>
    </w:p>
    <w:p w14:paraId="47E71597" w14:textId="77777777" w:rsidR="00E83358" w:rsidRPr="001D0717" w:rsidRDefault="00E83358" w:rsidP="001D0717">
      <w:pPr>
        <w:pStyle w:val="Bullet1"/>
      </w:pPr>
      <w:r w:rsidRPr="001D0717">
        <w:t xml:space="preserve">ensure all volunteers sign the School Volunteers Register and sign a Volunteer Agreement </w:t>
      </w:r>
    </w:p>
    <w:p w14:paraId="07341627" w14:textId="103BE3E2" w:rsidR="00E83358" w:rsidRPr="000948CB" w:rsidRDefault="00E83358" w:rsidP="001D0717">
      <w:pPr>
        <w:pStyle w:val="Bullet1"/>
      </w:pPr>
      <w:r w:rsidRPr="001D0717">
        <w:t xml:space="preserve">conduct </w:t>
      </w:r>
      <w:hyperlink r:id="rId49" w:history="1">
        <w:r w:rsidRPr="00D60BA5">
          <w:rPr>
            <w:rStyle w:val="Hyperlink"/>
          </w:rPr>
          <w:t>Criminal History Checks</w:t>
        </w:r>
      </w:hyperlink>
      <w:r w:rsidRPr="000948CB">
        <w:t xml:space="preserve"> and Working with Children Checks where required for employees and volunteers in accordance with </w:t>
      </w:r>
      <w:hyperlink r:id="rId50" w:history="1">
        <w:r w:rsidRPr="00D60BA5">
          <w:rPr>
            <w:rStyle w:val="Hyperlink"/>
          </w:rPr>
          <w:t>Working With Children Check - Blue Cards</w:t>
        </w:r>
      </w:hyperlink>
      <w:r w:rsidR="00D60BA5">
        <w:t xml:space="preserve"> procedure</w:t>
      </w:r>
      <w:r w:rsidRPr="000948CB">
        <w:t>.</w:t>
      </w:r>
    </w:p>
    <w:p w14:paraId="744296E7" w14:textId="77777777" w:rsidR="00E83358" w:rsidRPr="000948CB" w:rsidRDefault="00E83358" w:rsidP="00580D20">
      <w:pPr>
        <w:pStyle w:val="Heading4"/>
        <w:rPr>
          <w:sz w:val="21"/>
          <w:szCs w:val="21"/>
          <w:u w:val="single"/>
        </w:rPr>
      </w:pPr>
      <w:r w:rsidRPr="001D0717">
        <w:t>Management of assets, physical and environmental security and safety issues</w:t>
      </w:r>
    </w:p>
    <w:p w14:paraId="45780AE4" w14:textId="314B500D" w:rsidR="00B34F5A" w:rsidRDefault="00E83358" w:rsidP="00890F4C">
      <w:pPr>
        <w:pStyle w:val="Bullet1"/>
      </w:pPr>
      <w:r w:rsidRPr="001D0717">
        <w:t>consider the security issues associated with community access to ICT resources and other equipment and ensure appropriate safeguards are put i</w:t>
      </w:r>
      <w:r w:rsidR="008A332B">
        <w:t>n place to protect these assets</w:t>
      </w:r>
      <w:r w:rsidRPr="001D0717">
        <w:t xml:space="preserve"> </w:t>
      </w:r>
      <w:r w:rsidR="007951D8">
        <w:t>(refer</w:t>
      </w:r>
      <w:r w:rsidRPr="001D0717">
        <w:t xml:space="preserve"> to </w:t>
      </w:r>
      <w:hyperlink r:id="rId51" w:history="1">
        <w:r w:rsidR="00890F4C">
          <w:rPr>
            <w:rStyle w:val="Hyperlink"/>
          </w:rPr>
          <w:t>School security</w:t>
        </w:r>
      </w:hyperlink>
      <w:r w:rsidR="00890F4C">
        <w:t xml:space="preserve"> </w:t>
      </w:r>
      <w:r w:rsidR="00890F4C" w:rsidRPr="00890F4C">
        <w:t>procedure</w:t>
      </w:r>
      <w:r w:rsidR="00890F4C">
        <w:t>)</w:t>
      </w:r>
      <w:r w:rsidR="00B34F5A">
        <w:t xml:space="preserve"> </w:t>
      </w:r>
    </w:p>
    <w:p w14:paraId="677BA725" w14:textId="722755F6" w:rsidR="00E83358" w:rsidRPr="001D0717" w:rsidRDefault="00E83358" w:rsidP="001D0717">
      <w:pPr>
        <w:pStyle w:val="Bullet1"/>
      </w:pPr>
      <w:r w:rsidRPr="001D0717">
        <w:t xml:space="preserve">ensure that everyone involved in the community access </w:t>
      </w:r>
      <w:r w:rsidR="00DF57C6">
        <w:t xml:space="preserve">activity </w:t>
      </w:r>
      <w:r w:rsidRPr="001D0717">
        <w:t>is:</w:t>
      </w:r>
    </w:p>
    <w:p w14:paraId="1231D066" w14:textId="77777777" w:rsidR="00103519" w:rsidRDefault="00E83358" w:rsidP="008A332B">
      <w:pPr>
        <w:pStyle w:val="Bullet2"/>
      </w:pPr>
      <w:r w:rsidRPr="001D0717">
        <w:t>familiar with use of the school's security system and relevant security procedures</w:t>
      </w:r>
    </w:p>
    <w:p w14:paraId="0DC82796" w14:textId="46B112FA" w:rsidR="00E83358" w:rsidRPr="001D0717" w:rsidRDefault="00E83358" w:rsidP="008A332B">
      <w:pPr>
        <w:pStyle w:val="Bullet2"/>
      </w:pPr>
      <w:r w:rsidRPr="001D0717">
        <w:t xml:space="preserve">aware of their Workplace Health and Safety responsibilities </w:t>
      </w:r>
    </w:p>
    <w:p w14:paraId="52A3639B" w14:textId="77777777" w:rsidR="00E83358" w:rsidRPr="001D0717" w:rsidRDefault="00E83358" w:rsidP="008A332B">
      <w:pPr>
        <w:pStyle w:val="Bullet2"/>
      </w:pPr>
      <w:r w:rsidRPr="001D0717">
        <w:t>instructed in the use of the school's emergency procedures</w:t>
      </w:r>
    </w:p>
    <w:p w14:paraId="61312166" w14:textId="77777777" w:rsidR="00E83358" w:rsidRPr="001D0717" w:rsidRDefault="00E83358" w:rsidP="008A332B">
      <w:pPr>
        <w:pStyle w:val="Bullet2"/>
      </w:pPr>
      <w:r w:rsidRPr="001D0717">
        <w:t>covered through WorkCover or Public Liability Insurance</w:t>
      </w:r>
    </w:p>
    <w:p w14:paraId="34DB3C11" w14:textId="6A19BDAB" w:rsidR="00E83358" w:rsidRPr="001D0717" w:rsidRDefault="00E83358" w:rsidP="001D0717">
      <w:pPr>
        <w:pStyle w:val="Bullet1"/>
      </w:pPr>
      <w:r w:rsidRPr="001D0717">
        <w:t xml:space="preserve">make additional safety arrangements for community access </w:t>
      </w:r>
      <w:proofErr w:type="gramStart"/>
      <w:r w:rsidR="00DF57C6">
        <w:t xml:space="preserve">activities </w:t>
      </w:r>
      <w:r w:rsidRPr="001D0717">
        <w:t xml:space="preserve"> conducted</w:t>
      </w:r>
      <w:proofErr w:type="gramEnd"/>
      <w:r w:rsidRPr="001D0717">
        <w:t xml:space="preserve"> at night, for example:</w:t>
      </w:r>
    </w:p>
    <w:p w14:paraId="599C353C" w14:textId="77777777" w:rsidR="00E83358" w:rsidRPr="001D0717" w:rsidRDefault="00E83358" w:rsidP="008A332B">
      <w:pPr>
        <w:pStyle w:val="Bullet2"/>
      </w:pPr>
      <w:r w:rsidRPr="001D0717">
        <w:t>adequate lighting to enable staff and community members to enter and exit the school in safety</w:t>
      </w:r>
    </w:p>
    <w:p w14:paraId="58B32F90" w14:textId="77777777" w:rsidR="00E83358" w:rsidRPr="001D0717" w:rsidRDefault="00E83358" w:rsidP="008A332B">
      <w:pPr>
        <w:pStyle w:val="Bullet2"/>
      </w:pPr>
      <w:r w:rsidRPr="001D0717">
        <w:t>participants are accompanied when walking to their vehicles or leaving school grounds</w:t>
      </w:r>
    </w:p>
    <w:p w14:paraId="3EB55EEB" w14:textId="77777777" w:rsidR="000B457C" w:rsidRDefault="00E83358" w:rsidP="008A332B">
      <w:pPr>
        <w:pStyle w:val="Bullet2"/>
      </w:pPr>
      <w:r w:rsidRPr="001D0717">
        <w:t xml:space="preserve">provision of a telephone to allow community members to arrange transport </w:t>
      </w:r>
    </w:p>
    <w:p w14:paraId="6D348F4F" w14:textId="199E05A0" w:rsidR="00E83358" w:rsidRPr="001D0717" w:rsidRDefault="00E83358" w:rsidP="008A332B">
      <w:pPr>
        <w:pStyle w:val="Bullet2"/>
      </w:pPr>
      <w:r w:rsidRPr="001D0717">
        <w:t xml:space="preserve">inform P&amp;C members of their need to comply with the confidentiality provisions of the </w:t>
      </w:r>
      <w:hyperlink r:id="rId52" w:history="1">
        <w:r w:rsidR="005061CA" w:rsidRPr="00CB2938">
          <w:rPr>
            <w:rStyle w:val="Hyperlink"/>
            <w:rFonts w:hint="eastAsia"/>
            <w:i/>
          </w:rPr>
          <w:t>Education (General Provisions) Act 200</w:t>
        </w:r>
        <w:r w:rsidR="007912EE">
          <w:rPr>
            <w:rStyle w:val="Hyperlink"/>
            <w:i/>
          </w:rPr>
          <w:t xml:space="preserve">6 </w:t>
        </w:r>
        <w:r w:rsidR="007912EE" w:rsidRPr="007912EE">
          <w:rPr>
            <w:rStyle w:val="Hyperlink"/>
          </w:rPr>
          <w:t>(Qld)</w:t>
        </w:r>
      </w:hyperlink>
      <w:r w:rsidR="007912EE">
        <w:t xml:space="preserve"> </w:t>
      </w:r>
    </w:p>
    <w:p w14:paraId="146ACE66" w14:textId="0F75EAF5" w:rsidR="00E83358" w:rsidRPr="001D0717" w:rsidRDefault="00E83358" w:rsidP="00890F4C">
      <w:pPr>
        <w:pStyle w:val="Bullet2"/>
      </w:pPr>
      <w:r w:rsidRPr="001D0717">
        <w:lastRenderedPageBreak/>
        <w:t>take appropriate steps to protect the physical/overall security and privacy of students and to ensure that inappropriate contact between participants and any students that may be on school grounds after hours is avoided</w:t>
      </w:r>
      <w:r w:rsidR="007912EE">
        <w:t xml:space="preserve"> (refer </w:t>
      </w:r>
      <w:r w:rsidRPr="001D0717">
        <w:t xml:space="preserve">to the department’s </w:t>
      </w:r>
      <w:hyperlink r:id="rId53" w:history="1">
        <w:r w:rsidR="00890F4C">
          <w:rPr>
            <w:rStyle w:val="Hyperlink"/>
          </w:rPr>
          <w:t>Student protection</w:t>
        </w:r>
      </w:hyperlink>
      <w:r w:rsidR="00890F4C">
        <w:t xml:space="preserve"> </w:t>
      </w:r>
      <w:r w:rsidR="00890F4C" w:rsidRPr="00890F4C">
        <w:t>procedure</w:t>
      </w:r>
      <w:r w:rsidR="00890F4C">
        <w:t>)</w:t>
      </w:r>
    </w:p>
    <w:p w14:paraId="607CECE7" w14:textId="77777777" w:rsidR="00E83358" w:rsidRPr="000948CB" w:rsidRDefault="00E83358" w:rsidP="001D0717">
      <w:pPr>
        <w:pStyle w:val="Bullet1"/>
      </w:pPr>
      <w:r w:rsidRPr="001D0717">
        <w:t>ensure that</w:t>
      </w:r>
      <w:r w:rsidRPr="000948CB">
        <w:t>:</w:t>
      </w:r>
    </w:p>
    <w:p w14:paraId="33994F8E" w14:textId="0360E0B2" w:rsidR="00E83358" w:rsidRPr="008A332B" w:rsidRDefault="00E83358" w:rsidP="008A332B">
      <w:pPr>
        <w:pStyle w:val="Bullet2"/>
      </w:pPr>
      <w:r w:rsidRPr="008A332B">
        <w:t xml:space="preserve">at least one individual responsible for leading emergency procedures is present whenever the community access </w:t>
      </w:r>
      <w:r w:rsidR="00DF57C6">
        <w:t xml:space="preserve">activity </w:t>
      </w:r>
      <w:r w:rsidRPr="008A332B">
        <w:t>is being conducted</w:t>
      </w:r>
    </w:p>
    <w:p w14:paraId="1B8DDB2C" w14:textId="77777777" w:rsidR="00E83358" w:rsidRPr="008A332B" w:rsidRDefault="00E83358" w:rsidP="008A332B">
      <w:pPr>
        <w:pStyle w:val="Bullet2"/>
      </w:pPr>
      <w:r w:rsidRPr="008A332B">
        <w:t>an attendance roll is maintained</w:t>
      </w:r>
    </w:p>
    <w:p w14:paraId="2C1DDFA2" w14:textId="77777777" w:rsidR="00E83358" w:rsidRPr="008A332B" w:rsidRDefault="00E83358" w:rsidP="008A332B">
      <w:pPr>
        <w:pStyle w:val="Bullet2"/>
      </w:pPr>
      <w:r w:rsidRPr="008A332B">
        <w:t>a telephone or intercom is available to allow staff and community members to communicate if an emergency arises</w:t>
      </w:r>
    </w:p>
    <w:p w14:paraId="1119099E" w14:textId="58F7D131" w:rsidR="00E83358" w:rsidRPr="000948CB" w:rsidRDefault="00E83358" w:rsidP="00890F4C">
      <w:pPr>
        <w:pStyle w:val="Bullet2"/>
      </w:pPr>
      <w:r w:rsidRPr="008A332B">
        <w:t>a first</w:t>
      </w:r>
      <w:r w:rsidRPr="001D0717">
        <w:t xml:space="preserve"> aid kit is available</w:t>
      </w:r>
      <w:r w:rsidRPr="000948CB">
        <w:t xml:space="preserve"> as described in </w:t>
      </w:r>
      <w:hyperlink r:id="rId54" w:history="1">
        <w:r w:rsidR="00890F4C">
          <w:rPr>
            <w:rStyle w:val="Hyperlink"/>
          </w:rPr>
          <w:t>Managing first aid in the workplace</w:t>
        </w:r>
      </w:hyperlink>
      <w:r w:rsidR="00890F4C" w:rsidRPr="00894FE8">
        <w:t xml:space="preserve"> procedure</w:t>
      </w:r>
    </w:p>
    <w:p w14:paraId="0892BBFB" w14:textId="0F580563" w:rsidR="00E83358" w:rsidRPr="001D0717" w:rsidRDefault="00E83358" w:rsidP="001D0717">
      <w:pPr>
        <w:pStyle w:val="Bullet1"/>
      </w:pPr>
      <w:r w:rsidRPr="001D0717">
        <w:t xml:space="preserve">ensure collection, storage and transfer of all monies collected are conducted in accordance with </w:t>
      </w:r>
      <w:hyperlink r:id="rId55" w:history="1">
        <w:r w:rsidR="00E11A02" w:rsidRPr="00E11A02">
          <w:rPr>
            <w:rStyle w:val="Hyperlink"/>
          </w:rPr>
          <w:t>school accounting manual</w:t>
        </w:r>
      </w:hyperlink>
      <w:r w:rsidRPr="001D0717">
        <w:t xml:space="preserve"> </w:t>
      </w:r>
      <w:r w:rsidR="005F5386">
        <w:t xml:space="preserve">(DoE employees only) </w:t>
      </w:r>
      <w:r w:rsidRPr="001D0717">
        <w:t xml:space="preserve">and/or the </w:t>
      </w:r>
      <w:hyperlink r:id="rId56" w:history="1">
        <w:r w:rsidRPr="00E11A02">
          <w:rPr>
            <w:rStyle w:val="Hyperlink"/>
          </w:rPr>
          <w:t>P&amp;C Accounting Manual</w:t>
        </w:r>
      </w:hyperlink>
    </w:p>
    <w:p w14:paraId="00424DE6" w14:textId="3698AC0F" w:rsidR="00E83358" w:rsidRPr="000948CB" w:rsidRDefault="00E83358" w:rsidP="001D0717">
      <w:pPr>
        <w:pStyle w:val="Bullet1"/>
      </w:pPr>
      <w:r w:rsidRPr="001D0717">
        <w:t xml:space="preserve">if the school enters into an agreement with another organisation, </w:t>
      </w:r>
      <w:proofErr w:type="gramStart"/>
      <w:r w:rsidRPr="001D0717">
        <w:t>e.g.</w:t>
      </w:r>
      <w:proofErr w:type="gramEnd"/>
      <w:r w:rsidRPr="001D0717">
        <w:t xml:space="preserve"> the P&amp;C, to jointly provide a community access </w:t>
      </w:r>
      <w:r w:rsidR="00DF57C6">
        <w:t>activity</w:t>
      </w:r>
      <w:r w:rsidRPr="001D0717">
        <w:t xml:space="preserve"> for which ex</w:t>
      </w:r>
      <w:r w:rsidR="002104E0">
        <w:t xml:space="preserve">ternal funding has been received, </w:t>
      </w:r>
      <w:r w:rsidRPr="001D0717">
        <w:t>ensure that the monies are not used against the intent of the funding organisatio</w:t>
      </w:r>
      <w:r w:rsidR="002104E0">
        <w:t>n.</w:t>
      </w:r>
      <w:r w:rsidRPr="00DF4D14">
        <w:t xml:space="preserve"> For</w:t>
      </w:r>
      <w:r w:rsidRPr="001D0717">
        <w:t xml:space="preserve"> example, the P&amp;C might receive a grant from a </w:t>
      </w:r>
      <w:r w:rsidR="00C81374">
        <w:t>foundation</w:t>
      </w:r>
      <w:r w:rsidR="009B35CA">
        <w:t xml:space="preserve"> </w:t>
      </w:r>
      <w:r w:rsidRPr="001D0717">
        <w:t>to run Internet Safe</w:t>
      </w:r>
      <w:r w:rsidR="002104E0">
        <w:t xml:space="preserve">ty Awareness courses for parents. </w:t>
      </w:r>
      <w:r w:rsidRPr="00DF4D14">
        <w:t>The</w:t>
      </w:r>
      <w:r w:rsidRPr="001D0717">
        <w:t xml:space="preserve"> intent of the original grant</w:t>
      </w:r>
      <w:r w:rsidRPr="000948CB">
        <w:t xml:space="preserve"> is for such classes and should not be used for another purpose</w:t>
      </w:r>
    </w:p>
    <w:p w14:paraId="0AB32F7F" w14:textId="77777777" w:rsidR="00E83358" w:rsidRPr="000948CB" w:rsidRDefault="00E83358" w:rsidP="001D0717">
      <w:pPr>
        <w:pStyle w:val="Bullet1"/>
      </w:pPr>
      <w:r w:rsidRPr="000948CB">
        <w:t>determine and agree to future ownership of any assets which may be purchased for the community access program.</w:t>
      </w:r>
    </w:p>
    <w:p w14:paraId="1731E4CC" w14:textId="7511F774" w:rsidR="00E83358" w:rsidRPr="000948CB" w:rsidRDefault="00E83358" w:rsidP="00580D20">
      <w:pPr>
        <w:pStyle w:val="Heading4"/>
        <w:rPr>
          <w:sz w:val="21"/>
          <w:szCs w:val="21"/>
          <w:u w:val="single"/>
        </w:rPr>
      </w:pPr>
      <w:r w:rsidRPr="001D0717">
        <w:t>Management of access to ICT equipment and network/</w:t>
      </w:r>
      <w:r w:rsidR="00C16A47" w:rsidRPr="00CB7595">
        <w:t>internet</w:t>
      </w:r>
      <w:r w:rsidRPr="00CB7595">
        <w:t xml:space="preserve"> </w:t>
      </w:r>
      <w:r w:rsidRPr="001D0717">
        <w:t>security</w:t>
      </w:r>
    </w:p>
    <w:p w14:paraId="702316CD" w14:textId="230D92A7" w:rsidR="00E83358" w:rsidRPr="001D0717" w:rsidRDefault="00E83358" w:rsidP="005F5386">
      <w:pPr>
        <w:pStyle w:val="Bullet1"/>
      </w:pPr>
      <w:r w:rsidRPr="000948CB">
        <w:t xml:space="preserve">ensure </w:t>
      </w:r>
      <w:r w:rsidRPr="001D0717">
        <w:t xml:space="preserve">adherence to </w:t>
      </w:r>
      <w:hyperlink r:id="rId57" w:history="1">
        <w:r w:rsidR="005F5386">
          <w:rPr>
            <w:rStyle w:val="Hyperlink"/>
          </w:rPr>
          <w:t>Use of ICT systems</w:t>
        </w:r>
      </w:hyperlink>
      <w:r w:rsidR="005F5386" w:rsidRPr="00894FE8">
        <w:t xml:space="preserve"> procedure</w:t>
      </w:r>
    </w:p>
    <w:p w14:paraId="0D2EA9FA" w14:textId="1A0D9969" w:rsidR="00E83358" w:rsidRPr="001D0717" w:rsidRDefault="00E83358" w:rsidP="001D0717">
      <w:pPr>
        <w:pStyle w:val="Bullet1"/>
      </w:pPr>
      <w:r w:rsidRPr="001D0717">
        <w:t>ensure all contractual and/or licensing agreements are adhered to, and that providing community access to school ICT does not contravene any ICT provider's licence arrangements</w:t>
      </w:r>
    </w:p>
    <w:p w14:paraId="523BA27A" w14:textId="77777777" w:rsidR="00E83358" w:rsidRPr="000948CB" w:rsidRDefault="00E83358" w:rsidP="001D0717">
      <w:pPr>
        <w:pStyle w:val="Bullet1"/>
      </w:pPr>
      <w:r w:rsidRPr="001D0717">
        <w:t>establish processes</w:t>
      </w:r>
      <w:r w:rsidRPr="000948CB">
        <w:t xml:space="preserve"> to ensure that:</w:t>
      </w:r>
    </w:p>
    <w:p w14:paraId="54D5072C" w14:textId="16C32272" w:rsidR="00E83358" w:rsidRPr="008A332B" w:rsidRDefault="00E83358" w:rsidP="008A332B">
      <w:pPr>
        <w:pStyle w:val="Bullet2"/>
      </w:pPr>
      <w:r w:rsidRPr="008A332B">
        <w:t xml:space="preserve">any information (physical and electronic) that identifies individual children is removed from the area in which the community access </w:t>
      </w:r>
      <w:r w:rsidR="00DF57C6">
        <w:t>activity</w:t>
      </w:r>
      <w:r w:rsidRPr="008A332B">
        <w:t xml:space="preserve"> is to be held</w:t>
      </w:r>
    </w:p>
    <w:p w14:paraId="0B810F8F" w14:textId="77777777" w:rsidR="00E83358" w:rsidRPr="008A332B" w:rsidRDefault="00E83358" w:rsidP="008A332B">
      <w:pPr>
        <w:pStyle w:val="Bullet2"/>
      </w:pPr>
      <w:r w:rsidRPr="008A332B">
        <w:t>traces of any inappropriate information that community members may have accessed on school computers are removed</w:t>
      </w:r>
    </w:p>
    <w:p w14:paraId="713E9BFD" w14:textId="6242079D" w:rsidR="00E83358" w:rsidRPr="000948CB" w:rsidRDefault="00E83358" w:rsidP="00D86126">
      <w:pPr>
        <w:pStyle w:val="Bullet2"/>
      </w:pPr>
      <w:r w:rsidRPr="008A332B">
        <w:t>individuals should be given an individual account registered in their own name, where access to the Managed Internet Service is provided on an on-going basis</w:t>
      </w:r>
    </w:p>
    <w:p w14:paraId="09F33E36" w14:textId="2A2F32EA" w:rsidR="00E83358" w:rsidRPr="001D0717" w:rsidRDefault="00E83358" w:rsidP="001D0717">
      <w:pPr>
        <w:pStyle w:val="Bullet1"/>
      </w:pPr>
      <w:r w:rsidRPr="001D0717">
        <w:t xml:space="preserve">negotiate agreed level of service with technical support staff in accordance with relevant industrial instruments, if technical support is </w:t>
      </w:r>
      <w:r w:rsidR="006D23F9">
        <w:t xml:space="preserve">necessary. </w:t>
      </w:r>
      <w:r w:rsidRPr="00DF4D14">
        <w:t>This</w:t>
      </w:r>
      <w:r w:rsidRPr="001D0717">
        <w:t xml:space="preserve"> may include negotiating on-call arrangements or extended hours of work</w:t>
      </w:r>
    </w:p>
    <w:p w14:paraId="53A6567D" w14:textId="02C85774" w:rsidR="00E83358" w:rsidRPr="000948CB" w:rsidRDefault="00E83358" w:rsidP="005F5386">
      <w:pPr>
        <w:pStyle w:val="Bullet1"/>
      </w:pPr>
      <w:r w:rsidRPr="001D0717">
        <w:t>ensure that community members do not have access to areas of the network, in accordance with the</w:t>
      </w:r>
      <w:r w:rsidR="00730B9C" w:rsidRPr="001D0717">
        <w:t xml:space="preserve"> </w:t>
      </w:r>
      <w:hyperlink r:id="rId58" w:history="1">
        <w:r w:rsidR="005F5386">
          <w:rPr>
            <w:rStyle w:val="Hyperlink"/>
            <w:rFonts w:hint="eastAsia"/>
          </w:rPr>
          <w:t>Use of ICT systems</w:t>
        </w:r>
      </w:hyperlink>
      <w:r w:rsidR="007C1389">
        <w:rPr>
          <w:rFonts w:hint="eastAsia"/>
        </w:rPr>
        <w:t xml:space="preserve"> </w:t>
      </w:r>
      <w:r w:rsidR="005F5386" w:rsidRPr="005F5386">
        <w:t>procedure</w:t>
      </w:r>
      <w:r w:rsidR="005F5386" w:rsidRPr="005F5386">
        <w:rPr>
          <w:rFonts w:hint="eastAsia"/>
        </w:rPr>
        <w:t xml:space="preserve"> </w:t>
      </w:r>
      <w:r w:rsidR="007C1389">
        <w:rPr>
          <w:rFonts w:hint="eastAsia"/>
        </w:rPr>
        <w:t>cont</w:t>
      </w:r>
      <w:r w:rsidRPr="000948CB">
        <w:t>aining information that could be used to identify:</w:t>
      </w:r>
    </w:p>
    <w:p w14:paraId="2F50CE15" w14:textId="77777777" w:rsidR="00E83358" w:rsidRPr="008A332B" w:rsidRDefault="00E83358" w:rsidP="008A332B">
      <w:pPr>
        <w:pStyle w:val="Bullet2"/>
      </w:pPr>
      <w:r w:rsidRPr="008A332B">
        <w:t>individual students and student records</w:t>
      </w:r>
    </w:p>
    <w:p w14:paraId="49FEB8D8" w14:textId="77777777" w:rsidR="00E83358" w:rsidRPr="008A332B" w:rsidRDefault="00E83358" w:rsidP="008A332B">
      <w:pPr>
        <w:pStyle w:val="Bullet2"/>
      </w:pPr>
      <w:r w:rsidRPr="008A332B">
        <w:t>staff personnel records</w:t>
      </w:r>
    </w:p>
    <w:p w14:paraId="4C061FAB" w14:textId="77777777" w:rsidR="00E83358" w:rsidRPr="008A332B" w:rsidRDefault="00E83358" w:rsidP="008A332B">
      <w:pPr>
        <w:pStyle w:val="Bullet2"/>
      </w:pPr>
      <w:r w:rsidRPr="008A332B">
        <w:t>financial information</w:t>
      </w:r>
    </w:p>
    <w:p w14:paraId="21F9BDDD" w14:textId="14943EB8" w:rsidR="00403A42" w:rsidRDefault="00E83358" w:rsidP="008A332B">
      <w:pPr>
        <w:pStyle w:val="Bullet2"/>
      </w:pPr>
      <w:r w:rsidRPr="008A332B">
        <w:t>other sensitive information. This may be achieved by password protection, firewalls or establishing a separate</w:t>
      </w:r>
      <w:r w:rsidR="00C8171B" w:rsidRPr="008A332B">
        <w:t xml:space="preserve"> </w:t>
      </w:r>
      <w:r w:rsidRPr="008A332B">
        <w:t xml:space="preserve">isolated drive/Local </w:t>
      </w:r>
      <w:r w:rsidRPr="000948CB">
        <w:t>Area Network</w:t>
      </w:r>
    </w:p>
    <w:p w14:paraId="1636DD8E" w14:textId="77777777" w:rsidR="00403A42" w:rsidRDefault="00403A42">
      <w:pPr>
        <w:spacing w:before="0" w:after="0" w:line="240" w:lineRule="auto"/>
        <w:rPr>
          <w:szCs w:val="22"/>
        </w:rPr>
      </w:pPr>
      <w:r>
        <w:br w:type="page"/>
      </w:r>
    </w:p>
    <w:p w14:paraId="04F5797E" w14:textId="25350001" w:rsidR="00E83358" w:rsidRPr="000948CB" w:rsidRDefault="00E83358" w:rsidP="005F5386">
      <w:pPr>
        <w:pStyle w:val="Bullet1"/>
      </w:pPr>
      <w:r w:rsidRPr="000948CB">
        <w:lastRenderedPageBreak/>
        <w:t xml:space="preserve">ensure, in </w:t>
      </w:r>
      <w:r w:rsidRPr="001D0717">
        <w:t>accordance</w:t>
      </w:r>
      <w:r w:rsidRPr="000948CB">
        <w:t xml:space="preserve"> with the </w:t>
      </w:r>
      <w:hyperlink r:id="rId59" w:history="1">
        <w:r w:rsidR="005F5386">
          <w:rPr>
            <w:rStyle w:val="Hyperlink"/>
          </w:rPr>
          <w:t>Information security</w:t>
        </w:r>
      </w:hyperlink>
      <w:r w:rsidRPr="000948CB">
        <w:t xml:space="preserve"> </w:t>
      </w:r>
      <w:r w:rsidR="005F5386" w:rsidRPr="005F5386">
        <w:t xml:space="preserve">procedure </w:t>
      </w:r>
      <w:r w:rsidRPr="000948CB">
        <w:t>that:</w:t>
      </w:r>
    </w:p>
    <w:p w14:paraId="58427EB6" w14:textId="77777777" w:rsidR="00E83358" w:rsidRPr="008A332B" w:rsidRDefault="00E83358" w:rsidP="008A332B">
      <w:pPr>
        <w:pStyle w:val="Bullet2"/>
      </w:pPr>
      <w:r w:rsidRPr="008A332B">
        <w:t>the latest version of antivirus software is installed on all computers and that virus definition files are up-to-date introduction of viruses is limited by scanning all files and information contained on portable media and storage devices prior to it being used</w:t>
      </w:r>
    </w:p>
    <w:p w14:paraId="0A03DED7" w14:textId="77777777" w:rsidR="00E83358" w:rsidRPr="008A332B" w:rsidRDefault="00E83358" w:rsidP="008A332B">
      <w:pPr>
        <w:pStyle w:val="Bullet2"/>
      </w:pPr>
      <w:r w:rsidRPr="008A332B">
        <w:t xml:space="preserve">close supervision of participants occurs so that viruses / spyware </w:t>
      </w:r>
      <w:proofErr w:type="gramStart"/>
      <w:r w:rsidRPr="008A332B">
        <w:t>are</w:t>
      </w:r>
      <w:proofErr w:type="gramEnd"/>
      <w:r w:rsidRPr="008A332B">
        <w:t xml:space="preserve"> not introduced </w:t>
      </w:r>
    </w:p>
    <w:p w14:paraId="5188A5F6" w14:textId="77777777" w:rsidR="00E83358" w:rsidRPr="000948CB" w:rsidRDefault="00E83358" w:rsidP="008A332B">
      <w:pPr>
        <w:pStyle w:val="Bullet2"/>
      </w:pPr>
      <w:r w:rsidRPr="008A332B">
        <w:t>a virus</w:t>
      </w:r>
      <w:r w:rsidRPr="001D0717">
        <w:t xml:space="preserve"> scan is run</w:t>
      </w:r>
      <w:r w:rsidRPr="000948CB">
        <w:t xml:space="preserve"> on new disks and files</w:t>
      </w:r>
    </w:p>
    <w:p w14:paraId="0253AFA1" w14:textId="77777777" w:rsidR="00E83358" w:rsidRPr="000948CB" w:rsidRDefault="00E83358" w:rsidP="001D0717">
      <w:pPr>
        <w:pStyle w:val="Bullet1"/>
      </w:pPr>
      <w:r w:rsidRPr="000948CB">
        <w:t>ensure that participants:</w:t>
      </w:r>
    </w:p>
    <w:p w14:paraId="5F855E1F" w14:textId="77777777" w:rsidR="00E83358" w:rsidRPr="008A332B" w:rsidRDefault="00E83358" w:rsidP="008A332B">
      <w:pPr>
        <w:pStyle w:val="Bullet2"/>
      </w:pPr>
      <w:r w:rsidRPr="008A332B">
        <w:t>access the school internet responsibly and in accordance with intent of this document</w:t>
      </w:r>
    </w:p>
    <w:p w14:paraId="1A78B2AB" w14:textId="77777777" w:rsidR="00E83358" w:rsidRPr="008A332B" w:rsidRDefault="00E83358" w:rsidP="008A332B">
      <w:pPr>
        <w:pStyle w:val="Bullet2"/>
      </w:pPr>
      <w:r w:rsidRPr="008A332B">
        <w:t>do not corrupt, damage or alter the settings, restrictions or content of the school's computers, either deliberately or inadvertently</w:t>
      </w:r>
    </w:p>
    <w:p w14:paraId="236B07B7" w14:textId="77777777" w:rsidR="00E83358" w:rsidRPr="008A332B" w:rsidRDefault="00E83358" w:rsidP="008A332B">
      <w:pPr>
        <w:pStyle w:val="Bullet2"/>
      </w:pPr>
      <w:r w:rsidRPr="008A332B">
        <w:t>do not disable or interfere with the operation of antivirus software installed on computers</w:t>
      </w:r>
    </w:p>
    <w:p w14:paraId="5C13B6CB" w14:textId="77777777" w:rsidR="00E83358" w:rsidRPr="008A332B" w:rsidRDefault="00E83358" w:rsidP="008A332B">
      <w:pPr>
        <w:pStyle w:val="Bullet2"/>
      </w:pPr>
      <w:r w:rsidRPr="008A332B">
        <w:t>do not introduce viruses or malicious code into the school's systems</w:t>
      </w:r>
    </w:p>
    <w:p w14:paraId="7B58763D" w14:textId="77777777" w:rsidR="00E83358" w:rsidRPr="000948CB" w:rsidRDefault="00E83358" w:rsidP="008A332B">
      <w:pPr>
        <w:pStyle w:val="Bullet2"/>
      </w:pPr>
      <w:r w:rsidRPr="008A332B">
        <w:t>do not create, knowingly access, download, distribute, store or display any form of offensive, defamatory, discriminatory</w:t>
      </w:r>
      <w:r w:rsidRPr="000948CB">
        <w:t xml:space="preserve">, malicious or pornographic material </w:t>
      </w:r>
    </w:p>
    <w:p w14:paraId="0BBD02F7" w14:textId="77777777" w:rsidR="00E83358" w:rsidRPr="000948CB" w:rsidRDefault="00E83358" w:rsidP="001D0717">
      <w:pPr>
        <w:pStyle w:val="Bullet1"/>
      </w:pPr>
      <w:r w:rsidRPr="000948CB">
        <w:t xml:space="preserve">establish a process to limit </w:t>
      </w:r>
      <w:r w:rsidRPr="001D0717">
        <w:t>the amount of information downloaded by participants, as the network usage may significantly increas</w:t>
      </w:r>
      <w:r w:rsidRPr="000948CB">
        <w:t>e as a result of community use.</w:t>
      </w:r>
    </w:p>
    <w:p w14:paraId="3BDCF7BD" w14:textId="0B101613" w:rsidR="002757F5" w:rsidRPr="000948CB" w:rsidRDefault="002757F5" w:rsidP="000948CB">
      <w:pPr>
        <w:pStyle w:val="BodyText"/>
      </w:pPr>
    </w:p>
    <w:p w14:paraId="032B843D" w14:textId="2F55DE7F" w:rsidR="002757F5" w:rsidRPr="000948CB" w:rsidRDefault="002757F5" w:rsidP="000948CB">
      <w:pPr>
        <w:pStyle w:val="BodyText"/>
      </w:pPr>
    </w:p>
    <w:p w14:paraId="0C458D86" w14:textId="2EA96118" w:rsidR="002757F5" w:rsidRPr="000948CB" w:rsidRDefault="002757F5" w:rsidP="000948CB">
      <w:pPr>
        <w:pStyle w:val="BodyText"/>
      </w:pPr>
    </w:p>
    <w:p w14:paraId="4E228764" w14:textId="459D4930" w:rsidR="00833E3B" w:rsidRPr="00F12C98" w:rsidRDefault="009B0E64" w:rsidP="00DA54FD">
      <w:pPr>
        <w:pStyle w:val="BodyText"/>
        <w:rPr>
          <w:rFonts w:eastAsia="Times New Roman" w:cs="Arial"/>
          <w:sz w:val="21"/>
          <w:szCs w:val="21"/>
        </w:rPr>
      </w:pPr>
      <w:r>
        <w:rPr>
          <w:sz w:val="18"/>
        </w:rPr>
        <w:t>Last updated</w:t>
      </w:r>
      <w:r w:rsidR="00A404F8">
        <w:rPr>
          <w:sz w:val="18"/>
        </w:rPr>
        <w:t xml:space="preserve">: </w:t>
      </w:r>
      <w:r w:rsidR="000234F9">
        <w:rPr>
          <w:sz w:val="18"/>
        </w:rPr>
        <w:t>13 May</w:t>
      </w:r>
      <w:r w:rsidR="0091342B">
        <w:rPr>
          <w:sz w:val="18"/>
        </w:rPr>
        <w:t xml:space="preserve"> 2020</w:t>
      </w:r>
      <w:r w:rsidR="00A404F8">
        <w:rPr>
          <w:sz w:val="18"/>
        </w:rPr>
        <w:t xml:space="preserve">. </w:t>
      </w:r>
      <w:r>
        <w:rPr>
          <w:sz w:val="18"/>
        </w:rPr>
        <w:t xml:space="preserve">Please email </w:t>
      </w:r>
      <w:hyperlink r:id="rId60" w:history="1">
        <w:r w:rsidRPr="009B0E64">
          <w:rPr>
            <w:rStyle w:val="Hyperlink"/>
            <w:sz w:val="18"/>
          </w:rPr>
          <w:t>ICT policy</w:t>
        </w:r>
      </w:hyperlink>
      <w:r>
        <w:rPr>
          <w:sz w:val="18"/>
        </w:rPr>
        <w:t xml:space="preserve"> on any</w:t>
      </w:r>
      <w:r w:rsidR="00A404F8">
        <w:rPr>
          <w:sz w:val="18"/>
        </w:rPr>
        <w:t xml:space="preserve"> questions or </w:t>
      </w:r>
      <w:r w:rsidR="001A0BE7">
        <w:rPr>
          <w:sz w:val="18"/>
        </w:rPr>
        <w:t xml:space="preserve">suggested </w:t>
      </w:r>
      <w:r w:rsidR="00DA54FD">
        <w:rPr>
          <w:sz w:val="18"/>
        </w:rPr>
        <w:t>changes required to this advice.</w:t>
      </w:r>
      <w:bookmarkEnd w:id="2"/>
    </w:p>
    <w:sectPr w:rsidR="00833E3B" w:rsidRPr="00F12C98" w:rsidSect="00894FE8">
      <w:headerReference w:type="default" r:id="rId61"/>
      <w:headerReference w:type="first" r:id="rId62"/>
      <w:footerReference w:type="first" r:id="rId63"/>
      <w:pgSz w:w="11906" w:h="16838" w:code="9"/>
      <w:pgMar w:top="888" w:right="1134" w:bottom="1134" w:left="567" w:header="426"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75890" w14:textId="77777777" w:rsidR="00381B6B" w:rsidRDefault="00381B6B">
      <w:r>
        <w:separator/>
      </w:r>
    </w:p>
  </w:endnote>
  <w:endnote w:type="continuationSeparator" w:id="0">
    <w:p w14:paraId="305B5FC9" w14:textId="77777777" w:rsidR="00381B6B" w:rsidRDefault="00381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912A" w14:textId="5DA87796" w:rsidR="00381B6B" w:rsidRPr="00D1243C" w:rsidRDefault="00381B6B" w:rsidP="00D1243C">
    <w:pPr>
      <w:pStyle w:val="ListParagraph"/>
      <w:tabs>
        <w:tab w:val="right" w:pos="10773"/>
      </w:tabs>
      <w:spacing w:after="0" w:line="240" w:lineRule="auto"/>
      <w:ind w:left="0"/>
      <w:rPr>
        <w:rFonts w:ascii="Arial" w:hAnsi="Arial" w:cs="Arial"/>
        <w:sz w:val="18"/>
        <w:szCs w:val="18"/>
      </w:rPr>
    </w:pPr>
    <w:r>
      <w:rPr>
        <w:noProof/>
      </w:rPr>
      <w:drawing>
        <wp:anchor distT="0" distB="0" distL="114300" distR="114300" simplePos="0" relativeHeight="251663872" behindDoc="1" locked="0" layoutInCell="1" allowOverlap="1" wp14:anchorId="5BE3065F" wp14:editId="2F78646C">
          <wp:simplePos x="0" y="0"/>
          <wp:positionH relativeFrom="page">
            <wp:posOffset>0</wp:posOffset>
          </wp:positionH>
          <wp:positionV relativeFrom="page">
            <wp:posOffset>9784080</wp:posOffset>
          </wp:positionV>
          <wp:extent cx="7554595" cy="909889"/>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595" cy="909889"/>
                  </a:xfrm>
                  <a:prstGeom prst="rect">
                    <a:avLst/>
                  </a:prstGeom>
                </pic:spPr>
              </pic:pic>
            </a:graphicData>
          </a:graphic>
          <wp14:sizeRelH relativeFrom="margin">
            <wp14:pctWidth>0</wp14:pctWidth>
          </wp14:sizeRelH>
          <wp14:sizeRelV relativeFrom="margin">
            <wp14:pctHeight>0</wp14:pctHeight>
          </wp14:sizeRelV>
        </wp:anchor>
      </w:drawing>
    </w:r>
    <w:r w:rsidRPr="00253958">
      <w:rPr>
        <w:rFonts w:ascii="Arial" w:hAnsi="Arial" w:cs="Arial"/>
        <w:b/>
        <w:sz w:val="18"/>
        <w:szCs w:val="18"/>
      </w:rPr>
      <w:t>Uncontrolled copy.</w:t>
    </w:r>
    <w:r w:rsidRPr="00253958">
      <w:rPr>
        <w:rFonts w:ascii="Arial" w:hAnsi="Arial" w:cs="Arial"/>
        <w:sz w:val="18"/>
        <w:szCs w:val="18"/>
      </w:rPr>
      <w:t xml:space="preserve"> Refer to the Department of Education</w:t>
    </w:r>
    <w:r>
      <w:rPr>
        <w:rFonts w:ascii="Arial" w:hAnsi="Arial" w:cs="Arial"/>
        <w:sz w:val="18"/>
        <w:szCs w:val="18"/>
      </w:rPr>
      <w:t>’s</w:t>
    </w:r>
    <w:r w:rsidRPr="00253958">
      <w:rPr>
        <w:rFonts w:ascii="Arial" w:hAnsi="Arial" w:cs="Arial"/>
        <w:sz w:val="18"/>
        <w:szCs w:val="18"/>
      </w:rPr>
      <w:t xml:space="preserve"> </w:t>
    </w:r>
    <w:r>
      <w:rPr>
        <w:rFonts w:ascii="Arial" w:hAnsi="Arial" w:cs="Arial"/>
        <w:sz w:val="18"/>
        <w:szCs w:val="18"/>
      </w:rPr>
      <w:t>Policy and Procedure</w:t>
    </w:r>
    <w:r w:rsidRPr="00253958">
      <w:rPr>
        <w:rFonts w:ascii="Arial" w:hAnsi="Arial" w:cs="Arial"/>
        <w:sz w:val="18"/>
        <w:szCs w:val="18"/>
      </w:rPr>
      <w:t xml:space="preserve"> Register at</w:t>
    </w:r>
    <w:r w:rsidR="0045636A">
      <w:rPr>
        <w:rFonts w:ascii="Arial" w:hAnsi="Arial" w:cs="Arial"/>
        <w:sz w:val="18"/>
        <w:szCs w:val="18"/>
      </w:rPr>
      <w:t xml:space="preserve"> </w:t>
    </w:r>
    <w:r w:rsidR="00D1243C">
      <w:rPr>
        <w:rFonts w:ascii="Arial" w:hAnsi="Arial" w:cs="Arial"/>
        <w:sz w:val="18"/>
        <w:szCs w:val="18"/>
      </w:rPr>
      <w:br/>
    </w:r>
    <w:hyperlink r:id="rId2" w:history="1">
      <w:r w:rsidR="00D1243C" w:rsidRPr="00882554">
        <w:rPr>
          <w:rStyle w:val="Hyperlink"/>
          <w:rFonts w:ascii="Arial" w:hAnsi="Arial" w:cs="Arial"/>
          <w:sz w:val="18"/>
          <w:szCs w:val="18"/>
        </w:rPr>
        <w:t>https://ppr.qed.qld.gov.au/pp/use-of-ict-systems-procedure</w:t>
      </w:r>
    </w:hyperlink>
    <w:r w:rsidR="00D1243C">
      <w:rPr>
        <w:rFonts w:ascii="Arial" w:hAnsi="Arial" w:cs="Arial"/>
        <w:sz w:val="18"/>
        <w:szCs w:val="18"/>
      </w:rPr>
      <w:t xml:space="preserve"> </w:t>
    </w:r>
    <w:r w:rsidRPr="00253958">
      <w:rPr>
        <w:rFonts w:ascii="Arial" w:hAnsi="Arial" w:cs="Arial"/>
        <w:sz w:val="18"/>
        <w:szCs w:val="18"/>
      </w:rPr>
      <w:t>to ensure you have the most cu</w:t>
    </w:r>
    <w:r>
      <w:rPr>
        <w:rFonts w:ascii="Arial" w:hAnsi="Arial" w:cs="Arial"/>
        <w:sz w:val="18"/>
        <w:szCs w:val="18"/>
      </w:rPr>
      <w:t xml:space="preserve">rrent </w:t>
    </w:r>
    <w:r w:rsidR="00D1243C">
      <w:rPr>
        <w:rFonts w:ascii="Arial" w:hAnsi="Arial" w:cs="Arial"/>
        <w:sz w:val="18"/>
        <w:szCs w:val="18"/>
      </w:rPr>
      <w:br/>
      <w:t xml:space="preserve">version </w:t>
    </w:r>
    <w:r>
      <w:rPr>
        <w:rFonts w:ascii="Arial" w:hAnsi="Arial" w:cs="Arial"/>
        <w:sz w:val="18"/>
        <w:szCs w:val="18"/>
      </w:rPr>
      <w:t>of this document.</w:t>
    </w:r>
    <w:r w:rsidR="00D1243C">
      <w:rPr>
        <w:rFonts w:ascii="Arial" w:hAnsi="Arial" w:cs="Arial"/>
        <w:sz w:val="18"/>
        <w:szCs w:val="18"/>
      </w:rPr>
      <w:t xml:space="preserve">                                                                                            </w:t>
    </w:r>
    <w:r w:rsidRPr="00EF282C">
      <w:rPr>
        <w:rFonts w:ascii="Arial" w:hAnsi="Arial" w:cs="Arial"/>
        <w:sz w:val="18"/>
      </w:rPr>
      <w:t xml:space="preserve">Page </w:t>
    </w:r>
    <w:r w:rsidRPr="00EF282C">
      <w:rPr>
        <w:rFonts w:ascii="Arial" w:hAnsi="Arial" w:cs="Arial"/>
        <w:b/>
        <w:sz w:val="18"/>
      </w:rPr>
      <w:fldChar w:fldCharType="begin"/>
    </w:r>
    <w:r w:rsidRPr="00EF282C">
      <w:rPr>
        <w:rFonts w:ascii="Arial" w:hAnsi="Arial" w:cs="Arial"/>
        <w:b/>
        <w:sz w:val="18"/>
      </w:rPr>
      <w:instrText xml:space="preserve"> PAGE </w:instrText>
    </w:r>
    <w:r w:rsidRPr="00EF282C">
      <w:rPr>
        <w:rFonts w:ascii="Arial" w:hAnsi="Arial" w:cs="Arial"/>
        <w:b/>
        <w:sz w:val="18"/>
      </w:rPr>
      <w:fldChar w:fldCharType="separate"/>
    </w:r>
    <w:r w:rsidR="00D1243C">
      <w:rPr>
        <w:rFonts w:ascii="Arial" w:hAnsi="Arial" w:cs="Arial"/>
        <w:b/>
        <w:noProof/>
        <w:sz w:val="18"/>
      </w:rPr>
      <w:t>2</w:t>
    </w:r>
    <w:r w:rsidRPr="00EF282C">
      <w:rPr>
        <w:rFonts w:ascii="Arial" w:hAnsi="Arial" w:cs="Arial"/>
        <w:b/>
        <w:sz w:val="18"/>
      </w:rPr>
      <w:fldChar w:fldCharType="end"/>
    </w:r>
    <w:r w:rsidRPr="00EF282C">
      <w:rPr>
        <w:rFonts w:ascii="Arial" w:hAnsi="Arial" w:cs="Arial"/>
        <w:sz w:val="18"/>
      </w:rPr>
      <w:t xml:space="preserve"> of </w:t>
    </w:r>
    <w:r w:rsidRPr="00EF282C">
      <w:rPr>
        <w:rFonts w:ascii="Arial" w:hAnsi="Arial" w:cs="Arial"/>
        <w:b/>
        <w:sz w:val="18"/>
      </w:rPr>
      <w:fldChar w:fldCharType="begin"/>
    </w:r>
    <w:r w:rsidRPr="00EF282C">
      <w:rPr>
        <w:rFonts w:ascii="Arial" w:hAnsi="Arial" w:cs="Arial"/>
        <w:b/>
        <w:sz w:val="18"/>
      </w:rPr>
      <w:instrText xml:space="preserve"> NUMPAGES  </w:instrText>
    </w:r>
    <w:r w:rsidRPr="00EF282C">
      <w:rPr>
        <w:rFonts w:ascii="Arial" w:hAnsi="Arial" w:cs="Arial"/>
        <w:b/>
        <w:sz w:val="18"/>
      </w:rPr>
      <w:fldChar w:fldCharType="separate"/>
    </w:r>
    <w:r w:rsidR="00D1243C">
      <w:rPr>
        <w:rFonts w:ascii="Arial" w:hAnsi="Arial" w:cs="Arial"/>
        <w:b/>
        <w:noProof/>
        <w:sz w:val="18"/>
      </w:rPr>
      <w:t>11</w:t>
    </w:r>
    <w:r w:rsidRPr="00EF282C">
      <w:rPr>
        <w:rFonts w:ascii="Arial" w:hAnsi="Arial" w:cs="Arial"/>
        <w:b/>
        <w:noProof/>
        <w:sz w:val="18"/>
      </w:rPr>
      <w:fldChar w:fldCharType="end"/>
    </w:r>
    <w:r w:rsidR="00403A42">
      <w:rPr>
        <w:rFonts w:ascii="Arial" w:hAnsi="Arial" w:cs="Arial"/>
        <w:bCs/>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EEEC1" w14:textId="4E9F138E" w:rsidR="00381B6B" w:rsidRPr="00D1243C" w:rsidRDefault="00381B6B" w:rsidP="00D1243C">
    <w:pPr>
      <w:pStyle w:val="ListParagraph"/>
      <w:tabs>
        <w:tab w:val="right" w:pos="10773"/>
      </w:tabs>
      <w:spacing w:after="0" w:line="240" w:lineRule="auto"/>
      <w:ind w:left="0"/>
      <w:rPr>
        <w:rFonts w:ascii="Arial" w:hAnsi="Arial" w:cs="Arial"/>
        <w:sz w:val="18"/>
        <w:szCs w:val="18"/>
      </w:rPr>
    </w:pPr>
    <w:r>
      <w:rPr>
        <w:noProof/>
      </w:rPr>
      <w:drawing>
        <wp:anchor distT="0" distB="0" distL="114300" distR="114300" simplePos="0" relativeHeight="251656704" behindDoc="1" locked="0" layoutInCell="1" allowOverlap="1" wp14:anchorId="554DC17F" wp14:editId="2CCDCA41">
          <wp:simplePos x="0" y="0"/>
          <wp:positionH relativeFrom="page">
            <wp:posOffset>0</wp:posOffset>
          </wp:positionH>
          <wp:positionV relativeFrom="page">
            <wp:posOffset>9784080</wp:posOffset>
          </wp:positionV>
          <wp:extent cx="7554595" cy="909889"/>
          <wp:effectExtent l="0" t="0" r="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595" cy="909889"/>
                  </a:xfrm>
                  <a:prstGeom prst="rect">
                    <a:avLst/>
                  </a:prstGeom>
                </pic:spPr>
              </pic:pic>
            </a:graphicData>
          </a:graphic>
          <wp14:sizeRelH relativeFrom="margin">
            <wp14:pctWidth>0</wp14:pctWidth>
          </wp14:sizeRelH>
          <wp14:sizeRelV relativeFrom="margin">
            <wp14:pctHeight>0</wp14:pctHeight>
          </wp14:sizeRelV>
        </wp:anchor>
      </w:drawing>
    </w:r>
    <w:r w:rsidRPr="00253958">
      <w:rPr>
        <w:rFonts w:ascii="Arial" w:hAnsi="Arial" w:cs="Arial"/>
        <w:b/>
        <w:sz w:val="18"/>
        <w:szCs w:val="18"/>
      </w:rPr>
      <w:t>Uncontrolled copy.</w:t>
    </w:r>
    <w:r w:rsidRPr="00253958">
      <w:rPr>
        <w:rFonts w:ascii="Arial" w:hAnsi="Arial" w:cs="Arial"/>
        <w:sz w:val="18"/>
        <w:szCs w:val="18"/>
      </w:rPr>
      <w:t xml:space="preserve"> Refer to the Department of Education</w:t>
    </w:r>
    <w:r>
      <w:rPr>
        <w:rFonts w:ascii="Arial" w:hAnsi="Arial" w:cs="Arial"/>
        <w:sz w:val="18"/>
        <w:szCs w:val="18"/>
      </w:rPr>
      <w:t>’s</w:t>
    </w:r>
    <w:r w:rsidRPr="00253958">
      <w:rPr>
        <w:rFonts w:ascii="Arial" w:hAnsi="Arial" w:cs="Arial"/>
        <w:sz w:val="18"/>
        <w:szCs w:val="18"/>
      </w:rPr>
      <w:t xml:space="preserve"> </w:t>
    </w:r>
    <w:r>
      <w:rPr>
        <w:rFonts w:ascii="Arial" w:hAnsi="Arial" w:cs="Arial"/>
        <w:sz w:val="18"/>
        <w:szCs w:val="18"/>
      </w:rPr>
      <w:t>Policy and Procedure</w:t>
    </w:r>
    <w:r w:rsidRPr="00253958">
      <w:rPr>
        <w:rFonts w:ascii="Arial" w:hAnsi="Arial" w:cs="Arial"/>
        <w:sz w:val="18"/>
        <w:szCs w:val="18"/>
      </w:rPr>
      <w:t xml:space="preserve"> Register at</w:t>
    </w:r>
    <w:r w:rsidR="0045636A">
      <w:rPr>
        <w:rFonts w:ascii="Arial" w:hAnsi="Arial" w:cs="Arial"/>
        <w:sz w:val="18"/>
        <w:szCs w:val="18"/>
      </w:rPr>
      <w:t xml:space="preserve"> </w:t>
    </w:r>
    <w:r w:rsidR="00D1243C">
      <w:rPr>
        <w:rFonts w:ascii="Arial" w:hAnsi="Arial" w:cs="Arial"/>
        <w:sz w:val="18"/>
        <w:szCs w:val="18"/>
      </w:rPr>
      <w:br/>
    </w:r>
    <w:hyperlink r:id="rId2" w:history="1">
      <w:r w:rsidR="00D1243C" w:rsidRPr="00882554">
        <w:rPr>
          <w:rStyle w:val="Hyperlink"/>
          <w:rFonts w:ascii="Arial" w:hAnsi="Arial" w:cs="Arial"/>
          <w:sz w:val="18"/>
          <w:szCs w:val="18"/>
        </w:rPr>
        <w:t>https://ppr.qed.qld.gov.au/pp/use-of-ict-systems-procedure</w:t>
      </w:r>
    </w:hyperlink>
    <w:r w:rsidR="00D1243C">
      <w:rPr>
        <w:rFonts w:ascii="Arial" w:hAnsi="Arial" w:cs="Arial"/>
        <w:sz w:val="18"/>
        <w:szCs w:val="18"/>
      </w:rPr>
      <w:t xml:space="preserve"> </w:t>
    </w:r>
    <w:r w:rsidRPr="00253958">
      <w:rPr>
        <w:rFonts w:ascii="Arial" w:hAnsi="Arial" w:cs="Arial"/>
        <w:sz w:val="18"/>
        <w:szCs w:val="18"/>
      </w:rPr>
      <w:t>to ensure you have the most cu</w:t>
    </w:r>
    <w:r>
      <w:rPr>
        <w:rFonts w:ascii="Arial" w:hAnsi="Arial" w:cs="Arial"/>
        <w:sz w:val="18"/>
        <w:szCs w:val="18"/>
      </w:rPr>
      <w:t xml:space="preserve">rrent </w:t>
    </w:r>
    <w:r w:rsidR="00D1243C">
      <w:rPr>
        <w:rFonts w:ascii="Arial" w:hAnsi="Arial" w:cs="Arial"/>
        <w:sz w:val="18"/>
        <w:szCs w:val="18"/>
      </w:rPr>
      <w:br/>
    </w:r>
    <w:r>
      <w:rPr>
        <w:rFonts w:ascii="Arial" w:hAnsi="Arial" w:cs="Arial"/>
        <w:sz w:val="18"/>
        <w:szCs w:val="18"/>
      </w:rPr>
      <w:t>version</w:t>
    </w:r>
    <w:r w:rsidR="00D1243C">
      <w:rPr>
        <w:rFonts w:ascii="Arial" w:hAnsi="Arial" w:cs="Arial"/>
        <w:sz w:val="18"/>
        <w:szCs w:val="18"/>
      </w:rPr>
      <w:t xml:space="preserve"> </w:t>
    </w:r>
    <w:r>
      <w:rPr>
        <w:rFonts w:ascii="Arial" w:hAnsi="Arial" w:cs="Arial"/>
        <w:sz w:val="18"/>
        <w:szCs w:val="18"/>
      </w:rPr>
      <w:t>of this document.</w:t>
    </w:r>
    <w:r w:rsidR="00D1243C">
      <w:rPr>
        <w:rFonts w:ascii="Arial" w:hAnsi="Arial" w:cs="Arial"/>
        <w:sz w:val="18"/>
        <w:szCs w:val="18"/>
      </w:rPr>
      <w:t xml:space="preserve">                                                                                            </w:t>
    </w:r>
    <w:r w:rsidRPr="00894FE8">
      <w:rPr>
        <w:rFonts w:ascii="Arial" w:hAnsi="Arial" w:cs="Arial"/>
        <w:sz w:val="18"/>
      </w:rPr>
      <w:t xml:space="preserve">Page </w:t>
    </w:r>
    <w:r w:rsidRPr="00894FE8">
      <w:rPr>
        <w:rFonts w:ascii="Arial" w:hAnsi="Arial" w:cs="Arial"/>
        <w:b/>
        <w:sz w:val="18"/>
      </w:rPr>
      <w:fldChar w:fldCharType="begin"/>
    </w:r>
    <w:r w:rsidRPr="00894FE8">
      <w:rPr>
        <w:rFonts w:ascii="Arial" w:hAnsi="Arial" w:cs="Arial"/>
        <w:b/>
        <w:sz w:val="18"/>
      </w:rPr>
      <w:instrText xml:space="preserve"> PAGE </w:instrText>
    </w:r>
    <w:r w:rsidRPr="00894FE8">
      <w:rPr>
        <w:rFonts w:ascii="Arial" w:hAnsi="Arial" w:cs="Arial"/>
        <w:b/>
        <w:sz w:val="18"/>
      </w:rPr>
      <w:fldChar w:fldCharType="separate"/>
    </w:r>
    <w:r w:rsidR="00D1243C">
      <w:rPr>
        <w:rFonts w:ascii="Arial" w:hAnsi="Arial" w:cs="Arial"/>
        <w:b/>
        <w:noProof/>
        <w:sz w:val="18"/>
      </w:rPr>
      <w:t>1</w:t>
    </w:r>
    <w:r w:rsidRPr="00894FE8">
      <w:rPr>
        <w:rFonts w:ascii="Arial" w:hAnsi="Arial" w:cs="Arial"/>
        <w:b/>
        <w:sz w:val="18"/>
      </w:rPr>
      <w:fldChar w:fldCharType="end"/>
    </w:r>
    <w:r w:rsidRPr="00894FE8">
      <w:rPr>
        <w:rFonts w:ascii="Arial" w:hAnsi="Arial" w:cs="Arial"/>
        <w:sz w:val="18"/>
      </w:rPr>
      <w:t xml:space="preserve"> of </w:t>
    </w:r>
    <w:r w:rsidRPr="00894FE8">
      <w:rPr>
        <w:rFonts w:ascii="Arial" w:hAnsi="Arial" w:cs="Arial"/>
        <w:b/>
        <w:sz w:val="18"/>
      </w:rPr>
      <w:fldChar w:fldCharType="begin"/>
    </w:r>
    <w:r w:rsidRPr="00894FE8">
      <w:rPr>
        <w:rFonts w:ascii="Arial" w:hAnsi="Arial" w:cs="Arial"/>
        <w:b/>
        <w:sz w:val="18"/>
      </w:rPr>
      <w:instrText xml:space="preserve"> NUMPAGES  </w:instrText>
    </w:r>
    <w:r w:rsidRPr="00894FE8">
      <w:rPr>
        <w:rFonts w:ascii="Arial" w:hAnsi="Arial" w:cs="Arial"/>
        <w:b/>
        <w:sz w:val="18"/>
      </w:rPr>
      <w:fldChar w:fldCharType="separate"/>
    </w:r>
    <w:r w:rsidR="00D1243C">
      <w:rPr>
        <w:rFonts w:ascii="Arial" w:hAnsi="Arial" w:cs="Arial"/>
        <w:b/>
        <w:noProof/>
        <w:sz w:val="18"/>
      </w:rPr>
      <w:t>11</w:t>
    </w:r>
    <w:r w:rsidRPr="00894FE8">
      <w:rPr>
        <w:rFonts w:ascii="Arial" w:hAnsi="Arial" w:cs="Arial"/>
        <w:b/>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57A93" w14:textId="2E132A85" w:rsidR="00381B6B" w:rsidRPr="00D1243C" w:rsidRDefault="00381B6B" w:rsidP="00D1243C">
    <w:pPr>
      <w:pStyle w:val="ListParagraph"/>
      <w:tabs>
        <w:tab w:val="right" w:pos="10773"/>
      </w:tabs>
      <w:spacing w:after="0" w:line="240" w:lineRule="auto"/>
      <w:ind w:left="0"/>
      <w:rPr>
        <w:rFonts w:ascii="Arial" w:hAnsi="Arial" w:cs="Arial"/>
        <w:sz w:val="18"/>
        <w:szCs w:val="18"/>
      </w:rPr>
    </w:pPr>
    <w:r>
      <w:rPr>
        <w:noProof/>
      </w:rPr>
      <w:drawing>
        <wp:anchor distT="0" distB="0" distL="114300" distR="114300" simplePos="0" relativeHeight="251665920" behindDoc="1" locked="0" layoutInCell="1" allowOverlap="1" wp14:anchorId="11BB8447" wp14:editId="61DF5156">
          <wp:simplePos x="0" y="0"/>
          <wp:positionH relativeFrom="page">
            <wp:posOffset>0</wp:posOffset>
          </wp:positionH>
          <wp:positionV relativeFrom="page">
            <wp:posOffset>9784080</wp:posOffset>
          </wp:positionV>
          <wp:extent cx="7554595" cy="909889"/>
          <wp:effectExtent l="0" t="0" r="0" b="508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595" cy="909889"/>
                  </a:xfrm>
                  <a:prstGeom prst="rect">
                    <a:avLst/>
                  </a:prstGeom>
                </pic:spPr>
              </pic:pic>
            </a:graphicData>
          </a:graphic>
          <wp14:sizeRelH relativeFrom="margin">
            <wp14:pctWidth>0</wp14:pctWidth>
          </wp14:sizeRelH>
          <wp14:sizeRelV relativeFrom="margin">
            <wp14:pctHeight>0</wp14:pctHeight>
          </wp14:sizeRelV>
        </wp:anchor>
      </w:drawing>
    </w:r>
    <w:r w:rsidRPr="00253958">
      <w:rPr>
        <w:rFonts w:ascii="Arial" w:hAnsi="Arial" w:cs="Arial"/>
        <w:b/>
        <w:sz w:val="18"/>
        <w:szCs w:val="18"/>
      </w:rPr>
      <w:t>Uncontrolled copy.</w:t>
    </w:r>
    <w:r w:rsidRPr="00253958">
      <w:rPr>
        <w:rFonts w:ascii="Arial" w:hAnsi="Arial" w:cs="Arial"/>
        <w:sz w:val="18"/>
        <w:szCs w:val="18"/>
      </w:rPr>
      <w:t xml:space="preserve"> Refer to the Department of Education</w:t>
    </w:r>
    <w:r>
      <w:rPr>
        <w:rFonts w:ascii="Arial" w:hAnsi="Arial" w:cs="Arial"/>
        <w:sz w:val="18"/>
        <w:szCs w:val="18"/>
      </w:rPr>
      <w:t>’s</w:t>
    </w:r>
    <w:r w:rsidRPr="00253958">
      <w:rPr>
        <w:rFonts w:ascii="Arial" w:hAnsi="Arial" w:cs="Arial"/>
        <w:sz w:val="18"/>
        <w:szCs w:val="18"/>
      </w:rPr>
      <w:t xml:space="preserve"> </w:t>
    </w:r>
    <w:r>
      <w:rPr>
        <w:rFonts w:ascii="Arial" w:hAnsi="Arial" w:cs="Arial"/>
        <w:sz w:val="18"/>
        <w:szCs w:val="18"/>
      </w:rPr>
      <w:t>Policy and Procedure</w:t>
    </w:r>
    <w:r w:rsidRPr="00253958">
      <w:rPr>
        <w:rFonts w:ascii="Arial" w:hAnsi="Arial" w:cs="Arial"/>
        <w:sz w:val="18"/>
        <w:szCs w:val="18"/>
      </w:rPr>
      <w:t xml:space="preserve"> Register at</w:t>
    </w:r>
    <w:r w:rsidR="0045636A">
      <w:rPr>
        <w:rFonts w:ascii="Arial" w:hAnsi="Arial" w:cs="Arial"/>
        <w:sz w:val="18"/>
        <w:szCs w:val="18"/>
      </w:rPr>
      <w:t xml:space="preserve"> </w:t>
    </w:r>
    <w:r w:rsidR="00D1243C">
      <w:rPr>
        <w:rFonts w:ascii="Arial" w:hAnsi="Arial" w:cs="Arial"/>
        <w:sz w:val="18"/>
        <w:szCs w:val="18"/>
      </w:rPr>
      <w:br/>
    </w:r>
    <w:hyperlink r:id="rId2" w:history="1">
      <w:r w:rsidR="00D1243C" w:rsidRPr="00882554">
        <w:rPr>
          <w:rStyle w:val="Hyperlink"/>
          <w:rFonts w:ascii="Arial" w:hAnsi="Arial" w:cs="Arial"/>
          <w:sz w:val="18"/>
          <w:szCs w:val="18"/>
        </w:rPr>
        <w:t>https://ppr.qed.qld.gov.au/pp/use-of-ict-systems-procedure</w:t>
      </w:r>
    </w:hyperlink>
    <w:r w:rsidR="00D1243C">
      <w:rPr>
        <w:rFonts w:ascii="Arial" w:hAnsi="Arial" w:cs="Arial"/>
        <w:sz w:val="18"/>
        <w:szCs w:val="18"/>
      </w:rPr>
      <w:t xml:space="preserve"> </w:t>
    </w:r>
    <w:r w:rsidRPr="00253958">
      <w:rPr>
        <w:rFonts w:ascii="Arial" w:hAnsi="Arial" w:cs="Arial"/>
        <w:sz w:val="18"/>
        <w:szCs w:val="18"/>
      </w:rPr>
      <w:t>to ensure you have the most cu</w:t>
    </w:r>
    <w:r>
      <w:rPr>
        <w:rFonts w:ascii="Arial" w:hAnsi="Arial" w:cs="Arial"/>
        <w:sz w:val="18"/>
        <w:szCs w:val="18"/>
      </w:rPr>
      <w:t xml:space="preserve">rrent </w:t>
    </w:r>
    <w:r w:rsidR="00D1243C">
      <w:rPr>
        <w:rFonts w:ascii="Arial" w:hAnsi="Arial" w:cs="Arial"/>
        <w:sz w:val="18"/>
        <w:szCs w:val="18"/>
      </w:rPr>
      <w:br/>
    </w:r>
    <w:r>
      <w:rPr>
        <w:rFonts w:ascii="Arial" w:hAnsi="Arial" w:cs="Arial"/>
        <w:sz w:val="18"/>
        <w:szCs w:val="18"/>
      </w:rPr>
      <w:t>version of this document.</w:t>
    </w:r>
    <w:r w:rsidR="00D1243C">
      <w:rPr>
        <w:rFonts w:ascii="Arial" w:hAnsi="Arial" w:cs="Arial"/>
        <w:sz w:val="18"/>
        <w:szCs w:val="18"/>
      </w:rPr>
      <w:t xml:space="preserve">                                                                                           </w:t>
    </w:r>
    <w:r w:rsidRPr="00EF282C">
      <w:rPr>
        <w:rFonts w:ascii="Arial" w:hAnsi="Arial" w:cs="Arial"/>
        <w:sz w:val="18"/>
      </w:rPr>
      <w:t xml:space="preserve">Page </w:t>
    </w:r>
    <w:r w:rsidRPr="00EF282C">
      <w:rPr>
        <w:rFonts w:ascii="Arial" w:hAnsi="Arial" w:cs="Arial"/>
        <w:b/>
        <w:sz w:val="18"/>
      </w:rPr>
      <w:fldChar w:fldCharType="begin"/>
    </w:r>
    <w:r w:rsidRPr="00EF282C">
      <w:rPr>
        <w:rFonts w:ascii="Arial" w:hAnsi="Arial" w:cs="Arial"/>
        <w:b/>
        <w:sz w:val="18"/>
      </w:rPr>
      <w:instrText xml:space="preserve"> PAGE </w:instrText>
    </w:r>
    <w:r w:rsidRPr="00EF282C">
      <w:rPr>
        <w:rFonts w:ascii="Arial" w:hAnsi="Arial" w:cs="Arial"/>
        <w:b/>
        <w:sz w:val="18"/>
      </w:rPr>
      <w:fldChar w:fldCharType="separate"/>
    </w:r>
    <w:r w:rsidR="00D1243C">
      <w:rPr>
        <w:rFonts w:ascii="Arial" w:hAnsi="Arial" w:cs="Arial"/>
        <w:b/>
        <w:noProof/>
        <w:sz w:val="18"/>
      </w:rPr>
      <w:t>8</w:t>
    </w:r>
    <w:r w:rsidRPr="00EF282C">
      <w:rPr>
        <w:rFonts w:ascii="Arial" w:hAnsi="Arial" w:cs="Arial"/>
        <w:b/>
        <w:sz w:val="18"/>
      </w:rPr>
      <w:fldChar w:fldCharType="end"/>
    </w:r>
    <w:r w:rsidRPr="00EF282C">
      <w:rPr>
        <w:rFonts w:ascii="Arial" w:hAnsi="Arial" w:cs="Arial"/>
        <w:sz w:val="18"/>
      </w:rPr>
      <w:t xml:space="preserve"> of </w:t>
    </w:r>
    <w:r w:rsidRPr="00EF282C">
      <w:rPr>
        <w:rFonts w:ascii="Arial" w:hAnsi="Arial" w:cs="Arial"/>
        <w:b/>
        <w:sz w:val="18"/>
      </w:rPr>
      <w:fldChar w:fldCharType="begin"/>
    </w:r>
    <w:r w:rsidRPr="00EF282C">
      <w:rPr>
        <w:rFonts w:ascii="Arial" w:hAnsi="Arial" w:cs="Arial"/>
        <w:b/>
        <w:sz w:val="18"/>
      </w:rPr>
      <w:instrText xml:space="preserve"> NUMPAGES  </w:instrText>
    </w:r>
    <w:r w:rsidRPr="00EF282C">
      <w:rPr>
        <w:rFonts w:ascii="Arial" w:hAnsi="Arial" w:cs="Arial"/>
        <w:b/>
        <w:sz w:val="18"/>
      </w:rPr>
      <w:fldChar w:fldCharType="separate"/>
    </w:r>
    <w:r w:rsidR="00D1243C">
      <w:rPr>
        <w:rFonts w:ascii="Arial" w:hAnsi="Arial" w:cs="Arial"/>
        <w:b/>
        <w:noProof/>
        <w:sz w:val="18"/>
      </w:rPr>
      <w:t>11</w:t>
    </w:r>
    <w:r w:rsidRPr="00EF282C">
      <w:rPr>
        <w:rFonts w:ascii="Arial" w:hAnsi="Arial" w:cs="Arial"/>
        <w:b/>
        <w:noProof/>
        <w:sz w:val="18"/>
      </w:rPr>
      <w:fldChar w:fldCharType="end"/>
    </w:r>
  </w:p>
  <w:p w14:paraId="3890E603" w14:textId="299E0F2E" w:rsidR="00381B6B" w:rsidRPr="004F5836" w:rsidRDefault="00381B6B" w:rsidP="00894FE8">
    <w:pPr>
      <w:pStyle w:val="ListParagraph"/>
      <w:tabs>
        <w:tab w:val="left" w:pos="1725"/>
      </w:tabs>
      <w:spacing w:after="0" w:line="240" w:lineRule="auto"/>
      <w:ind w:left="0"/>
      <w:rPr>
        <w:rFonts w:ascii="Arial" w:hAnsi="Arial" w:cs="Arial"/>
        <w:sz w:val="18"/>
      </w:rPr>
    </w:pPr>
    <w:r>
      <w:rPr>
        <w:rFonts w:ascii="Arial" w:hAnsi="Arial" w:cs="Arial"/>
        <w:bC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81518" w14:textId="77777777" w:rsidR="00381B6B" w:rsidRDefault="00381B6B">
      <w:r>
        <w:separator/>
      </w:r>
    </w:p>
  </w:footnote>
  <w:footnote w:type="continuationSeparator" w:id="0">
    <w:p w14:paraId="76567648" w14:textId="77777777" w:rsidR="00381B6B" w:rsidRDefault="00381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61CAE" w14:textId="34BD3019" w:rsidR="00381B6B" w:rsidRDefault="00381B6B" w:rsidP="00A80BE3">
    <w:pPr>
      <w:pStyle w:val="Header"/>
      <w:tabs>
        <w:tab w:val="clear" w:pos="4820"/>
        <w:tab w:val="clear" w:pos="9639"/>
        <w:tab w:val="left" w:pos="876"/>
      </w:tabs>
    </w:pPr>
    <w:r>
      <w:rPr>
        <w:rFonts w:ascii="Trebuchet MS" w:hAnsi="Trebuchet MS"/>
        <w:b/>
        <w:noProof/>
        <w:sz w:val="24"/>
        <w:szCs w:val="24"/>
      </w:rPr>
      <w:drawing>
        <wp:anchor distT="0" distB="0" distL="114300" distR="114300" simplePos="0" relativeHeight="251652608" behindDoc="1" locked="0" layoutInCell="1" allowOverlap="1" wp14:anchorId="40932C7C" wp14:editId="61BF1338">
          <wp:simplePos x="0" y="0"/>
          <wp:positionH relativeFrom="page">
            <wp:align>center</wp:align>
          </wp:positionH>
          <wp:positionV relativeFrom="paragraph">
            <wp:posOffset>-229254</wp:posOffset>
          </wp:positionV>
          <wp:extent cx="7540388" cy="501214"/>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4-portrait-corporate-generic-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0388" cy="50121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918ED" w14:textId="68B2E473" w:rsidR="00381B6B" w:rsidRDefault="00381B6B" w:rsidP="0051534D">
    <w:pPr>
      <w:pStyle w:val="Header"/>
    </w:pPr>
    <w:r>
      <w:rPr>
        <w:noProof/>
      </w:rPr>
      <w:drawing>
        <wp:anchor distT="0" distB="0" distL="114300" distR="114300" simplePos="0" relativeHeight="251653632" behindDoc="1" locked="1" layoutInCell="1" allowOverlap="1" wp14:anchorId="4D9B87C9" wp14:editId="62B50355">
          <wp:simplePos x="0" y="0"/>
          <wp:positionH relativeFrom="page">
            <wp:align>left</wp:align>
          </wp:positionH>
          <wp:positionV relativeFrom="page">
            <wp:posOffset>10160</wp:posOffset>
          </wp:positionV>
          <wp:extent cx="7559675" cy="1079500"/>
          <wp:effectExtent l="0" t="0" r="3175"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1D9FE" w14:textId="1A3FA0EC" w:rsidR="00381B6B" w:rsidRDefault="00403A42" w:rsidP="0070571A">
    <w:pPr>
      <w:pStyle w:val="Header"/>
      <w:tabs>
        <w:tab w:val="clear" w:pos="4820"/>
        <w:tab w:val="clear" w:pos="9639"/>
        <w:tab w:val="left" w:pos="876"/>
        <w:tab w:val="left" w:pos="5810"/>
      </w:tabs>
    </w:pPr>
    <w:r>
      <w:rPr>
        <w:rFonts w:ascii="Trebuchet MS" w:hAnsi="Trebuchet MS"/>
        <w:b/>
        <w:noProof/>
        <w:sz w:val="24"/>
        <w:szCs w:val="24"/>
      </w:rPr>
      <w:drawing>
        <wp:anchor distT="0" distB="0" distL="114300" distR="114300" simplePos="0" relativeHeight="251657728" behindDoc="1" locked="0" layoutInCell="1" allowOverlap="1" wp14:anchorId="5DD6759B" wp14:editId="2E402A22">
          <wp:simplePos x="0" y="0"/>
          <wp:positionH relativeFrom="column">
            <wp:posOffset>-342900</wp:posOffset>
          </wp:positionH>
          <wp:positionV relativeFrom="paragraph">
            <wp:posOffset>10408285</wp:posOffset>
          </wp:positionV>
          <wp:extent cx="7539990" cy="501015"/>
          <wp:effectExtent l="0" t="0" r="381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4-portrait-corporate-generic-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9990" cy="501015"/>
                  </a:xfrm>
                  <a:prstGeom prst="rect">
                    <a:avLst/>
                  </a:prstGeom>
                </pic:spPr>
              </pic:pic>
            </a:graphicData>
          </a:graphic>
          <wp14:sizeRelH relativeFrom="margin">
            <wp14:pctWidth>0</wp14:pctWidth>
          </wp14:sizeRelH>
          <wp14:sizeRelV relativeFrom="margin">
            <wp14:pctHeight>0</wp14:pctHeight>
          </wp14:sizeRelV>
        </wp:anchor>
      </w:drawing>
    </w:r>
    <w:r w:rsidR="00381B6B">
      <w:rPr>
        <w:noProof/>
      </w:rPr>
      <mc:AlternateContent>
        <mc:Choice Requires="wps">
          <w:drawing>
            <wp:anchor distT="0" distB="0" distL="114300" distR="114300" simplePos="0" relativeHeight="251661824" behindDoc="0" locked="0" layoutInCell="1" allowOverlap="1" wp14:anchorId="3A043EE2" wp14:editId="4A69EA7E">
              <wp:simplePos x="0" y="0"/>
              <wp:positionH relativeFrom="margin">
                <wp:posOffset>-144385</wp:posOffset>
              </wp:positionH>
              <wp:positionV relativeFrom="paragraph">
                <wp:posOffset>298306</wp:posOffset>
              </wp:positionV>
              <wp:extent cx="6953693" cy="9342408"/>
              <wp:effectExtent l="0" t="0" r="0" b="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693" cy="9342408"/>
                      </a:xfrm>
                      <a:prstGeom prst="rect">
                        <a:avLst/>
                      </a:prstGeom>
                      <a:gradFill rotWithShape="0">
                        <a:gsLst>
                          <a:gs pos="0">
                            <a:srgbClr val="DAEEF3"/>
                          </a:gs>
                          <a:gs pos="100000">
                            <a:srgbClr val="F7FFFF"/>
                          </a:gs>
                        </a:gsLst>
                        <a:lin ang="0" scaled="1"/>
                      </a:gradFill>
                      <a:ln>
                        <a:noFill/>
                      </a:ln>
                      <a:effectLst/>
                      <a:extLst>
                        <a:ext uri="{91240B29-F687-4F45-9708-019B960494DF}">
                          <a14:hiddenLine xmlns:a14="http://schemas.microsoft.com/office/drawing/2010/main" w="38100" cmpd="dbl">
                            <a:solidFill>
                              <a:srgbClr val="DAEEF3"/>
                            </a:solidFill>
                            <a:miter lim="800000"/>
                            <a:headEnd/>
                            <a:tailEnd/>
                          </a14:hiddenLine>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txbx>
                      <w:txbxContent>
                        <w:p w14:paraId="432EA6EA" w14:textId="77777777" w:rsidR="005F5386" w:rsidRDefault="005F5386" w:rsidP="00894FE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43EE2" id="Rectangle 16" o:spid="_x0000_s1026" style="position:absolute;margin-left:-11.35pt;margin-top:23.5pt;width:547.55pt;height:735.6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" fillcolor="#daeef3" stroked="f" strokecolor="#daeef3" strokeweight="3pt">
              <v:fill color2="#f7ffff" angle="90" focus="100%" type="gradient"/>
              <v:stroke linestyle="thinThin"/>
              <v:shadow color="#974706" opacity=".5" offset="1pt"/>
              <v:textbox>
                <w:txbxContent>
                  <w:p w14:paraId="432EA6EA" w14:textId="77777777" w:rsidR="005F5386" w:rsidRDefault="005F5386" w:rsidP="00894FE8">
                    <w:pPr>
                      <w:jc w:val="center"/>
                    </w:pPr>
                  </w:p>
                </w:txbxContent>
              </v:textbox>
              <w10:wrap anchorx="margin"/>
            </v:rect>
          </w:pict>
        </mc:Fallback>
      </mc:AlternateContent>
    </w:r>
    <w:r w:rsidR="00381B6B">
      <w:rPr>
        <w:rFonts w:ascii="Trebuchet MS" w:hAnsi="Trebuchet MS"/>
        <w:b/>
        <w:noProof/>
        <w:sz w:val="24"/>
        <w:szCs w:val="24"/>
      </w:rPr>
      <w:drawing>
        <wp:anchor distT="0" distB="0" distL="114300" distR="114300" simplePos="0" relativeHeight="251659776" behindDoc="1" locked="0" layoutInCell="1" allowOverlap="1" wp14:anchorId="13F4B440" wp14:editId="7E5679BD">
          <wp:simplePos x="0" y="0"/>
          <wp:positionH relativeFrom="column">
            <wp:posOffset>-356870</wp:posOffset>
          </wp:positionH>
          <wp:positionV relativeFrom="paragraph">
            <wp:posOffset>-245110</wp:posOffset>
          </wp:positionV>
          <wp:extent cx="7540388" cy="501214"/>
          <wp:effectExtent l="0" t="0" r="381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4-portrait-corporate-generic-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0388" cy="501214"/>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30B12" w14:textId="1DDB097F" w:rsidR="00381B6B" w:rsidRDefault="00381B6B" w:rsidP="0051534D">
    <w:pPr>
      <w:pStyle w:val="Header"/>
    </w:pPr>
    <w:r>
      <w:rPr>
        <w:rFonts w:ascii="Trebuchet MS" w:hAnsi="Trebuchet MS"/>
        <w:b/>
        <w:noProof/>
        <w:sz w:val="24"/>
        <w:szCs w:val="24"/>
      </w:rPr>
      <w:drawing>
        <wp:anchor distT="0" distB="0" distL="114300" distR="114300" simplePos="0" relativeHeight="251654656" behindDoc="1" locked="0" layoutInCell="1" allowOverlap="1" wp14:anchorId="19EF53CD" wp14:editId="0D6E9234">
          <wp:simplePos x="0" y="0"/>
          <wp:positionH relativeFrom="column">
            <wp:posOffset>-360045</wp:posOffset>
          </wp:positionH>
          <wp:positionV relativeFrom="paragraph">
            <wp:posOffset>-280670</wp:posOffset>
          </wp:positionV>
          <wp:extent cx="7540388" cy="501214"/>
          <wp:effectExtent l="0" t="0" r="381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4-portrait-corporate-generic-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0388" cy="501214"/>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B96F" w14:textId="796CEDDD" w:rsidR="00403A42" w:rsidRDefault="00403A42" w:rsidP="0070571A">
    <w:pPr>
      <w:pStyle w:val="Header"/>
      <w:tabs>
        <w:tab w:val="clear" w:pos="4820"/>
        <w:tab w:val="clear" w:pos="9639"/>
        <w:tab w:val="left" w:pos="876"/>
        <w:tab w:val="left" w:pos="5810"/>
      </w:tabs>
    </w:pPr>
    <w:r>
      <w:rPr>
        <w:rFonts w:ascii="Trebuchet MS" w:hAnsi="Trebuchet MS"/>
        <w:b/>
        <w:noProof/>
        <w:sz w:val="24"/>
        <w:szCs w:val="24"/>
      </w:rPr>
      <w:drawing>
        <wp:anchor distT="0" distB="0" distL="114300" distR="114300" simplePos="0" relativeHeight="251667968" behindDoc="1" locked="0" layoutInCell="1" allowOverlap="1" wp14:anchorId="3056B59F" wp14:editId="1432E290">
          <wp:simplePos x="0" y="0"/>
          <wp:positionH relativeFrom="column">
            <wp:posOffset>-356870</wp:posOffset>
          </wp:positionH>
          <wp:positionV relativeFrom="paragraph">
            <wp:posOffset>-245110</wp:posOffset>
          </wp:positionV>
          <wp:extent cx="7540388" cy="501214"/>
          <wp:effectExtent l="0" t="0" r="381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4-portrait-corporate-generic-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0388" cy="501214"/>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A90B3" w14:textId="63247A4F" w:rsidR="00381B6B" w:rsidRDefault="00403A42">
    <w:pPr>
      <w:pStyle w:val="Header"/>
    </w:pPr>
    <w:r>
      <w:rPr>
        <w:rFonts w:ascii="Trebuchet MS" w:hAnsi="Trebuchet MS"/>
        <w:b/>
        <w:noProof/>
        <w:sz w:val="24"/>
        <w:szCs w:val="24"/>
      </w:rPr>
      <w:drawing>
        <wp:anchor distT="0" distB="0" distL="114300" distR="114300" simplePos="0" relativeHeight="251671040" behindDoc="1" locked="0" layoutInCell="1" allowOverlap="1" wp14:anchorId="06003173" wp14:editId="0D799436">
          <wp:simplePos x="0" y="0"/>
          <wp:positionH relativeFrom="page">
            <wp:align>left</wp:align>
          </wp:positionH>
          <wp:positionV relativeFrom="paragraph">
            <wp:posOffset>-241144</wp:posOffset>
          </wp:positionV>
          <wp:extent cx="7540388" cy="501214"/>
          <wp:effectExtent l="0" t="0" r="381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4-portrait-corporate-generic-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0388" cy="50121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F6A5E"/>
    <w:multiLevelType w:val="hybridMultilevel"/>
    <w:tmpl w:val="D5441B1E"/>
    <w:lvl w:ilvl="0" w:tplc="0C090001">
      <w:start w:val="1"/>
      <w:numFmt w:val="bullet"/>
      <w:lvlText w:val=""/>
      <w:lvlJc w:val="left"/>
      <w:pPr>
        <w:ind w:left="362" w:hanging="360"/>
      </w:pPr>
      <w:rPr>
        <w:rFonts w:ascii="Symbol" w:hAnsi="Symbol" w:hint="default"/>
      </w:rPr>
    </w:lvl>
    <w:lvl w:ilvl="1" w:tplc="0C090003" w:tentative="1">
      <w:start w:val="1"/>
      <w:numFmt w:val="bullet"/>
      <w:lvlText w:val="o"/>
      <w:lvlJc w:val="left"/>
      <w:pPr>
        <w:ind w:left="1082" w:hanging="360"/>
      </w:pPr>
      <w:rPr>
        <w:rFonts w:ascii="Courier New" w:hAnsi="Courier New" w:cs="Courier New" w:hint="default"/>
      </w:rPr>
    </w:lvl>
    <w:lvl w:ilvl="2" w:tplc="0C090005" w:tentative="1">
      <w:start w:val="1"/>
      <w:numFmt w:val="bullet"/>
      <w:lvlText w:val=""/>
      <w:lvlJc w:val="left"/>
      <w:pPr>
        <w:ind w:left="1802" w:hanging="360"/>
      </w:pPr>
      <w:rPr>
        <w:rFonts w:ascii="Wingdings" w:hAnsi="Wingdings" w:hint="default"/>
      </w:rPr>
    </w:lvl>
    <w:lvl w:ilvl="3" w:tplc="0C090001" w:tentative="1">
      <w:start w:val="1"/>
      <w:numFmt w:val="bullet"/>
      <w:lvlText w:val=""/>
      <w:lvlJc w:val="left"/>
      <w:pPr>
        <w:ind w:left="2522" w:hanging="360"/>
      </w:pPr>
      <w:rPr>
        <w:rFonts w:ascii="Symbol" w:hAnsi="Symbol" w:hint="default"/>
      </w:rPr>
    </w:lvl>
    <w:lvl w:ilvl="4" w:tplc="0C090003" w:tentative="1">
      <w:start w:val="1"/>
      <w:numFmt w:val="bullet"/>
      <w:lvlText w:val="o"/>
      <w:lvlJc w:val="left"/>
      <w:pPr>
        <w:ind w:left="3242" w:hanging="360"/>
      </w:pPr>
      <w:rPr>
        <w:rFonts w:ascii="Courier New" w:hAnsi="Courier New" w:cs="Courier New" w:hint="default"/>
      </w:rPr>
    </w:lvl>
    <w:lvl w:ilvl="5" w:tplc="0C090005" w:tentative="1">
      <w:start w:val="1"/>
      <w:numFmt w:val="bullet"/>
      <w:lvlText w:val=""/>
      <w:lvlJc w:val="left"/>
      <w:pPr>
        <w:ind w:left="3962" w:hanging="360"/>
      </w:pPr>
      <w:rPr>
        <w:rFonts w:ascii="Wingdings" w:hAnsi="Wingdings" w:hint="default"/>
      </w:rPr>
    </w:lvl>
    <w:lvl w:ilvl="6" w:tplc="0C090001" w:tentative="1">
      <w:start w:val="1"/>
      <w:numFmt w:val="bullet"/>
      <w:lvlText w:val=""/>
      <w:lvlJc w:val="left"/>
      <w:pPr>
        <w:ind w:left="4682" w:hanging="360"/>
      </w:pPr>
      <w:rPr>
        <w:rFonts w:ascii="Symbol" w:hAnsi="Symbol" w:hint="default"/>
      </w:rPr>
    </w:lvl>
    <w:lvl w:ilvl="7" w:tplc="0C090003" w:tentative="1">
      <w:start w:val="1"/>
      <w:numFmt w:val="bullet"/>
      <w:lvlText w:val="o"/>
      <w:lvlJc w:val="left"/>
      <w:pPr>
        <w:ind w:left="5402" w:hanging="360"/>
      </w:pPr>
      <w:rPr>
        <w:rFonts w:ascii="Courier New" w:hAnsi="Courier New" w:cs="Courier New" w:hint="default"/>
      </w:rPr>
    </w:lvl>
    <w:lvl w:ilvl="8" w:tplc="0C090005" w:tentative="1">
      <w:start w:val="1"/>
      <w:numFmt w:val="bullet"/>
      <w:lvlText w:val=""/>
      <w:lvlJc w:val="left"/>
      <w:pPr>
        <w:ind w:left="6122" w:hanging="360"/>
      </w:pPr>
      <w:rPr>
        <w:rFonts w:ascii="Wingdings" w:hAnsi="Wingdings" w:hint="default"/>
      </w:rPr>
    </w:lvl>
  </w:abstractNum>
  <w:abstractNum w:abstractNumId="1" w15:restartNumberingAfterBreak="0">
    <w:nsid w:val="30CF3FB3"/>
    <w:multiLevelType w:val="multilevel"/>
    <w:tmpl w:val="9506979E"/>
    <w:lvl w:ilvl="0">
      <w:start w:val="1"/>
      <w:numFmt w:val="decimal"/>
      <w:pStyle w:val="Numberedlist1"/>
      <w:lvlText w:val="%1."/>
      <w:lvlJc w:val="left"/>
      <w:pPr>
        <w:ind w:left="360" w:hanging="360"/>
      </w:pPr>
      <w:rPr>
        <w:rFonts w:hint="default"/>
      </w:rPr>
    </w:lvl>
    <w:lvl w:ilvl="1">
      <w:start w:val="1"/>
      <w:numFmt w:val="decimal"/>
      <w:pStyle w:val="Numberedlist2"/>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37267BCE"/>
    <w:multiLevelType w:val="hybridMultilevel"/>
    <w:tmpl w:val="B33803F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425C1008"/>
    <w:multiLevelType w:val="hybridMultilevel"/>
    <w:tmpl w:val="FE7A110E"/>
    <w:lvl w:ilvl="0" w:tplc="FD6E02F6">
      <w:numFmt w:val="bullet"/>
      <w:lvlText w:val=""/>
      <w:lvlJc w:val="left"/>
      <w:pPr>
        <w:ind w:left="360" w:hanging="360"/>
      </w:pPr>
      <w:rPr>
        <w:rFonts w:ascii="Symbol" w:eastAsia="Times"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B454B70"/>
    <w:multiLevelType w:val="hybridMultilevel"/>
    <w:tmpl w:val="1916A892"/>
    <w:lvl w:ilvl="0" w:tplc="5CC09BA8">
      <w:start w:val="1"/>
      <w:numFmt w:val="upperLetter"/>
      <w:pStyle w:val="Appendix"/>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14808A4"/>
    <w:multiLevelType w:val="hybridMultilevel"/>
    <w:tmpl w:val="34EEF052"/>
    <w:lvl w:ilvl="0" w:tplc="9D184D0E">
      <w:start w:val="1"/>
      <w:numFmt w:val="bullet"/>
      <w:pStyle w:val="Bullet2"/>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 w15:restartNumberingAfterBreak="0">
    <w:nsid w:val="551F4911"/>
    <w:multiLevelType w:val="hybridMultilevel"/>
    <w:tmpl w:val="AB926DD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56553248"/>
    <w:multiLevelType w:val="hybridMultilevel"/>
    <w:tmpl w:val="25F0E6B8"/>
    <w:lvl w:ilvl="0" w:tplc="DFFC75AA">
      <w:start w:val="1"/>
      <w:numFmt w:val="bullet"/>
      <w:pStyle w:val="Bullet3"/>
      <w:lvlText w:val=""/>
      <w:lvlJc w:val="left"/>
      <w:pPr>
        <w:ind w:left="157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8" w15:restartNumberingAfterBreak="0">
    <w:nsid w:val="588243C5"/>
    <w:multiLevelType w:val="singleLevel"/>
    <w:tmpl w:val="31CA7364"/>
    <w:lvl w:ilvl="0">
      <w:start w:val="1"/>
      <w:numFmt w:val="bullet"/>
      <w:pStyle w:val="Bullet1"/>
      <w:lvlText w:val=""/>
      <w:lvlJc w:val="left"/>
      <w:pPr>
        <w:tabs>
          <w:tab w:val="num" w:pos="3544"/>
        </w:tabs>
        <w:ind w:left="3544" w:hanging="360"/>
      </w:pPr>
      <w:rPr>
        <w:rFonts w:ascii="Symbol" w:hAnsi="Symbol" w:hint="default"/>
      </w:rPr>
    </w:lvl>
  </w:abstractNum>
  <w:abstractNum w:abstractNumId="9" w15:restartNumberingAfterBreak="0">
    <w:nsid w:val="5A467999"/>
    <w:multiLevelType w:val="hybridMultilevel"/>
    <w:tmpl w:val="4BF8B8AC"/>
    <w:lvl w:ilvl="0" w:tplc="79FC5ED4">
      <w:start w:val="1"/>
      <w:numFmt w:val="bullet"/>
      <w:pStyle w:val="Bullet4"/>
      <w:lvlText w:val=""/>
      <w:lvlJc w:val="left"/>
      <w:pPr>
        <w:ind w:left="1288" w:hanging="360"/>
      </w:pPr>
      <w:rPr>
        <w:rFonts w:ascii="Wingdings" w:hAnsi="Wingdings"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0" w15:restartNumberingAfterBreak="0">
    <w:nsid w:val="65386B92"/>
    <w:multiLevelType w:val="hybridMultilevel"/>
    <w:tmpl w:val="42865E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683724A"/>
    <w:multiLevelType w:val="hybridMultilevel"/>
    <w:tmpl w:val="B79EC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A94FCC"/>
    <w:multiLevelType w:val="hybridMultilevel"/>
    <w:tmpl w:val="FA9E05F4"/>
    <w:lvl w:ilvl="0" w:tplc="9D184D0E">
      <w:start w:val="1"/>
      <w:numFmt w:val="bullet"/>
      <w:lvlText w:val=""/>
      <w:lvlJc w:val="left"/>
      <w:pPr>
        <w:ind w:left="644" w:hanging="360"/>
      </w:pPr>
      <w:rPr>
        <w:rFonts w:ascii="Symbol" w:hAnsi="Symbol" w:hint="default"/>
      </w:rPr>
    </w:lvl>
    <w:lvl w:ilvl="1" w:tplc="81C01D96">
      <w:start w:val="1"/>
      <w:numFmt w:val="bullet"/>
      <w:lvlText w:val="­"/>
      <w:lvlJc w:val="left"/>
      <w:pPr>
        <w:ind w:left="1364" w:hanging="360"/>
      </w:pPr>
      <w:rPr>
        <w:rFonts w:ascii="Courier New" w:hAnsi="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15:restartNumberingAfterBreak="0">
    <w:nsid w:val="6E004564"/>
    <w:multiLevelType w:val="hybridMultilevel"/>
    <w:tmpl w:val="80C6CF1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76002657"/>
    <w:multiLevelType w:val="hybridMultilevel"/>
    <w:tmpl w:val="368AB988"/>
    <w:lvl w:ilvl="0" w:tplc="0C090003">
      <w:start w:val="1"/>
      <w:numFmt w:val="bullet"/>
      <w:lvlText w:val="o"/>
      <w:lvlJc w:val="left"/>
      <w:pPr>
        <w:ind w:left="1074" w:hanging="360"/>
      </w:pPr>
      <w:rPr>
        <w:rFonts w:ascii="Courier New" w:hAnsi="Courier New" w:cs="Courier New" w:hint="default"/>
      </w:rPr>
    </w:lvl>
    <w:lvl w:ilvl="1" w:tplc="0C090003">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num w:numId="1">
    <w:abstractNumId w:val="8"/>
  </w:num>
  <w:num w:numId="2">
    <w:abstractNumId w:val="5"/>
  </w:num>
  <w:num w:numId="3">
    <w:abstractNumId w:val="7"/>
  </w:num>
  <w:num w:numId="4">
    <w:abstractNumId w:val="9"/>
  </w:num>
  <w:num w:numId="5">
    <w:abstractNumId w:val="4"/>
  </w:num>
  <w:num w:numId="6">
    <w:abstractNumId w:val="1"/>
  </w:num>
  <w:num w:numId="7">
    <w:abstractNumId w:val="12"/>
  </w:num>
  <w:num w:numId="8">
    <w:abstractNumId w:val="2"/>
  </w:num>
  <w:num w:numId="9">
    <w:abstractNumId w:val="6"/>
  </w:num>
  <w:num w:numId="10">
    <w:abstractNumId w:val="14"/>
  </w:num>
  <w:num w:numId="11">
    <w:abstractNumId w:val="5"/>
  </w:num>
  <w:num w:numId="12">
    <w:abstractNumId w:val="5"/>
  </w:num>
  <w:num w:numId="13">
    <w:abstractNumId w:val="5"/>
  </w:num>
  <w:num w:numId="14">
    <w:abstractNumId w:val="5"/>
  </w:num>
  <w:num w:numId="15">
    <w:abstractNumId w:val="5"/>
  </w:num>
  <w:num w:numId="16">
    <w:abstractNumId w:val="0"/>
  </w:num>
  <w:num w:numId="17">
    <w:abstractNumId w:val="13"/>
  </w:num>
  <w:num w:numId="18">
    <w:abstractNumId w:val="3"/>
  </w:num>
  <w:num w:numId="19">
    <w:abstractNumId w:val="11"/>
  </w:num>
  <w:num w:numId="20">
    <w:abstractNumId w:val="10"/>
  </w:num>
  <w:num w:numId="2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F15"/>
    <w:rsid w:val="00001D41"/>
    <w:rsid w:val="00002F8F"/>
    <w:rsid w:val="00011BBC"/>
    <w:rsid w:val="00012640"/>
    <w:rsid w:val="000135A7"/>
    <w:rsid w:val="00020133"/>
    <w:rsid w:val="000234F9"/>
    <w:rsid w:val="0002735F"/>
    <w:rsid w:val="00031119"/>
    <w:rsid w:val="000321EE"/>
    <w:rsid w:val="00033CD3"/>
    <w:rsid w:val="000351FE"/>
    <w:rsid w:val="000442DF"/>
    <w:rsid w:val="00044C20"/>
    <w:rsid w:val="00044FB6"/>
    <w:rsid w:val="00051855"/>
    <w:rsid w:val="00062508"/>
    <w:rsid w:val="00063769"/>
    <w:rsid w:val="00063F97"/>
    <w:rsid w:val="00065149"/>
    <w:rsid w:val="0008132A"/>
    <w:rsid w:val="00081AB5"/>
    <w:rsid w:val="00085125"/>
    <w:rsid w:val="000874CA"/>
    <w:rsid w:val="0009021E"/>
    <w:rsid w:val="000906C7"/>
    <w:rsid w:val="000948CB"/>
    <w:rsid w:val="000975D8"/>
    <w:rsid w:val="000B1448"/>
    <w:rsid w:val="000B457C"/>
    <w:rsid w:val="000B4747"/>
    <w:rsid w:val="000B4BB6"/>
    <w:rsid w:val="000B4BE6"/>
    <w:rsid w:val="000B501E"/>
    <w:rsid w:val="000B62A3"/>
    <w:rsid w:val="000B7697"/>
    <w:rsid w:val="000B792A"/>
    <w:rsid w:val="000C3F19"/>
    <w:rsid w:val="000C6271"/>
    <w:rsid w:val="000C73E2"/>
    <w:rsid w:val="000D20F0"/>
    <w:rsid w:val="000D5AFD"/>
    <w:rsid w:val="000E403D"/>
    <w:rsid w:val="000E605A"/>
    <w:rsid w:val="000E6EBA"/>
    <w:rsid w:val="000F2D89"/>
    <w:rsid w:val="000F3DA9"/>
    <w:rsid w:val="00100F61"/>
    <w:rsid w:val="00103519"/>
    <w:rsid w:val="00104468"/>
    <w:rsid w:val="00104672"/>
    <w:rsid w:val="00106F92"/>
    <w:rsid w:val="001117A6"/>
    <w:rsid w:val="00111E65"/>
    <w:rsid w:val="0011392C"/>
    <w:rsid w:val="00113A44"/>
    <w:rsid w:val="00120AAC"/>
    <w:rsid w:val="00120B5D"/>
    <w:rsid w:val="00120E23"/>
    <w:rsid w:val="00123D92"/>
    <w:rsid w:val="00130193"/>
    <w:rsid w:val="00132828"/>
    <w:rsid w:val="0013294B"/>
    <w:rsid w:val="001339B4"/>
    <w:rsid w:val="00140281"/>
    <w:rsid w:val="00143E96"/>
    <w:rsid w:val="00144F8E"/>
    <w:rsid w:val="0015056F"/>
    <w:rsid w:val="00150AE7"/>
    <w:rsid w:val="0015159F"/>
    <w:rsid w:val="00152E13"/>
    <w:rsid w:val="001553C2"/>
    <w:rsid w:val="00155996"/>
    <w:rsid w:val="0015629E"/>
    <w:rsid w:val="00161CAC"/>
    <w:rsid w:val="00165B15"/>
    <w:rsid w:val="0017454E"/>
    <w:rsid w:val="00174696"/>
    <w:rsid w:val="0017491A"/>
    <w:rsid w:val="001800B4"/>
    <w:rsid w:val="001821C4"/>
    <w:rsid w:val="001929B8"/>
    <w:rsid w:val="00194563"/>
    <w:rsid w:val="00194F04"/>
    <w:rsid w:val="00196980"/>
    <w:rsid w:val="001A0BE7"/>
    <w:rsid w:val="001A1AAA"/>
    <w:rsid w:val="001A2E0B"/>
    <w:rsid w:val="001B5F79"/>
    <w:rsid w:val="001C1276"/>
    <w:rsid w:val="001C2CBF"/>
    <w:rsid w:val="001C2E80"/>
    <w:rsid w:val="001C66B2"/>
    <w:rsid w:val="001D0717"/>
    <w:rsid w:val="001D515A"/>
    <w:rsid w:val="001D679A"/>
    <w:rsid w:val="001E1410"/>
    <w:rsid w:val="001E1AF4"/>
    <w:rsid w:val="001E1FFF"/>
    <w:rsid w:val="001E6E7D"/>
    <w:rsid w:val="001F32BD"/>
    <w:rsid w:val="001F405E"/>
    <w:rsid w:val="001F5141"/>
    <w:rsid w:val="001F66B4"/>
    <w:rsid w:val="00201ABE"/>
    <w:rsid w:val="00204F50"/>
    <w:rsid w:val="00205777"/>
    <w:rsid w:val="00206FEF"/>
    <w:rsid w:val="00207CF1"/>
    <w:rsid w:val="002104E0"/>
    <w:rsid w:val="00222D74"/>
    <w:rsid w:val="00224417"/>
    <w:rsid w:val="002313EF"/>
    <w:rsid w:val="00231CC8"/>
    <w:rsid w:val="002350DB"/>
    <w:rsid w:val="00235CE0"/>
    <w:rsid w:val="002368C9"/>
    <w:rsid w:val="00237A77"/>
    <w:rsid w:val="00240D99"/>
    <w:rsid w:val="002441DF"/>
    <w:rsid w:val="00246611"/>
    <w:rsid w:val="00247821"/>
    <w:rsid w:val="00247B24"/>
    <w:rsid w:val="00252B81"/>
    <w:rsid w:val="00254B8A"/>
    <w:rsid w:val="00255674"/>
    <w:rsid w:val="00267EB6"/>
    <w:rsid w:val="00271792"/>
    <w:rsid w:val="00271ABD"/>
    <w:rsid w:val="00273036"/>
    <w:rsid w:val="002757F5"/>
    <w:rsid w:val="002773C5"/>
    <w:rsid w:val="00281533"/>
    <w:rsid w:val="0028419E"/>
    <w:rsid w:val="0028605B"/>
    <w:rsid w:val="002870C5"/>
    <w:rsid w:val="002875F9"/>
    <w:rsid w:val="00292722"/>
    <w:rsid w:val="00293151"/>
    <w:rsid w:val="0029359D"/>
    <w:rsid w:val="00296D9E"/>
    <w:rsid w:val="00297414"/>
    <w:rsid w:val="00297E5D"/>
    <w:rsid w:val="002A2E71"/>
    <w:rsid w:val="002A551C"/>
    <w:rsid w:val="002A6A0F"/>
    <w:rsid w:val="002B13C0"/>
    <w:rsid w:val="002B344F"/>
    <w:rsid w:val="002B44F3"/>
    <w:rsid w:val="002C378D"/>
    <w:rsid w:val="002C3BA7"/>
    <w:rsid w:val="002C5778"/>
    <w:rsid w:val="002D0979"/>
    <w:rsid w:val="002D4793"/>
    <w:rsid w:val="002D657F"/>
    <w:rsid w:val="002E0DBD"/>
    <w:rsid w:val="002E1206"/>
    <w:rsid w:val="002E3D12"/>
    <w:rsid w:val="002F0258"/>
    <w:rsid w:val="002F146D"/>
    <w:rsid w:val="002F386A"/>
    <w:rsid w:val="002F414B"/>
    <w:rsid w:val="002F4FE8"/>
    <w:rsid w:val="002F6C03"/>
    <w:rsid w:val="00302626"/>
    <w:rsid w:val="00304BAC"/>
    <w:rsid w:val="003114AA"/>
    <w:rsid w:val="00322A1F"/>
    <w:rsid w:val="00325407"/>
    <w:rsid w:val="003258AC"/>
    <w:rsid w:val="00330342"/>
    <w:rsid w:val="00332B8C"/>
    <w:rsid w:val="00332C9E"/>
    <w:rsid w:val="003342C0"/>
    <w:rsid w:val="00334415"/>
    <w:rsid w:val="00343221"/>
    <w:rsid w:val="00345A60"/>
    <w:rsid w:val="00353D9B"/>
    <w:rsid w:val="003620BE"/>
    <w:rsid w:val="00363A46"/>
    <w:rsid w:val="00363B82"/>
    <w:rsid w:val="0036771A"/>
    <w:rsid w:val="00367CE6"/>
    <w:rsid w:val="003725DF"/>
    <w:rsid w:val="00372D1B"/>
    <w:rsid w:val="00375B67"/>
    <w:rsid w:val="00375FC3"/>
    <w:rsid w:val="0038064C"/>
    <w:rsid w:val="00380900"/>
    <w:rsid w:val="00381B6B"/>
    <w:rsid w:val="0038668E"/>
    <w:rsid w:val="00391104"/>
    <w:rsid w:val="00397DB4"/>
    <w:rsid w:val="003A0654"/>
    <w:rsid w:val="003A0D7F"/>
    <w:rsid w:val="003A2786"/>
    <w:rsid w:val="003A2D22"/>
    <w:rsid w:val="003B0E69"/>
    <w:rsid w:val="003B5260"/>
    <w:rsid w:val="003C0B3B"/>
    <w:rsid w:val="003C58B2"/>
    <w:rsid w:val="003D17F5"/>
    <w:rsid w:val="003D1C16"/>
    <w:rsid w:val="003D3F9F"/>
    <w:rsid w:val="003E662A"/>
    <w:rsid w:val="003F11EB"/>
    <w:rsid w:val="003F1D8F"/>
    <w:rsid w:val="003F753A"/>
    <w:rsid w:val="00400E56"/>
    <w:rsid w:val="00401B46"/>
    <w:rsid w:val="00403A42"/>
    <w:rsid w:val="00405ECF"/>
    <w:rsid w:val="00407279"/>
    <w:rsid w:val="004117BA"/>
    <w:rsid w:val="00413934"/>
    <w:rsid w:val="0041517E"/>
    <w:rsid w:val="00417205"/>
    <w:rsid w:val="0042410D"/>
    <w:rsid w:val="004246BD"/>
    <w:rsid w:val="00425B25"/>
    <w:rsid w:val="0043005F"/>
    <w:rsid w:val="00433318"/>
    <w:rsid w:val="00433932"/>
    <w:rsid w:val="00440C1C"/>
    <w:rsid w:val="00441050"/>
    <w:rsid w:val="004439EB"/>
    <w:rsid w:val="004443E8"/>
    <w:rsid w:val="00445C6D"/>
    <w:rsid w:val="0045186E"/>
    <w:rsid w:val="00451C64"/>
    <w:rsid w:val="0045394F"/>
    <w:rsid w:val="004560C0"/>
    <w:rsid w:val="0045636A"/>
    <w:rsid w:val="00461507"/>
    <w:rsid w:val="00463B9B"/>
    <w:rsid w:val="00471D3D"/>
    <w:rsid w:val="00473AF6"/>
    <w:rsid w:val="004767B9"/>
    <w:rsid w:val="004774A6"/>
    <w:rsid w:val="00481B85"/>
    <w:rsid w:val="0048598E"/>
    <w:rsid w:val="0048739F"/>
    <w:rsid w:val="00487954"/>
    <w:rsid w:val="004932DA"/>
    <w:rsid w:val="00494BC6"/>
    <w:rsid w:val="004A06FF"/>
    <w:rsid w:val="004A6F1E"/>
    <w:rsid w:val="004A7926"/>
    <w:rsid w:val="004B0082"/>
    <w:rsid w:val="004B2569"/>
    <w:rsid w:val="004B33D8"/>
    <w:rsid w:val="004B3BE6"/>
    <w:rsid w:val="004B6AA3"/>
    <w:rsid w:val="004B6B15"/>
    <w:rsid w:val="004C0470"/>
    <w:rsid w:val="004C0D9E"/>
    <w:rsid w:val="004C1799"/>
    <w:rsid w:val="004C32BE"/>
    <w:rsid w:val="004C3CB8"/>
    <w:rsid w:val="004C3E5B"/>
    <w:rsid w:val="004D79B1"/>
    <w:rsid w:val="004E5530"/>
    <w:rsid w:val="004F5836"/>
    <w:rsid w:val="005004D8"/>
    <w:rsid w:val="00502CA2"/>
    <w:rsid w:val="005061CA"/>
    <w:rsid w:val="005137F9"/>
    <w:rsid w:val="0051534D"/>
    <w:rsid w:val="00515618"/>
    <w:rsid w:val="00520264"/>
    <w:rsid w:val="0052666E"/>
    <w:rsid w:val="00530F15"/>
    <w:rsid w:val="00532C60"/>
    <w:rsid w:val="0053524E"/>
    <w:rsid w:val="0054043F"/>
    <w:rsid w:val="00541EFB"/>
    <w:rsid w:val="00543A79"/>
    <w:rsid w:val="005448F4"/>
    <w:rsid w:val="005461D7"/>
    <w:rsid w:val="005464DC"/>
    <w:rsid w:val="00546BC7"/>
    <w:rsid w:val="005511A9"/>
    <w:rsid w:val="0055378D"/>
    <w:rsid w:val="00556906"/>
    <w:rsid w:val="0056039F"/>
    <w:rsid w:val="00566ED3"/>
    <w:rsid w:val="005714C3"/>
    <w:rsid w:val="00572A4A"/>
    <w:rsid w:val="00580D20"/>
    <w:rsid w:val="00581E50"/>
    <w:rsid w:val="005853CF"/>
    <w:rsid w:val="00585C32"/>
    <w:rsid w:val="0058652A"/>
    <w:rsid w:val="0059016F"/>
    <w:rsid w:val="005902A9"/>
    <w:rsid w:val="00590FE8"/>
    <w:rsid w:val="005A0EBE"/>
    <w:rsid w:val="005A4B6C"/>
    <w:rsid w:val="005B188B"/>
    <w:rsid w:val="005B2503"/>
    <w:rsid w:val="005B4713"/>
    <w:rsid w:val="005B5935"/>
    <w:rsid w:val="005B6749"/>
    <w:rsid w:val="005C7601"/>
    <w:rsid w:val="005D0B16"/>
    <w:rsid w:val="005D1FDA"/>
    <w:rsid w:val="005D7381"/>
    <w:rsid w:val="005E1D37"/>
    <w:rsid w:val="005E2DC2"/>
    <w:rsid w:val="005E6A53"/>
    <w:rsid w:val="005E7870"/>
    <w:rsid w:val="005E7F28"/>
    <w:rsid w:val="005F0419"/>
    <w:rsid w:val="005F5386"/>
    <w:rsid w:val="005F6382"/>
    <w:rsid w:val="005F6FA4"/>
    <w:rsid w:val="005F79BB"/>
    <w:rsid w:val="00601088"/>
    <w:rsid w:val="00606690"/>
    <w:rsid w:val="00611A70"/>
    <w:rsid w:val="00613605"/>
    <w:rsid w:val="00615C76"/>
    <w:rsid w:val="00617895"/>
    <w:rsid w:val="00623A25"/>
    <w:rsid w:val="006250A5"/>
    <w:rsid w:val="00632C29"/>
    <w:rsid w:val="0063504B"/>
    <w:rsid w:val="00636183"/>
    <w:rsid w:val="006363B9"/>
    <w:rsid w:val="006377BB"/>
    <w:rsid w:val="00637C9B"/>
    <w:rsid w:val="0064384A"/>
    <w:rsid w:val="00644E1F"/>
    <w:rsid w:val="006464F0"/>
    <w:rsid w:val="006619DB"/>
    <w:rsid w:val="00664403"/>
    <w:rsid w:val="006660DB"/>
    <w:rsid w:val="00667723"/>
    <w:rsid w:val="00672321"/>
    <w:rsid w:val="00672CC9"/>
    <w:rsid w:val="00673277"/>
    <w:rsid w:val="00677FB6"/>
    <w:rsid w:val="006852E0"/>
    <w:rsid w:val="00690033"/>
    <w:rsid w:val="006909BE"/>
    <w:rsid w:val="00696A05"/>
    <w:rsid w:val="006A0B8A"/>
    <w:rsid w:val="006A25F7"/>
    <w:rsid w:val="006A6EC5"/>
    <w:rsid w:val="006A723F"/>
    <w:rsid w:val="006B0115"/>
    <w:rsid w:val="006B039E"/>
    <w:rsid w:val="006B0885"/>
    <w:rsid w:val="006B088E"/>
    <w:rsid w:val="006B0CC8"/>
    <w:rsid w:val="006B2058"/>
    <w:rsid w:val="006B3757"/>
    <w:rsid w:val="006B6D8F"/>
    <w:rsid w:val="006B7790"/>
    <w:rsid w:val="006C0A02"/>
    <w:rsid w:val="006C2539"/>
    <w:rsid w:val="006C3DBB"/>
    <w:rsid w:val="006C4BDA"/>
    <w:rsid w:val="006C64C6"/>
    <w:rsid w:val="006C6F56"/>
    <w:rsid w:val="006C74C5"/>
    <w:rsid w:val="006D0BC1"/>
    <w:rsid w:val="006D23F9"/>
    <w:rsid w:val="006D292E"/>
    <w:rsid w:val="006D2E02"/>
    <w:rsid w:val="006D43B1"/>
    <w:rsid w:val="006D78A3"/>
    <w:rsid w:val="006E06ED"/>
    <w:rsid w:val="006E567D"/>
    <w:rsid w:val="006F0C72"/>
    <w:rsid w:val="006F3230"/>
    <w:rsid w:val="006F34C9"/>
    <w:rsid w:val="006F4909"/>
    <w:rsid w:val="006F4DD3"/>
    <w:rsid w:val="00700011"/>
    <w:rsid w:val="00702C10"/>
    <w:rsid w:val="007031B5"/>
    <w:rsid w:val="007048F8"/>
    <w:rsid w:val="00705367"/>
    <w:rsid w:val="0070571A"/>
    <w:rsid w:val="007164A4"/>
    <w:rsid w:val="00717898"/>
    <w:rsid w:val="00723130"/>
    <w:rsid w:val="00723478"/>
    <w:rsid w:val="007235DF"/>
    <w:rsid w:val="007239E5"/>
    <w:rsid w:val="00726407"/>
    <w:rsid w:val="00730762"/>
    <w:rsid w:val="00730B26"/>
    <w:rsid w:val="00730B9C"/>
    <w:rsid w:val="007324C9"/>
    <w:rsid w:val="00736BE1"/>
    <w:rsid w:val="00741616"/>
    <w:rsid w:val="00750FA5"/>
    <w:rsid w:val="007515DA"/>
    <w:rsid w:val="007535E8"/>
    <w:rsid w:val="0075432A"/>
    <w:rsid w:val="0075432E"/>
    <w:rsid w:val="0076032C"/>
    <w:rsid w:val="0076514D"/>
    <w:rsid w:val="00772671"/>
    <w:rsid w:val="00772A33"/>
    <w:rsid w:val="0077474A"/>
    <w:rsid w:val="007757CC"/>
    <w:rsid w:val="00777245"/>
    <w:rsid w:val="007836B1"/>
    <w:rsid w:val="00783812"/>
    <w:rsid w:val="00783EB0"/>
    <w:rsid w:val="0078607C"/>
    <w:rsid w:val="007912EE"/>
    <w:rsid w:val="00794048"/>
    <w:rsid w:val="007951D8"/>
    <w:rsid w:val="0079621B"/>
    <w:rsid w:val="00796B58"/>
    <w:rsid w:val="007A2F72"/>
    <w:rsid w:val="007A40D6"/>
    <w:rsid w:val="007A4441"/>
    <w:rsid w:val="007A5CE2"/>
    <w:rsid w:val="007B0B52"/>
    <w:rsid w:val="007B2948"/>
    <w:rsid w:val="007C1389"/>
    <w:rsid w:val="007C608C"/>
    <w:rsid w:val="007C685C"/>
    <w:rsid w:val="007C79E7"/>
    <w:rsid w:val="007D5440"/>
    <w:rsid w:val="007E08E0"/>
    <w:rsid w:val="007E171F"/>
    <w:rsid w:val="007E1DE2"/>
    <w:rsid w:val="007E53E4"/>
    <w:rsid w:val="007E58B3"/>
    <w:rsid w:val="007E5C3A"/>
    <w:rsid w:val="007F37B2"/>
    <w:rsid w:val="007F7E32"/>
    <w:rsid w:val="00802118"/>
    <w:rsid w:val="0080300E"/>
    <w:rsid w:val="0080687B"/>
    <w:rsid w:val="00810547"/>
    <w:rsid w:val="00815DA9"/>
    <w:rsid w:val="00816E85"/>
    <w:rsid w:val="0082097F"/>
    <w:rsid w:val="008251E8"/>
    <w:rsid w:val="00827092"/>
    <w:rsid w:val="00833E3B"/>
    <w:rsid w:val="008353CA"/>
    <w:rsid w:val="0084573F"/>
    <w:rsid w:val="00846AF1"/>
    <w:rsid w:val="00847355"/>
    <w:rsid w:val="008516D8"/>
    <w:rsid w:val="00876288"/>
    <w:rsid w:val="00880D86"/>
    <w:rsid w:val="00881AF2"/>
    <w:rsid w:val="00882E96"/>
    <w:rsid w:val="008844E5"/>
    <w:rsid w:val="00890F4C"/>
    <w:rsid w:val="008928AC"/>
    <w:rsid w:val="00893574"/>
    <w:rsid w:val="00893A75"/>
    <w:rsid w:val="00894FE8"/>
    <w:rsid w:val="008A332B"/>
    <w:rsid w:val="008A7F25"/>
    <w:rsid w:val="008B1418"/>
    <w:rsid w:val="008B511D"/>
    <w:rsid w:val="008B6D35"/>
    <w:rsid w:val="008C0270"/>
    <w:rsid w:val="008C4E4F"/>
    <w:rsid w:val="008D4107"/>
    <w:rsid w:val="008D4F70"/>
    <w:rsid w:val="008D5539"/>
    <w:rsid w:val="008D5D4F"/>
    <w:rsid w:val="008D740F"/>
    <w:rsid w:val="008E0B76"/>
    <w:rsid w:val="008E13D9"/>
    <w:rsid w:val="008E3F88"/>
    <w:rsid w:val="008E5C2C"/>
    <w:rsid w:val="008E7F1D"/>
    <w:rsid w:val="008F1216"/>
    <w:rsid w:val="008F14A6"/>
    <w:rsid w:val="008F41F4"/>
    <w:rsid w:val="008F5C74"/>
    <w:rsid w:val="008F632E"/>
    <w:rsid w:val="008F6E8E"/>
    <w:rsid w:val="00901575"/>
    <w:rsid w:val="009025D5"/>
    <w:rsid w:val="009038CD"/>
    <w:rsid w:val="009038D4"/>
    <w:rsid w:val="00903C1A"/>
    <w:rsid w:val="00904670"/>
    <w:rsid w:val="0091058D"/>
    <w:rsid w:val="009122E7"/>
    <w:rsid w:val="0091342B"/>
    <w:rsid w:val="00915916"/>
    <w:rsid w:val="00923D3D"/>
    <w:rsid w:val="009245CB"/>
    <w:rsid w:val="0092775A"/>
    <w:rsid w:val="0093047E"/>
    <w:rsid w:val="009358ED"/>
    <w:rsid w:val="00936567"/>
    <w:rsid w:val="0094054B"/>
    <w:rsid w:val="009405DF"/>
    <w:rsid w:val="009434A0"/>
    <w:rsid w:val="0094619D"/>
    <w:rsid w:val="00951028"/>
    <w:rsid w:val="00952B4C"/>
    <w:rsid w:val="00952CC4"/>
    <w:rsid w:val="00953D49"/>
    <w:rsid w:val="009544AE"/>
    <w:rsid w:val="00954FBE"/>
    <w:rsid w:val="00961364"/>
    <w:rsid w:val="009618E8"/>
    <w:rsid w:val="009710AD"/>
    <w:rsid w:val="00972AC1"/>
    <w:rsid w:val="00973CD1"/>
    <w:rsid w:val="00976487"/>
    <w:rsid w:val="00977501"/>
    <w:rsid w:val="00982784"/>
    <w:rsid w:val="00984335"/>
    <w:rsid w:val="00986136"/>
    <w:rsid w:val="00991635"/>
    <w:rsid w:val="009971B0"/>
    <w:rsid w:val="009A4C54"/>
    <w:rsid w:val="009A5B12"/>
    <w:rsid w:val="009A757A"/>
    <w:rsid w:val="009B0E64"/>
    <w:rsid w:val="009B1A40"/>
    <w:rsid w:val="009B1D4A"/>
    <w:rsid w:val="009B35CA"/>
    <w:rsid w:val="009B3E7E"/>
    <w:rsid w:val="009B4FDC"/>
    <w:rsid w:val="009B53B8"/>
    <w:rsid w:val="009C5469"/>
    <w:rsid w:val="009C713A"/>
    <w:rsid w:val="009D17DC"/>
    <w:rsid w:val="009D6D42"/>
    <w:rsid w:val="00A0065C"/>
    <w:rsid w:val="00A00D26"/>
    <w:rsid w:val="00A027BB"/>
    <w:rsid w:val="00A028B6"/>
    <w:rsid w:val="00A03963"/>
    <w:rsid w:val="00A0489E"/>
    <w:rsid w:val="00A10DD6"/>
    <w:rsid w:val="00A1331A"/>
    <w:rsid w:val="00A15511"/>
    <w:rsid w:val="00A17D5F"/>
    <w:rsid w:val="00A20277"/>
    <w:rsid w:val="00A24917"/>
    <w:rsid w:val="00A27F8D"/>
    <w:rsid w:val="00A36BE0"/>
    <w:rsid w:val="00A404F8"/>
    <w:rsid w:val="00A41231"/>
    <w:rsid w:val="00A42698"/>
    <w:rsid w:val="00A474DC"/>
    <w:rsid w:val="00A500F5"/>
    <w:rsid w:val="00A53C06"/>
    <w:rsid w:val="00A6291B"/>
    <w:rsid w:val="00A70C65"/>
    <w:rsid w:val="00A7252D"/>
    <w:rsid w:val="00A7254E"/>
    <w:rsid w:val="00A75B7B"/>
    <w:rsid w:val="00A80BE3"/>
    <w:rsid w:val="00A82759"/>
    <w:rsid w:val="00A86E50"/>
    <w:rsid w:val="00A9149A"/>
    <w:rsid w:val="00A92D05"/>
    <w:rsid w:val="00A92D6D"/>
    <w:rsid w:val="00A9469D"/>
    <w:rsid w:val="00A94C09"/>
    <w:rsid w:val="00AA057E"/>
    <w:rsid w:val="00AA0A5B"/>
    <w:rsid w:val="00AA20AF"/>
    <w:rsid w:val="00AA3107"/>
    <w:rsid w:val="00AA51B5"/>
    <w:rsid w:val="00AD273D"/>
    <w:rsid w:val="00AD2F4F"/>
    <w:rsid w:val="00AD6668"/>
    <w:rsid w:val="00AD6D91"/>
    <w:rsid w:val="00AD79DC"/>
    <w:rsid w:val="00AE2D29"/>
    <w:rsid w:val="00AE3A30"/>
    <w:rsid w:val="00AE3C7A"/>
    <w:rsid w:val="00AE476A"/>
    <w:rsid w:val="00AE4D36"/>
    <w:rsid w:val="00AE4DCD"/>
    <w:rsid w:val="00AF31EC"/>
    <w:rsid w:val="00AF3AE6"/>
    <w:rsid w:val="00AF6D72"/>
    <w:rsid w:val="00B02C1C"/>
    <w:rsid w:val="00B072BD"/>
    <w:rsid w:val="00B07FEE"/>
    <w:rsid w:val="00B10BB8"/>
    <w:rsid w:val="00B15BC7"/>
    <w:rsid w:val="00B16568"/>
    <w:rsid w:val="00B22FBF"/>
    <w:rsid w:val="00B270F8"/>
    <w:rsid w:val="00B327C4"/>
    <w:rsid w:val="00B33F47"/>
    <w:rsid w:val="00B34C1F"/>
    <w:rsid w:val="00B34F5A"/>
    <w:rsid w:val="00B35E2E"/>
    <w:rsid w:val="00B43356"/>
    <w:rsid w:val="00B4425E"/>
    <w:rsid w:val="00B46550"/>
    <w:rsid w:val="00B4785F"/>
    <w:rsid w:val="00B52F02"/>
    <w:rsid w:val="00B568B6"/>
    <w:rsid w:val="00B6137B"/>
    <w:rsid w:val="00B613D2"/>
    <w:rsid w:val="00B614C0"/>
    <w:rsid w:val="00B61AC2"/>
    <w:rsid w:val="00B634F6"/>
    <w:rsid w:val="00B65E5F"/>
    <w:rsid w:val="00B6630E"/>
    <w:rsid w:val="00B667D8"/>
    <w:rsid w:val="00B67268"/>
    <w:rsid w:val="00B70753"/>
    <w:rsid w:val="00B72167"/>
    <w:rsid w:val="00B7256F"/>
    <w:rsid w:val="00B75792"/>
    <w:rsid w:val="00B803A5"/>
    <w:rsid w:val="00B83B98"/>
    <w:rsid w:val="00B86136"/>
    <w:rsid w:val="00B86D86"/>
    <w:rsid w:val="00B905F5"/>
    <w:rsid w:val="00B9593A"/>
    <w:rsid w:val="00B96E62"/>
    <w:rsid w:val="00BA4569"/>
    <w:rsid w:val="00BA45A4"/>
    <w:rsid w:val="00BA7EA6"/>
    <w:rsid w:val="00BB0660"/>
    <w:rsid w:val="00BB20B7"/>
    <w:rsid w:val="00BC0F80"/>
    <w:rsid w:val="00BC2C22"/>
    <w:rsid w:val="00BC2DC4"/>
    <w:rsid w:val="00BC398B"/>
    <w:rsid w:val="00BC47FF"/>
    <w:rsid w:val="00BC6FC6"/>
    <w:rsid w:val="00BD1A9E"/>
    <w:rsid w:val="00BD5EC6"/>
    <w:rsid w:val="00BE093D"/>
    <w:rsid w:val="00BE259C"/>
    <w:rsid w:val="00BE5AC7"/>
    <w:rsid w:val="00BF1B36"/>
    <w:rsid w:val="00BF2205"/>
    <w:rsid w:val="00BF6594"/>
    <w:rsid w:val="00BF7D02"/>
    <w:rsid w:val="00C0001A"/>
    <w:rsid w:val="00C00473"/>
    <w:rsid w:val="00C005B6"/>
    <w:rsid w:val="00C05618"/>
    <w:rsid w:val="00C05EB2"/>
    <w:rsid w:val="00C069CA"/>
    <w:rsid w:val="00C10CBC"/>
    <w:rsid w:val="00C12B03"/>
    <w:rsid w:val="00C1327F"/>
    <w:rsid w:val="00C16A47"/>
    <w:rsid w:val="00C2011E"/>
    <w:rsid w:val="00C2026C"/>
    <w:rsid w:val="00C24496"/>
    <w:rsid w:val="00C269E5"/>
    <w:rsid w:val="00C33445"/>
    <w:rsid w:val="00C36A6E"/>
    <w:rsid w:val="00C403D1"/>
    <w:rsid w:val="00C45EB1"/>
    <w:rsid w:val="00C510B9"/>
    <w:rsid w:val="00C53FD4"/>
    <w:rsid w:val="00C56734"/>
    <w:rsid w:val="00C570DC"/>
    <w:rsid w:val="00C63168"/>
    <w:rsid w:val="00C64C19"/>
    <w:rsid w:val="00C65F50"/>
    <w:rsid w:val="00C72CB0"/>
    <w:rsid w:val="00C73521"/>
    <w:rsid w:val="00C81374"/>
    <w:rsid w:val="00C8171B"/>
    <w:rsid w:val="00C926FA"/>
    <w:rsid w:val="00C9725A"/>
    <w:rsid w:val="00CA3CC6"/>
    <w:rsid w:val="00CA4711"/>
    <w:rsid w:val="00CB2938"/>
    <w:rsid w:val="00CB55FB"/>
    <w:rsid w:val="00CB7595"/>
    <w:rsid w:val="00CC0953"/>
    <w:rsid w:val="00CC143D"/>
    <w:rsid w:val="00CC2452"/>
    <w:rsid w:val="00CC3DE6"/>
    <w:rsid w:val="00CC5596"/>
    <w:rsid w:val="00CD1190"/>
    <w:rsid w:val="00CD3D15"/>
    <w:rsid w:val="00CD3E7A"/>
    <w:rsid w:val="00CD4C39"/>
    <w:rsid w:val="00CE2F45"/>
    <w:rsid w:val="00CE4382"/>
    <w:rsid w:val="00CE5209"/>
    <w:rsid w:val="00CF1FDD"/>
    <w:rsid w:val="00CF5D9F"/>
    <w:rsid w:val="00CF6E6F"/>
    <w:rsid w:val="00CF73FF"/>
    <w:rsid w:val="00D05C6C"/>
    <w:rsid w:val="00D1017C"/>
    <w:rsid w:val="00D11561"/>
    <w:rsid w:val="00D1243C"/>
    <w:rsid w:val="00D14365"/>
    <w:rsid w:val="00D145AB"/>
    <w:rsid w:val="00D1518D"/>
    <w:rsid w:val="00D21BF4"/>
    <w:rsid w:val="00D24615"/>
    <w:rsid w:val="00D24A22"/>
    <w:rsid w:val="00D25414"/>
    <w:rsid w:val="00D25D2E"/>
    <w:rsid w:val="00D263ED"/>
    <w:rsid w:val="00D27102"/>
    <w:rsid w:val="00D308B1"/>
    <w:rsid w:val="00D327BE"/>
    <w:rsid w:val="00D35AD4"/>
    <w:rsid w:val="00D36685"/>
    <w:rsid w:val="00D36E8C"/>
    <w:rsid w:val="00D36EED"/>
    <w:rsid w:val="00D409F1"/>
    <w:rsid w:val="00D41006"/>
    <w:rsid w:val="00D42366"/>
    <w:rsid w:val="00D436B1"/>
    <w:rsid w:val="00D46E62"/>
    <w:rsid w:val="00D570C5"/>
    <w:rsid w:val="00D60260"/>
    <w:rsid w:val="00D60BA5"/>
    <w:rsid w:val="00D6696C"/>
    <w:rsid w:val="00D81006"/>
    <w:rsid w:val="00D82272"/>
    <w:rsid w:val="00D8303C"/>
    <w:rsid w:val="00D83375"/>
    <w:rsid w:val="00D86126"/>
    <w:rsid w:val="00D8643F"/>
    <w:rsid w:val="00D86DD6"/>
    <w:rsid w:val="00D93931"/>
    <w:rsid w:val="00D970FA"/>
    <w:rsid w:val="00D979AD"/>
    <w:rsid w:val="00DA2981"/>
    <w:rsid w:val="00DA54FD"/>
    <w:rsid w:val="00DA6311"/>
    <w:rsid w:val="00DA7F25"/>
    <w:rsid w:val="00DB08C1"/>
    <w:rsid w:val="00DB0B57"/>
    <w:rsid w:val="00DB14FB"/>
    <w:rsid w:val="00DB1CA5"/>
    <w:rsid w:val="00DB5250"/>
    <w:rsid w:val="00DC440D"/>
    <w:rsid w:val="00DD202F"/>
    <w:rsid w:val="00DD2A4A"/>
    <w:rsid w:val="00DD7ABF"/>
    <w:rsid w:val="00DE1D8E"/>
    <w:rsid w:val="00DE28E7"/>
    <w:rsid w:val="00DF4D14"/>
    <w:rsid w:val="00DF57C6"/>
    <w:rsid w:val="00E008D7"/>
    <w:rsid w:val="00E012B4"/>
    <w:rsid w:val="00E04007"/>
    <w:rsid w:val="00E06A5D"/>
    <w:rsid w:val="00E07775"/>
    <w:rsid w:val="00E108A7"/>
    <w:rsid w:val="00E114BA"/>
    <w:rsid w:val="00E11A02"/>
    <w:rsid w:val="00E11B74"/>
    <w:rsid w:val="00E12586"/>
    <w:rsid w:val="00E129E5"/>
    <w:rsid w:val="00E136E1"/>
    <w:rsid w:val="00E13AB8"/>
    <w:rsid w:val="00E146D6"/>
    <w:rsid w:val="00E17C3E"/>
    <w:rsid w:val="00E20688"/>
    <w:rsid w:val="00E21BC6"/>
    <w:rsid w:val="00E24CD3"/>
    <w:rsid w:val="00E24CDC"/>
    <w:rsid w:val="00E34510"/>
    <w:rsid w:val="00E3574B"/>
    <w:rsid w:val="00E37C61"/>
    <w:rsid w:val="00E43E9C"/>
    <w:rsid w:val="00E4573C"/>
    <w:rsid w:val="00E4659C"/>
    <w:rsid w:val="00E50D22"/>
    <w:rsid w:val="00E51538"/>
    <w:rsid w:val="00E53B5A"/>
    <w:rsid w:val="00E57439"/>
    <w:rsid w:val="00E61BBA"/>
    <w:rsid w:val="00E6382B"/>
    <w:rsid w:val="00E638FE"/>
    <w:rsid w:val="00E65E51"/>
    <w:rsid w:val="00E67FCA"/>
    <w:rsid w:val="00E76A3B"/>
    <w:rsid w:val="00E778C4"/>
    <w:rsid w:val="00E8087D"/>
    <w:rsid w:val="00E80DD1"/>
    <w:rsid w:val="00E82FC4"/>
    <w:rsid w:val="00E83358"/>
    <w:rsid w:val="00E838B8"/>
    <w:rsid w:val="00E87047"/>
    <w:rsid w:val="00E908F9"/>
    <w:rsid w:val="00E92909"/>
    <w:rsid w:val="00E93622"/>
    <w:rsid w:val="00E93F60"/>
    <w:rsid w:val="00EA00A8"/>
    <w:rsid w:val="00EA1C86"/>
    <w:rsid w:val="00EA4F6A"/>
    <w:rsid w:val="00EA546A"/>
    <w:rsid w:val="00EB1227"/>
    <w:rsid w:val="00EB22EE"/>
    <w:rsid w:val="00EB2E67"/>
    <w:rsid w:val="00EB37A0"/>
    <w:rsid w:val="00EB3A6D"/>
    <w:rsid w:val="00EB4CBA"/>
    <w:rsid w:val="00EB4D94"/>
    <w:rsid w:val="00EB5326"/>
    <w:rsid w:val="00EB57DE"/>
    <w:rsid w:val="00EC128F"/>
    <w:rsid w:val="00ED442B"/>
    <w:rsid w:val="00ED71C7"/>
    <w:rsid w:val="00ED757E"/>
    <w:rsid w:val="00EE08FA"/>
    <w:rsid w:val="00EE118D"/>
    <w:rsid w:val="00EE549B"/>
    <w:rsid w:val="00EE5AC5"/>
    <w:rsid w:val="00EE74FC"/>
    <w:rsid w:val="00EF2B8A"/>
    <w:rsid w:val="00EF52B4"/>
    <w:rsid w:val="00EF7651"/>
    <w:rsid w:val="00F06AA0"/>
    <w:rsid w:val="00F12C98"/>
    <w:rsid w:val="00F12DDB"/>
    <w:rsid w:val="00F130A0"/>
    <w:rsid w:val="00F143F3"/>
    <w:rsid w:val="00F15222"/>
    <w:rsid w:val="00F15FE1"/>
    <w:rsid w:val="00F1718F"/>
    <w:rsid w:val="00F17732"/>
    <w:rsid w:val="00F24454"/>
    <w:rsid w:val="00F277BA"/>
    <w:rsid w:val="00F27F88"/>
    <w:rsid w:val="00F30E88"/>
    <w:rsid w:val="00F3688E"/>
    <w:rsid w:val="00F37944"/>
    <w:rsid w:val="00F41B0D"/>
    <w:rsid w:val="00F42162"/>
    <w:rsid w:val="00F422B1"/>
    <w:rsid w:val="00F4452A"/>
    <w:rsid w:val="00F52180"/>
    <w:rsid w:val="00F52B15"/>
    <w:rsid w:val="00F5484F"/>
    <w:rsid w:val="00F551A4"/>
    <w:rsid w:val="00F57A5F"/>
    <w:rsid w:val="00F60458"/>
    <w:rsid w:val="00F60DAF"/>
    <w:rsid w:val="00F619B3"/>
    <w:rsid w:val="00F63B90"/>
    <w:rsid w:val="00F66999"/>
    <w:rsid w:val="00F67487"/>
    <w:rsid w:val="00F74025"/>
    <w:rsid w:val="00F770EE"/>
    <w:rsid w:val="00F77FF7"/>
    <w:rsid w:val="00F80C11"/>
    <w:rsid w:val="00F80E1A"/>
    <w:rsid w:val="00F82447"/>
    <w:rsid w:val="00F8281F"/>
    <w:rsid w:val="00F86555"/>
    <w:rsid w:val="00F86A46"/>
    <w:rsid w:val="00F91646"/>
    <w:rsid w:val="00F91682"/>
    <w:rsid w:val="00F9233A"/>
    <w:rsid w:val="00F92B7D"/>
    <w:rsid w:val="00F95790"/>
    <w:rsid w:val="00F96C2E"/>
    <w:rsid w:val="00F97736"/>
    <w:rsid w:val="00F97CCE"/>
    <w:rsid w:val="00FA068F"/>
    <w:rsid w:val="00FA1320"/>
    <w:rsid w:val="00FA1BAC"/>
    <w:rsid w:val="00FA1C9C"/>
    <w:rsid w:val="00FA6663"/>
    <w:rsid w:val="00FB0400"/>
    <w:rsid w:val="00FB1520"/>
    <w:rsid w:val="00FB1ECF"/>
    <w:rsid w:val="00FB22D6"/>
    <w:rsid w:val="00FB6DE9"/>
    <w:rsid w:val="00FC1959"/>
    <w:rsid w:val="00FC1DC0"/>
    <w:rsid w:val="00FC48E7"/>
    <w:rsid w:val="00FE2345"/>
    <w:rsid w:val="00FE4B1B"/>
    <w:rsid w:val="00FF2A28"/>
    <w:rsid w:val="00FF54E8"/>
    <w:rsid w:val="00FF5517"/>
    <w:rsid w:val="00FF6C00"/>
    <w:rsid w:val="00FF6F3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89DFB60"/>
  <w15:docId w15:val="{8A086D6B-DCBA-41DE-944A-4C5DA7318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
    <w:lsdException w:name="List 2" w:semiHidden="1" w:unhideWhenUsed="1"/>
    <w:lsdException w:name="List 3" w:semiHidden="1" w:unhideWhenUsed="1"/>
    <w:lsdException w:name="List 4" w:uiPriority="1"/>
    <w:lsdException w:name="List 5"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iPriority="1"/>
    <w:lsdException w:name="Date" w:uiPriority="3"/>
    <w:lsdException w:name="Body Text First Indent"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0948CB"/>
    <w:pPr>
      <w:spacing w:before="120" w:after="120" w:line="260" w:lineRule="atLeast"/>
    </w:pPr>
    <w:rPr>
      <w:rFonts w:ascii="Arial" w:hAnsi="Arial"/>
    </w:rPr>
  </w:style>
  <w:style w:type="paragraph" w:styleId="Heading1">
    <w:name w:val="heading 1"/>
    <w:basedOn w:val="Normal"/>
    <w:next w:val="BodyText"/>
    <w:autoRedefine/>
    <w:qFormat/>
    <w:rsid w:val="002C5778"/>
    <w:pPr>
      <w:keepNext/>
      <w:keepLines/>
      <w:spacing w:before="60" w:after="60"/>
      <w:outlineLvl w:val="0"/>
    </w:pPr>
    <w:rPr>
      <w:rFonts w:eastAsia="Times New Roman" w:cs="Arial"/>
      <w:b/>
      <w:bCs/>
      <w:sz w:val="44"/>
      <w:szCs w:val="32"/>
      <w:lang w:eastAsia="en-AU"/>
    </w:rPr>
  </w:style>
  <w:style w:type="paragraph" w:styleId="Heading2">
    <w:name w:val="heading 2"/>
    <w:basedOn w:val="Normal"/>
    <w:next w:val="BodyText"/>
    <w:link w:val="Heading2Char"/>
    <w:qFormat/>
    <w:rsid w:val="00A0065C"/>
    <w:pPr>
      <w:keepNext/>
      <w:keepLines/>
      <w:spacing w:before="240" w:after="60"/>
      <w:outlineLvl w:val="1"/>
    </w:pPr>
    <w:rPr>
      <w:rFonts w:eastAsia="Times New Roman" w:cs="Arial"/>
      <w:b/>
      <w:bCs/>
      <w:iCs/>
      <w:sz w:val="28"/>
      <w:szCs w:val="28"/>
      <w:lang w:eastAsia="en-AU"/>
    </w:rPr>
  </w:style>
  <w:style w:type="paragraph" w:styleId="Heading3">
    <w:name w:val="heading 3"/>
    <w:basedOn w:val="Normal"/>
    <w:next w:val="BodyText"/>
    <w:qFormat/>
    <w:rsid w:val="00B7256F"/>
    <w:pPr>
      <w:keepNext/>
      <w:keepLines/>
      <w:spacing w:before="240" w:after="60"/>
      <w:outlineLvl w:val="2"/>
    </w:pPr>
    <w:rPr>
      <w:rFonts w:eastAsia="Times New Roman" w:cs="Arial"/>
      <w:b/>
      <w:bCs/>
      <w:i/>
      <w:sz w:val="24"/>
      <w:szCs w:val="26"/>
      <w:lang w:eastAsia="en-AU"/>
    </w:rPr>
  </w:style>
  <w:style w:type="paragraph" w:styleId="Heading4">
    <w:name w:val="heading 4"/>
    <w:basedOn w:val="Heading3"/>
    <w:next w:val="BodyText"/>
    <w:qFormat/>
    <w:rsid w:val="001D0717"/>
    <w:pPr>
      <w:spacing w:before="160"/>
      <w:outlineLvl w:val="3"/>
    </w:pPr>
    <w:rPr>
      <w:rFonts w:ascii="Arial Bold" w:hAnsi="Arial Bold"/>
      <w:b w:val="0"/>
      <w:bCs w:val="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B4BB6"/>
  </w:style>
  <w:style w:type="character" w:styleId="Hyperlink">
    <w:name w:val="Hyperlink"/>
    <w:uiPriority w:val="99"/>
    <w:rsid w:val="00530F15"/>
    <w:rPr>
      <w:color w:val="0000FF"/>
      <w:u w:val="single"/>
    </w:rPr>
  </w:style>
  <w:style w:type="paragraph" w:styleId="Header">
    <w:name w:val="header"/>
    <w:basedOn w:val="Normal"/>
    <w:rsid w:val="008E3F88"/>
    <w:pPr>
      <w:tabs>
        <w:tab w:val="center" w:pos="4820"/>
        <w:tab w:val="right" w:pos="9639"/>
      </w:tabs>
    </w:pPr>
  </w:style>
  <w:style w:type="paragraph" w:styleId="Footer">
    <w:name w:val="footer"/>
    <w:basedOn w:val="Normal"/>
    <w:link w:val="FooterChar"/>
    <w:uiPriority w:val="99"/>
    <w:rsid w:val="008E3F88"/>
    <w:pPr>
      <w:tabs>
        <w:tab w:val="center" w:pos="4820"/>
        <w:tab w:val="right" w:pos="9639"/>
      </w:tabs>
    </w:pPr>
  </w:style>
  <w:style w:type="character" w:styleId="Strong">
    <w:name w:val="Strong"/>
    <w:uiPriority w:val="1"/>
    <w:qFormat/>
    <w:rsid w:val="00530F15"/>
    <w:rPr>
      <w:b/>
      <w:bCs/>
    </w:rPr>
  </w:style>
  <w:style w:type="paragraph" w:styleId="TOCHeading">
    <w:name w:val="TOC Heading"/>
    <w:basedOn w:val="Heading1"/>
    <w:next w:val="Normal"/>
    <w:uiPriority w:val="39"/>
    <w:semiHidden/>
    <w:unhideWhenUsed/>
    <w:qFormat/>
    <w:rsid w:val="0092775A"/>
    <w:pPr>
      <w:outlineLvl w:val="9"/>
    </w:pPr>
    <w:rPr>
      <w:rFonts w:ascii="Cambria" w:eastAsia="SimSun" w:hAnsi="Cambria" w:cs="Times New Roman"/>
      <w:sz w:val="32"/>
    </w:rPr>
  </w:style>
  <w:style w:type="paragraph" w:styleId="TOC1">
    <w:name w:val="toc 1"/>
    <w:basedOn w:val="BodyText"/>
    <w:next w:val="BodyText"/>
    <w:autoRedefine/>
    <w:uiPriority w:val="39"/>
    <w:rsid w:val="00EB4CBA"/>
    <w:pPr>
      <w:tabs>
        <w:tab w:val="left" w:pos="567"/>
        <w:tab w:val="left" w:pos="1701"/>
        <w:tab w:val="right" w:leader="dot" w:pos="9628"/>
      </w:tabs>
      <w:overflowPunct w:val="0"/>
      <w:autoSpaceDE w:val="0"/>
      <w:autoSpaceDN w:val="0"/>
      <w:adjustRightInd w:val="0"/>
      <w:spacing w:after="0" w:line="240" w:lineRule="auto"/>
      <w:textAlignment w:val="baseline"/>
    </w:pPr>
    <w:rPr>
      <w:bCs/>
      <w:iCs/>
      <w:noProof/>
      <w:sz w:val="24"/>
      <w:szCs w:val="28"/>
    </w:rPr>
  </w:style>
  <w:style w:type="paragraph" w:styleId="TOC2">
    <w:name w:val="toc 2"/>
    <w:basedOn w:val="Normal"/>
    <w:next w:val="Normal"/>
    <w:autoRedefine/>
    <w:uiPriority w:val="39"/>
    <w:rsid w:val="00EB4CBA"/>
    <w:pPr>
      <w:tabs>
        <w:tab w:val="left" w:pos="1134"/>
        <w:tab w:val="right" w:leader="dot" w:pos="9628"/>
      </w:tabs>
      <w:overflowPunct w:val="0"/>
      <w:autoSpaceDE w:val="0"/>
      <w:autoSpaceDN w:val="0"/>
      <w:adjustRightInd w:val="0"/>
      <w:spacing w:before="20" w:after="20" w:line="240" w:lineRule="auto"/>
      <w:ind w:left="1134" w:hanging="567"/>
      <w:textAlignment w:val="baseline"/>
    </w:pPr>
    <w:rPr>
      <w:bCs/>
      <w:szCs w:val="22"/>
    </w:rPr>
  </w:style>
  <w:style w:type="character" w:styleId="PageNumber">
    <w:name w:val="page number"/>
    <w:basedOn w:val="DefaultParagraphFont"/>
    <w:uiPriority w:val="3"/>
    <w:rsid w:val="00530F15"/>
  </w:style>
  <w:style w:type="paragraph" w:styleId="Caption">
    <w:name w:val="caption"/>
    <w:basedOn w:val="Normal"/>
    <w:next w:val="Normal"/>
    <w:uiPriority w:val="1"/>
    <w:qFormat/>
    <w:rsid w:val="00530F15"/>
    <w:rPr>
      <w:b/>
      <w:bCs/>
      <w:lang w:eastAsia="en-AU"/>
    </w:rPr>
  </w:style>
  <w:style w:type="paragraph" w:customStyle="1" w:styleId="Bullet3">
    <w:name w:val="Bullet 3"/>
    <w:basedOn w:val="Bullet2"/>
    <w:qFormat/>
    <w:rsid w:val="00441050"/>
    <w:pPr>
      <w:numPr>
        <w:numId w:val="3"/>
      </w:numPr>
      <w:tabs>
        <w:tab w:val="left" w:pos="851"/>
      </w:tabs>
      <w:ind w:left="851" w:hanging="284"/>
    </w:pPr>
  </w:style>
  <w:style w:type="paragraph" w:customStyle="1" w:styleId="Bullet2">
    <w:name w:val="Bullet 2"/>
    <w:basedOn w:val="Bullet1"/>
    <w:next w:val="BodyText"/>
    <w:qFormat/>
    <w:rsid w:val="007239E5"/>
    <w:pPr>
      <w:numPr>
        <w:numId w:val="2"/>
      </w:numPr>
      <w:ind w:left="568" w:hanging="284"/>
    </w:pPr>
    <w:rPr>
      <w:szCs w:val="22"/>
    </w:rPr>
  </w:style>
  <w:style w:type="paragraph" w:customStyle="1" w:styleId="Bullet1">
    <w:name w:val="Bullet 1"/>
    <w:basedOn w:val="Normal"/>
    <w:qFormat/>
    <w:rsid w:val="007239E5"/>
    <w:pPr>
      <w:keepLines/>
      <w:numPr>
        <w:numId w:val="1"/>
      </w:numPr>
      <w:tabs>
        <w:tab w:val="clear" w:pos="3544"/>
      </w:tabs>
      <w:spacing w:after="60"/>
      <w:ind w:left="284" w:hanging="284"/>
    </w:pPr>
  </w:style>
  <w:style w:type="paragraph" w:customStyle="1" w:styleId="Title1">
    <w:name w:val="Title 1"/>
    <w:basedOn w:val="Normal"/>
    <w:uiPriority w:val="3"/>
    <w:qFormat/>
    <w:rsid w:val="00A70C65"/>
    <w:rPr>
      <w:b/>
      <w:sz w:val="36"/>
    </w:rPr>
  </w:style>
  <w:style w:type="character" w:styleId="Emphasis">
    <w:name w:val="Emphasis"/>
    <w:uiPriority w:val="1"/>
    <w:qFormat/>
    <w:rsid w:val="00530F15"/>
    <w:rPr>
      <w:i/>
      <w:iCs/>
    </w:rPr>
  </w:style>
  <w:style w:type="character" w:styleId="FollowedHyperlink">
    <w:name w:val="FollowedHyperlink"/>
    <w:uiPriority w:val="3"/>
    <w:unhideWhenUsed/>
    <w:rsid w:val="00AD6668"/>
    <w:rPr>
      <w:color w:val="800080"/>
      <w:u w:val="single"/>
    </w:rPr>
  </w:style>
  <w:style w:type="table" w:styleId="TableGrid">
    <w:name w:val="Table Grid"/>
    <w:basedOn w:val="TableNormal"/>
    <w:rsid w:val="00150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0B4BB6"/>
    <w:rPr>
      <w:rFonts w:ascii="Arial" w:hAnsi="Arial"/>
      <w:sz w:val="22"/>
    </w:rPr>
  </w:style>
  <w:style w:type="paragraph" w:customStyle="1" w:styleId="Bullet4">
    <w:name w:val="Bullet 4"/>
    <w:basedOn w:val="Bullet1"/>
    <w:rsid w:val="00A6291B"/>
    <w:pPr>
      <w:numPr>
        <w:numId w:val="4"/>
      </w:numPr>
      <w:spacing w:before="60"/>
      <w:ind w:left="284" w:hanging="284"/>
    </w:pPr>
  </w:style>
  <w:style w:type="character" w:customStyle="1" w:styleId="Heading2Char">
    <w:name w:val="Heading 2 Char"/>
    <w:link w:val="Heading2"/>
    <w:rsid w:val="00A0065C"/>
    <w:rPr>
      <w:rFonts w:ascii="Arial" w:eastAsia="Times New Roman" w:hAnsi="Arial" w:cs="Arial"/>
      <w:b/>
      <w:bCs/>
      <w:iCs/>
      <w:sz w:val="28"/>
      <w:szCs w:val="28"/>
      <w:lang w:eastAsia="en-AU"/>
    </w:rPr>
  </w:style>
  <w:style w:type="paragraph" w:customStyle="1" w:styleId="Headingsmall">
    <w:name w:val="Heading small"/>
    <w:basedOn w:val="Normal"/>
    <w:next w:val="BodyText"/>
    <w:uiPriority w:val="1"/>
    <w:qFormat/>
    <w:rsid w:val="00543A79"/>
    <w:pPr>
      <w:spacing w:before="240"/>
    </w:pPr>
    <w:rPr>
      <w:b/>
      <w:sz w:val="24"/>
    </w:rPr>
  </w:style>
  <w:style w:type="paragraph" w:customStyle="1" w:styleId="TableContent">
    <w:name w:val="Table Content"/>
    <w:basedOn w:val="BodyText"/>
    <w:uiPriority w:val="1"/>
    <w:qFormat/>
    <w:rsid w:val="002F6C03"/>
    <w:pPr>
      <w:spacing w:before="40" w:after="40" w:line="240" w:lineRule="auto"/>
    </w:pPr>
  </w:style>
  <w:style w:type="paragraph" w:customStyle="1" w:styleId="TableHeading">
    <w:name w:val="Table Heading"/>
    <w:basedOn w:val="TableContent"/>
    <w:uiPriority w:val="1"/>
    <w:qFormat/>
    <w:rsid w:val="002F6C03"/>
    <w:rPr>
      <w:b/>
    </w:rPr>
  </w:style>
  <w:style w:type="paragraph" w:customStyle="1" w:styleId="Default">
    <w:name w:val="Default"/>
    <w:uiPriority w:val="3"/>
    <w:rsid w:val="002F6C03"/>
    <w:pPr>
      <w:autoSpaceDE w:val="0"/>
      <w:autoSpaceDN w:val="0"/>
      <w:adjustRightInd w:val="0"/>
    </w:pPr>
    <w:rPr>
      <w:rFonts w:ascii="Arial" w:hAnsi="Arial" w:cs="Arial"/>
      <w:color w:val="000000"/>
      <w:sz w:val="24"/>
      <w:szCs w:val="24"/>
    </w:rPr>
  </w:style>
  <w:style w:type="paragraph" w:styleId="TOC3">
    <w:name w:val="toc 3"/>
    <w:basedOn w:val="Normal"/>
    <w:next w:val="Normal"/>
    <w:autoRedefine/>
    <w:uiPriority w:val="39"/>
    <w:rsid w:val="00E136E1"/>
    <w:pPr>
      <w:tabs>
        <w:tab w:val="left" w:pos="1701"/>
        <w:tab w:val="right" w:leader="dot" w:pos="9628"/>
      </w:tabs>
      <w:ind w:left="1701" w:hanging="567"/>
    </w:pPr>
    <w:rPr>
      <w:noProof/>
    </w:rPr>
  </w:style>
  <w:style w:type="paragraph" w:customStyle="1" w:styleId="Headingappendix">
    <w:name w:val="Heading appendix"/>
    <w:basedOn w:val="Headingsmall"/>
    <w:uiPriority w:val="1"/>
    <w:qFormat/>
    <w:rsid w:val="006377BB"/>
    <w:pPr>
      <w:tabs>
        <w:tab w:val="left" w:pos="1985"/>
      </w:tabs>
    </w:pPr>
    <w:rPr>
      <w:noProof/>
      <w:sz w:val="28"/>
      <w:lang w:eastAsia="en-AU"/>
    </w:rPr>
  </w:style>
  <w:style w:type="paragraph" w:styleId="TOC4">
    <w:name w:val="toc 4"/>
    <w:basedOn w:val="Normal"/>
    <w:next w:val="Normal"/>
    <w:autoRedefine/>
    <w:uiPriority w:val="39"/>
    <w:rsid w:val="00EB4CBA"/>
    <w:pPr>
      <w:spacing w:before="40" w:after="40" w:line="240" w:lineRule="auto"/>
    </w:pPr>
  </w:style>
  <w:style w:type="character" w:styleId="CommentReference">
    <w:name w:val="annotation reference"/>
    <w:rsid w:val="006D0BC1"/>
    <w:rPr>
      <w:sz w:val="16"/>
      <w:szCs w:val="16"/>
    </w:rPr>
  </w:style>
  <w:style w:type="paragraph" w:styleId="CommentText">
    <w:name w:val="annotation text"/>
    <w:basedOn w:val="Normal"/>
    <w:link w:val="CommentTextChar"/>
    <w:rsid w:val="006D0BC1"/>
  </w:style>
  <w:style w:type="character" w:customStyle="1" w:styleId="CommentTextChar">
    <w:name w:val="Comment Text Char"/>
    <w:link w:val="CommentText"/>
    <w:rsid w:val="002A2E71"/>
    <w:rPr>
      <w:rFonts w:ascii="Arial" w:hAnsi="Arial"/>
      <w:sz w:val="22"/>
    </w:rPr>
  </w:style>
  <w:style w:type="paragraph" w:styleId="CommentSubject">
    <w:name w:val="annotation subject"/>
    <w:basedOn w:val="CommentText"/>
    <w:next w:val="CommentText"/>
    <w:link w:val="CommentSubjectChar"/>
    <w:uiPriority w:val="1"/>
    <w:rsid w:val="006D0BC1"/>
    <w:rPr>
      <w:b/>
      <w:bCs/>
    </w:rPr>
  </w:style>
  <w:style w:type="character" w:customStyle="1" w:styleId="CommentSubjectChar">
    <w:name w:val="Comment Subject Char"/>
    <w:link w:val="CommentSubject"/>
    <w:uiPriority w:val="1"/>
    <w:rsid w:val="002A2E71"/>
    <w:rPr>
      <w:rFonts w:ascii="Arial" w:hAnsi="Arial"/>
      <w:b/>
      <w:bCs/>
      <w:sz w:val="22"/>
    </w:rPr>
  </w:style>
  <w:style w:type="paragraph" w:styleId="Revision">
    <w:name w:val="Revision"/>
    <w:hidden/>
    <w:uiPriority w:val="99"/>
    <w:semiHidden/>
    <w:rsid w:val="008F632E"/>
    <w:rPr>
      <w:rFonts w:ascii="Arial" w:hAnsi="Arial"/>
    </w:rPr>
  </w:style>
  <w:style w:type="paragraph" w:styleId="BalloonText">
    <w:name w:val="Balloon Text"/>
    <w:basedOn w:val="Normal"/>
    <w:link w:val="BalloonTextChar"/>
    <w:semiHidden/>
    <w:unhideWhenUsed/>
    <w:rsid w:val="00637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377BB"/>
    <w:rPr>
      <w:rFonts w:ascii="Tahoma" w:hAnsi="Tahoma" w:cs="Tahoma"/>
      <w:sz w:val="16"/>
      <w:szCs w:val="16"/>
    </w:rPr>
  </w:style>
  <w:style w:type="paragraph" w:customStyle="1" w:styleId="Appendix">
    <w:name w:val="Appendix"/>
    <w:basedOn w:val="Heading1"/>
    <w:uiPriority w:val="1"/>
    <w:qFormat/>
    <w:rsid w:val="006377BB"/>
    <w:pPr>
      <w:keepLines w:val="0"/>
      <w:pageBreakBefore/>
      <w:numPr>
        <w:numId w:val="5"/>
      </w:numPr>
      <w:tabs>
        <w:tab w:val="left" w:pos="1985"/>
      </w:tabs>
      <w:spacing w:before="120" w:after="0" w:line="240" w:lineRule="auto"/>
      <w:ind w:left="567" w:hanging="567"/>
      <w:contextualSpacing/>
    </w:pPr>
    <w:rPr>
      <w:rFonts w:asciiTheme="minorHAnsi" w:eastAsiaTheme="minorHAnsi" w:hAnsiTheme="minorHAnsi" w:cstheme="minorBidi"/>
      <w:bCs w:val="0"/>
      <w:sz w:val="32"/>
      <w:szCs w:val="22"/>
      <w:lang w:val="en-GB" w:eastAsia="en-US"/>
    </w:rPr>
  </w:style>
  <w:style w:type="character" w:customStyle="1" w:styleId="FooterChar">
    <w:name w:val="Footer Char"/>
    <w:link w:val="Footer"/>
    <w:uiPriority w:val="99"/>
    <w:rsid w:val="00EE118D"/>
    <w:rPr>
      <w:rFonts w:ascii="Arial" w:hAnsi="Arial"/>
    </w:rPr>
  </w:style>
  <w:style w:type="paragraph" w:customStyle="1" w:styleId="Numberedlist1">
    <w:name w:val="Numbered list 1"/>
    <w:basedOn w:val="BodyText"/>
    <w:qFormat/>
    <w:rsid w:val="00332B8C"/>
    <w:pPr>
      <w:numPr>
        <w:numId w:val="6"/>
      </w:numPr>
      <w:tabs>
        <w:tab w:val="left" w:pos="454"/>
      </w:tabs>
      <w:ind w:left="454" w:hanging="454"/>
      <w:outlineLvl w:val="0"/>
    </w:pPr>
  </w:style>
  <w:style w:type="paragraph" w:customStyle="1" w:styleId="Numberedlist2">
    <w:name w:val="Numbered list 2"/>
    <w:basedOn w:val="BodyText"/>
    <w:rsid w:val="00332B8C"/>
    <w:pPr>
      <w:numPr>
        <w:ilvl w:val="1"/>
        <w:numId w:val="6"/>
      </w:numPr>
      <w:tabs>
        <w:tab w:val="left" w:pos="1021"/>
      </w:tabs>
      <w:ind w:left="1021" w:hanging="567"/>
      <w:outlineLvl w:val="2"/>
    </w:pPr>
  </w:style>
  <w:style w:type="paragraph" w:styleId="BlockText">
    <w:name w:val="Block Text"/>
    <w:basedOn w:val="Normal"/>
    <w:rsid w:val="00AA057E"/>
    <w:pPr>
      <w:suppressAutoHyphens/>
      <w:spacing w:line="260" w:lineRule="exact"/>
    </w:pPr>
    <w:rPr>
      <w:rFonts w:eastAsia="Arial Unicode MS"/>
      <w:lang w:eastAsia="en-AU"/>
    </w:rPr>
  </w:style>
  <w:style w:type="paragraph" w:styleId="ListParagraph">
    <w:name w:val="List Paragraph"/>
    <w:basedOn w:val="Normal"/>
    <w:uiPriority w:val="34"/>
    <w:qFormat/>
    <w:rsid w:val="00A80BE3"/>
    <w:pPr>
      <w:spacing w:after="200" w:line="276" w:lineRule="auto"/>
      <w:ind w:left="720"/>
      <w:contextualSpacing/>
    </w:pPr>
    <w:rPr>
      <w:rFonts w:ascii="Calibri" w:hAnsi="Calibri"/>
      <w:sz w:val="22"/>
      <w:szCs w:val="22"/>
    </w:rPr>
  </w:style>
  <w:style w:type="paragraph" w:styleId="NormalWeb">
    <w:name w:val="Normal (Web)"/>
    <w:basedOn w:val="Normal"/>
    <w:uiPriority w:val="99"/>
    <w:unhideWhenUsed/>
    <w:rsid w:val="007F7E32"/>
    <w:pPr>
      <w:spacing w:before="100" w:beforeAutospacing="1" w:after="100" w:afterAutospacing="1" w:line="240" w:lineRule="auto"/>
    </w:pPr>
    <w:rPr>
      <w:rFonts w:ascii="Times New Roman" w:eastAsia="Times New Roman" w:hAnsi="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0566">
      <w:bodyDiv w:val="1"/>
      <w:marLeft w:val="0"/>
      <w:marRight w:val="0"/>
      <w:marTop w:val="0"/>
      <w:marBottom w:val="0"/>
      <w:divBdr>
        <w:top w:val="none" w:sz="0" w:space="0" w:color="auto"/>
        <w:left w:val="none" w:sz="0" w:space="0" w:color="auto"/>
        <w:bottom w:val="none" w:sz="0" w:space="0" w:color="auto"/>
        <w:right w:val="none" w:sz="0" w:space="0" w:color="auto"/>
      </w:divBdr>
    </w:div>
    <w:div w:id="402946448">
      <w:bodyDiv w:val="1"/>
      <w:marLeft w:val="0"/>
      <w:marRight w:val="0"/>
      <w:marTop w:val="0"/>
      <w:marBottom w:val="0"/>
      <w:divBdr>
        <w:top w:val="none" w:sz="0" w:space="0" w:color="auto"/>
        <w:left w:val="none" w:sz="0" w:space="0" w:color="auto"/>
        <w:bottom w:val="none" w:sz="0" w:space="0" w:color="auto"/>
        <w:right w:val="none" w:sz="0" w:space="0" w:color="auto"/>
      </w:divBdr>
    </w:div>
    <w:div w:id="580876064">
      <w:bodyDiv w:val="1"/>
      <w:marLeft w:val="0"/>
      <w:marRight w:val="0"/>
      <w:marTop w:val="0"/>
      <w:marBottom w:val="0"/>
      <w:divBdr>
        <w:top w:val="none" w:sz="0" w:space="0" w:color="auto"/>
        <w:left w:val="none" w:sz="0" w:space="0" w:color="auto"/>
        <w:bottom w:val="none" w:sz="0" w:space="0" w:color="auto"/>
        <w:right w:val="none" w:sz="0" w:space="0" w:color="auto"/>
      </w:divBdr>
    </w:div>
    <w:div w:id="670186523">
      <w:bodyDiv w:val="1"/>
      <w:marLeft w:val="0"/>
      <w:marRight w:val="0"/>
      <w:marTop w:val="0"/>
      <w:marBottom w:val="0"/>
      <w:divBdr>
        <w:top w:val="none" w:sz="0" w:space="0" w:color="auto"/>
        <w:left w:val="none" w:sz="0" w:space="0" w:color="auto"/>
        <w:bottom w:val="none" w:sz="0" w:space="0" w:color="auto"/>
        <w:right w:val="none" w:sz="0" w:space="0" w:color="auto"/>
      </w:divBdr>
    </w:div>
    <w:div w:id="1384523119">
      <w:bodyDiv w:val="1"/>
      <w:marLeft w:val="0"/>
      <w:marRight w:val="0"/>
      <w:marTop w:val="0"/>
      <w:marBottom w:val="0"/>
      <w:divBdr>
        <w:top w:val="none" w:sz="0" w:space="0" w:color="auto"/>
        <w:left w:val="none" w:sz="0" w:space="0" w:color="auto"/>
        <w:bottom w:val="none" w:sz="0" w:space="0" w:color="auto"/>
        <w:right w:val="none" w:sz="0" w:space="0" w:color="auto"/>
      </w:divBdr>
    </w:div>
    <w:div w:id="1503542775">
      <w:bodyDiv w:val="1"/>
      <w:marLeft w:val="0"/>
      <w:marRight w:val="0"/>
      <w:marTop w:val="0"/>
      <w:marBottom w:val="0"/>
      <w:divBdr>
        <w:top w:val="none" w:sz="0" w:space="0" w:color="auto"/>
        <w:left w:val="none" w:sz="0" w:space="0" w:color="auto"/>
        <w:bottom w:val="none" w:sz="0" w:space="0" w:color="auto"/>
        <w:right w:val="none" w:sz="0" w:space="0" w:color="auto"/>
      </w:divBdr>
    </w:div>
    <w:div w:id="169341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ranet.qed.qld.gov.au/EducationDelivery/educationandict/cybersafetyandReputationmanagement/Documents/incident-management-guide-school-leaders.pdf" TargetMode="External"/><Relationship Id="rId21" Type="http://schemas.openxmlformats.org/officeDocument/2006/relationships/hyperlink" Target="https://behaviour.education.qld.gov.au/procedures-guidelines-and-forms/student-code-of-conduct" TargetMode="External"/><Relationship Id="rId34" Type="http://schemas.openxmlformats.org/officeDocument/2006/relationships/hyperlink" Target="https://behaviour.education.qld.gov.au/procedures-guidelines-and-forms/student-code-of-conduct" TargetMode="External"/><Relationship Id="rId42" Type="http://schemas.openxmlformats.org/officeDocument/2006/relationships/header" Target="header4.xml"/><Relationship Id="rId47" Type="http://schemas.openxmlformats.org/officeDocument/2006/relationships/hyperlink" Target="https://pandcsqld.com.au/" TargetMode="External"/><Relationship Id="rId50" Type="http://schemas.openxmlformats.org/officeDocument/2006/relationships/hyperlink" Target="https://ppr.mpe.qed.qld.gov.au/pp/working-with-children-authority-procedure" TargetMode="External"/><Relationship Id="rId55" Type="http://schemas.openxmlformats.org/officeDocument/2006/relationships/hyperlink" Target="https://intranet.qed.qld.gov.au/Services/Finance/ForSchools/Schoolaccountingmanual" TargetMode="External"/><Relationship Id="rId63"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security.eq.edu.au/Pages/default.aspx" TargetMode="External"/><Relationship Id="rId29" Type="http://schemas.openxmlformats.org/officeDocument/2006/relationships/hyperlink" Target="https://behaviour.education.qld.gov.au/procedures-guidelines-and-forms/student-code-of-conduct" TargetMode="External"/><Relationship Id="rId11" Type="http://schemas.openxmlformats.org/officeDocument/2006/relationships/hyperlink" Target="https://ppr.mpe.qed.qld.gov.au/pp/use-of-ict-systems-procedure" TargetMode="External"/><Relationship Id="rId24" Type="http://schemas.openxmlformats.org/officeDocument/2006/relationships/header" Target="header2.xml"/><Relationship Id="rId32" Type="http://schemas.openxmlformats.org/officeDocument/2006/relationships/hyperlink" Target="https://ppr.mpe.qed.qld.gov.au/pp/temporary-removal-of-student-property-by-school-staff-procedure" TargetMode="External"/><Relationship Id="rId37" Type="http://schemas.openxmlformats.org/officeDocument/2006/relationships/hyperlink" Target="https://behaviour.education.qld.gov.au/procedures-guidelines-and-forms/student-code-of-conduct" TargetMode="External"/><Relationship Id="rId40" Type="http://schemas.openxmlformats.org/officeDocument/2006/relationships/hyperlink" Target="https://ppr.mpe.qed.qld.gov.au/pp/information-privacy-and-right-to-information-procedure" TargetMode="External"/><Relationship Id="rId45" Type="http://schemas.openxmlformats.org/officeDocument/2006/relationships/hyperlink" Target="https://www.legislation.gov.au/Series/C2004A00109" TargetMode="External"/><Relationship Id="rId53" Type="http://schemas.openxmlformats.org/officeDocument/2006/relationships/hyperlink" Target="https://ppr.mpe.qed.qld.gov.au/pp/student-protection-procedure" TargetMode="External"/><Relationship Id="rId58" Type="http://schemas.openxmlformats.org/officeDocument/2006/relationships/hyperlink" Target="https://ppr.mpe.qed.qld.gov.au/pp/use-of-ict-systems-procedure" TargetMode="External"/><Relationship Id="rId5" Type="http://schemas.openxmlformats.org/officeDocument/2006/relationships/numbering" Target="numbering.xml"/><Relationship Id="rId61" Type="http://schemas.openxmlformats.org/officeDocument/2006/relationships/header" Target="header5.xml"/><Relationship Id="rId19" Type="http://schemas.openxmlformats.org/officeDocument/2006/relationships/hyperlink" Target="https://qed.qld.gov.au/publications/strategies/digital-strategy" TargetMode="External"/><Relationship Id="rId14" Type="http://schemas.openxmlformats.org/officeDocument/2006/relationships/hyperlink" Target="https://qlddet.service-now.com/sco/" TargetMode="External"/><Relationship Id="rId22" Type="http://schemas.openxmlformats.org/officeDocument/2006/relationships/header" Target="header1.xml"/><Relationship Id="rId27" Type="http://schemas.openxmlformats.org/officeDocument/2006/relationships/hyperlink" Target="https://ppr.mpe.qed.qld.gov.au/pp/use-of-ict-systems-procedure" TargetMode="External"/><Relationship Id="rId30" Type="http://schemas.openxmlformats.org/officeDocument/2006/relationships/hyperlink" Target="https://isecurity.education.qld.gov.au/" TargetMode="External"/><Relationship Id="rId35" Type="http://schemas.openxmlformats.org/officeDocument/2006/relationships/hyperlink" Target="https://behaviour.education.qld.gov.au/procedures-guidelines-and-forms/student-code-of-conduct" TargetMode="External"/><Relationship Id="rId43" Type="http://schemas.openxmlformats.org/officeDocument/2006/relationships/hyperlink" Target="http://www.amta.org.au/" TargetMode="External"/><Relationship Id="rId48" Type="http://schemas.openxmlformats.org/officeDocument/2006/relationships/hyperlink" Target="https://ppr.mpe.qed.qld.gov.au/pp/community-use-of-school-facilities-procedure" TargetMode="External"/><Relationship Id="rId56" Type="http://schemas.openxmlformats.org/officeDocument/2006/relationships/hyperlink" Target="https://education.qld.gov.au/parents-and-carers/parent-participation/p-and-c/accounting-manual"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ppr.mpe.qed.qld.gov.au/pp/school-security-procedure" TargetMode="External"/><Relationship Id="rId3" Type="http://schemas.openxmlformats.org/officeDocument/2006/relationships/customXml" Target="../customXml/item3.xml"/><Relationship Id="rId12" Type="http://schemas.openxmlformats.org/officeDocument/2006/relationships/hyperlink" Target="https://ppr.mpe.qed.qld.gov.au/pp/use-of-mobile-devices-procedure" TargetMode="External"/><Relationship Id="rId17" Type="http://schemas.openxmlformats.org/officeDocument/2006/relationships/hyperlink" Target="https://isecurity.education.qld.gov.au/" TargetMode="External"/><Relationship Id="rId25" Type="http://schemas.openxmlformats.org/officeDocument/2006/relationships/footer" Target="footer2.xml"/><Relationship Id="rId33" Type="http://schemas.openxmlformats.org/officeDocument/2006/relationships/hyperlink" Target="https://behaviour.education.qld.gov.au/procedures-guidelines-and-forms/student-code-of-conduct" TargetMode="External"/><Relationship Id="rId38" Type="http://schemas.openxmlformats.org/officeDocument/2006/relationships/hyperlink" Target="https://ppr.mpe.qed.qld.gov.au/pp/information-privacy-and-right-to-information-procedure" TargetMode="External"/><Relationship Id="rId46" Type="http://schemas.openxmlformats.org/officeDocument/2006/relationships/hyperlink" Target="https://ppr.mpe.qed.qld.gov.au/pp/community-use-of-school-facilities-procedure" TargetMode="External"/><Relationship Id="rId59" Type="http://schemas.openxmlformats.org/officeDocument/2006/relationships/hyperlink" Target="https://ppr.mpe.qed.qld.gov.au/pp/information-security-procedure" TargetMode="External"/><Relationship Id="rId20" Type="http://schemas.openxmlformats.org/officeDocument/2006/relationships/hyperlink" Target="https://behaviour.education.qld.gov.au/procedures-guidelines-and-forms/student-code-of-conduct" TargetMode="External"/><Relationship Id="rId41" Type="http://schemas.openxmlformats.org/officeDocument/2006/relationships/header" Target="header3.xml"/><Relationship Id="rId54" Type="http://schemas.openxmlformats.org/officeDocument/2006/relationships/hyperlink" Target="https://ppr.mpe.qed.qld.gov.au/pp/managing-first-aid-in-the-workplace-procedure" TargetMode="External"/><Relationship Id="rId62"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pr.mpe.qed.qld.gov.au/pp/use-of-mobile-devices-procedure" TargetMode="External"/><Relationship Id="rId23" Type="http://schemas.openxmlformats.org/officeDocument/2006/relationships/footer" Target="footer1.xml"/><Relationship Id="rId28" Type="http://schemas.openxmlformats.org/officeDocument/2006/relationships/hyperlink" Target="https://ppr.mpe.qed.qld.gov.au/attachment/use-of-ict-facilities-and-devices-guideline.docx" TargetMode="External"/><Relationship Id="rId36" Type="http://schemas.openxmlformats.org/officeDocument/2006/relationships/hyperlink" Target="https://behaviour.education.qld.gov.au/procedures-guidelines-and-forms/student-code-of-conduct" TargetMode="External"/><Relationship Id="rId49" Type="http://schemas.openxmlformats.org/officeDocument/2006/relationships/hyperlink" Target="https://ppr.mpe.qed.qld.gov.au/pp/criminal-history-check-procedure" TargetMode="External"/><Relationship Id="rId57" Type="http://schemas.openxmlformats.org/officeDocument/2006/relationships/hyperlink" Target="https://ppr.mpe.qed.qld.gov.au/pp/use-of-ict-systems-procedure" TargetMode="External"/><Relationship Id="rId10" Type="http://schemas.openxmlformats.org/officeDocument/2006/relationships/endnotes" Target="endnotes.xml"/><Relationship Id="rId31" Type="http://schemas.openxmlformats.org/officeDocument/2006/relationships/hyperlink" Target="https://isecurity.education.qld.gov.au/" TargetMode="External"/><Relationship Id="rId44" Type="http://schemas.openxmlformats.org/officeDocument/2006/relationships/hyperlink" Target="https://ppr.mpe.qed.qld.gov.au/pp/community-use-of-school-facilities-procedure" TargetMode="External"/><Relationship Id="rId52" Type="http://schemas.openxmlformats.org/officeDocument/2006/relationships/hyperlink" Target="https://www.legislation.qld.gov.au/view/html/inforce/current/act-2006-039" TargetMode="External"/><Relationship Id="rId60" Type="http://schemas.openxmlformats.org/officeDocument/2006/relationships/hyperlink" Target="mailto:ICTPolicy@qed.qld.gov.au"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ICTPolicy@qed.qld.gov.au" TargetMode="External"/><Relationship Id="rId18" Type="http://schemas.openxmlformats.org/officeDocument/2006/relationships/hyperlink" Target="https://intranet.qed.qld.gov.au/EducationDelivery/educationandict/BYOx" TargetMode="External"/><Relationship Id="rId39" Type="http://schemas.openxmlformats.org/officeDocument/2006/relationships/hyperlink" Target="https://www.legislation.qld.gov.au/view/html/inforce/current/act-2006-039"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use-of-ict-systems-procedure"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https://ppr.mpe.qed.qld.gov.au/pp/use-of-ict-systems-procedure" TargetMode="External"/><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hyperlink" Target="https://ppr.mpe.qed.qld.gov.au/pp/use-of-ict-systems-procedur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20/686493</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2024-01-15T04:10:49+00:00</PPSubmittedDate>
    <PPRRiskcontrol xmlns="http://schemas.microsoft.com/sharepoint/v3">false</PPRRiskcontrol>
    <PPRHierarchyID xmlns="http://schemas.microsoft.com/sharepoint/v3" xsi:nil="true"/>
    <PPRBranch xmlns="http://schemas.microsoft.com/sharepoint/v3">Information and Technologies</PPRBranch>
    <PPRDescription xmlns="http://schemas.microsoft.com/sharepoint/v3">Advice for state schools on acceptable use of ICT facilities and devices</PPRDescription>
    <PPRVersionEffectiveDate xmlns="http://schemas.microsoft.com/sharepoint/v3" xsi:nil="true"/>
    <PPLastReviewedBy xmlns="16795be8-4374-4e44-895d-be6cdbab3e2c">
      <UserInfo>
        <DisplayName>GALLAGHER, Julie</DisplayName>
        <AccountId>35</AccountId>
        <AccountType/>
      </UserInfo>
    </PPLastReviewedBy>
    <PPSubmittedBy xmlns="16795be8-4374-4e44-895d-be6cdbab3e2c">
      <UserInfo>
        <DisplayName>GILLAM, Maddison</DisplayName>
        <AccountId>19895</AccountId>
        <AccountType/>
      </UserInfo>
    </PPSubmittedBy>
    <PPRNotes xmlns="http://schemas.microsoft.com/sharepoint/v3" xsi:nil="true"/>
    <PPRDivision xmlns="http://schemas.microsoft.com/sharepoint/v3">Corporate Services</PPRDivision>
    <PPLastReviewedDate xmlns="16795be8-4374-4e44-895d-be6cdbab3e2c">2024-01-15T04:28:24+00:00</PPLastReviewedDate>
    <PPContentAuthor xmlns="16795be8-4374-4e44-895d-be6cdbab3e2c">
      <UserInfo>
        <DisplayName/>
        <AccountId xsi:nil="true"/>
        <AccountType/>
      </UserInfo>
    </PPContentAuthor>
    <PPModeratedDate xmlns="16795be8-4374-4e44-895d-be6cdbab3e2c">2024-01-15T04:28:24+00:00</PPModeratedDate>
    <PPRBusinessUnit xmlns="http://schemas.microsoft.com/sharepoint/v3">Digital Transformation</PPRBusinessUnit>
    <PPRIsUpdatesPage xmlns="http://schemas.microsoft.com/sharepoint/v3">false</PPRIsUpdatesPage>
    <PPRContentType xmlns="http://schemas.microsoft.com/sharepoint/v3">Supporting information</PPRContentType>
    <PPRHPRMUpdateDate xmlns="http://schemas.microsoft.com/sharepoint/v3">2024-01-15T02:34:18+00:00</PPRHPRMUpdateDate>
    <PPRPrimaryCategory xmlns="16795be8-4374-4e44-895d-be6cdbab3e2c">11</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alex.moir@qed.qld.gov.au</PPPublishedNotificationAddresses>
    <PPContentOwner xmlns="16795be8-4374-4e44-895d-be6cdbab3e2c">
      <UserInfo>
        <DisplayName/>
        <AccountId xsi:nil="true"/>
        <AccountType/>
      </UserInfo>
    </PPContentOwner>
    <PPRContentAuthor xmlns="http://schemas.microsoft.com/sharepoint/v3">Jennifer Bowman-Day, Manager</PPRContentAuthor>
    <PPRDecommissionedDate xmlns="http://schemas.microsoft.com/sharepoint/v3" xsi:nil="true"/>
    <PublishingExpirationDate xmlns="http://schemas.microsoft.com/sharepoint/v3" xsi:nil="true"/>
    <PPRPrimarySubCategory xmlns="16795be8-4374-4e44-895d-be6cdbab3e2c" xsi:nil="true"/>
    <PublishingStartDate xmlns="http://schemas.microsoft.com/sharepoint/v3" xsi:nil="true"/>
    <PPRContentOwner xmlns="http://schemas.microsoft.com/sharepoint/v3">DDG, Corporate Services</PPRContentOwner>
    <PPRNominatedApprovers xmlns="http://schemas.microsoft.com/sharepoint/v3">ED, ADG, ADG</PPRNominatedApprovers>
    <PPContentApprover xmlns="16795be8-4374-4e44-895d-be6cdbab3e2c">
      <UserInfo>
        <DisplayName>GALLAGHER, Julie</DisplayName>
        <AccountId>35</AccountId>
        <AccountType/>
      </UserInfo>
    </PPContentApprover>
    <PPModeratedBy xmlns="16795be8-4374-4e44-895d-be6cdbab3e2c">
      <UserInfo>
        <DisplayName>GALLAGHER, Julie</DisplayName>
        <AccountId>35</AccountId>
        <AccountType/>
      </UserInfo>
    </PPModeratedBy>
    <PPRHPRMRevisionNumber xmlns="http://schemas.microsoft.com/sharepoint/v3">5</PPRHPRMRevisionNumber>
    <PPRKeywords xmlns="http://schemas.microsoft.com/sharepoint/v3">ICT facilities and devices; managed print services; closed circuit television; CCTV; video surveillance; backups; metadata schemes; internet; domain names; identity management; identity and access management; ID; software licence management; custodian; ICT asset; ICT device; ICT facility; information asset; information owner;</PPRKeywords>
    <PPRPublishedDate xmlns="http://schemas.microsoft.com/sharepoint/v3" xsi:nil="true"/>
    <PPRStatus xmlns="http://schemas.microsoft.com/sharepoint/v3" xsi:nil="true"/>
    <PPRRisknumber xmlns="http://schemas.microsoft.com/sharepoint/v3" xsi:nil="true"/>
    <PPRAttachmentParent xmlns="http://schemas.microsoft.com/sharepoint/v3">20/685083</PPRAttachmentParent>
    <PPRSecondarySubCategory xmlns="16795be8-4374-4e44-895d-be6cdbab3e2c"/>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880BB-3F9C-4851-93E6-DD36A29CA3FC}"/>
</file>

<file path=customXml/itemProps2.xml><?xml version="1.0" encoding="utf-8"?>
<ds:datastoreItem xmlns:ds="http://schemas.openxmlformats.org/officeDocument/2006/customXml" ds:itemID="{35C6DD94-5B32-498B-8185-8E55A4A0D3FF}">
  <ds:schemaRefs>
    <ds:schemaRef ds:uri="http://schemas.microsoft.com/sharepoint/v3/contenttype/forms"/>
  </ds:schemaRefs>
</ds:datastoreItem>
</file>

<file path=customXml/itemProps3.xml><?xml version="1.0" encoding="utf-8"?>
<ds:datastoreItem xmlns:ds="http://schemas.openxmlformats.org/officeDocument/2006/customXml" ds:itemID="{2F4F7EDD-3653-4512-AF5B-5A0555D185F2}">
  <ds:schemaRefs>
    <ds:schemaRef ds:uri="http://purl.org/dc/terms/"/>
    <ds:schemaRef ds:uri="http://schemas.microsoft.com/office/2006/documentManagement/types"/>
    <ds:schemaRef ds:uri="http://schemas.openxmlformats.org/package/2006/metadata/core-properties"/>
    <ds:schemaRef ds:uri="0ae35178-8cb0-44ef-85e4-9768d68ca32e"/>
    <ds:schemaRef ds:uri="http://purl.org/dc/elements/1.1/"/>
    <ds:schemaRef ds:uri="http://schemas.microsoft.com/office/2006/metadata/properties"/>
    <ds:schemaRef ds:uri="ca206468-b481-430f-871e-129efaa3b2d8"/>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D722608-9DA8-4124-8AE4-124FF5F9D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4796</Words>
  <Characters>31686</Characters>
  <Application>Microsoft Office Word</Application>
  <DocSecurity>0</DocSecurity>
  <Lines>264</Lines>
  <Paragraphs>72</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36410</CharactersWithSpaces>
  <SharedDoc>false</SharedDoc>
  <HLinks>
    <vt:vector size="624" baseType="variant">
      <vt:variant>
        <vt:i4>786444</vt:i4>
      </vt:variant>
      <vt:variant>
        <vt:i4>429</vt:i4>
      </vt:variant>
      <vt:variant>
        <vt:i4>0</vt:i4>
      </vt:variant>
      <vt:variant>
        <vt:i4>5</vt:i4>
      </vt:variant>
      <vt:variant>
        <vt:lpwstr>http://ppr.det.qld.gov.au/corp/commmark/Pages/Obtaining-and-managing-student-and-individual-consent.aspx</vt:lpwstr>
      </vt:variant>
      <vt:variant>
        <vt:lpwstr/>
      </vt:variant>
      <vt:variant>
        <vt:i4>6357092</vt:i4>
      </vt:variant>
      <vt:variant>
        <vt:i4>426</vt:i4>
      </vt:variant>
      <vt:variant>
        <vt:i4>0</vt:i4>
      </vt:variant>
      <vt:variant>
        <vt:i4>5</vt:i4>
      </vt:variant>
      <vt:variant>
        <vt:lpwstr>http://ppr.det.qld.gov.au/corp/ict/management/Procedure Attachments/Acceptable_Use_of_Department's_ICT_Network_and_Systems/email_disclaimers.DOC</vt:lpwstr>
      </vt:variant>
      <vt:variant>
        <vt:lpwstr/>
      </vt:variant>
      <vt:variant>
        <vt:i4>131087</vt:i4>
      </vt:variant>
      <vt:variant>
        <vt:i4>423</vt:i4>
      </vt:variant>
      <vt:variant>
        <vt:i4>0</vt:i4>
      </vt:variant>
      <vt:variant>
        <vt:i4>5</vt:i4>
      </vt:variant>
      <vt:variant>
        <vt:lpwstr>http://www.legislation.qld.gov.au/LEGISLTN/CURRENT/C/ChildCareA02.pdf</vt:lpwstr>
      </vt:variant>
      <vt:variant>
        <vt:lpwstr/>
      </vt:variant>
      <vt:variant>
        <vt:i4>327692</vt:i4>
      </vt:variant>
      <vt:variant>
        <vt:i4>420</vt:i4>
      </vt:variant>
      <vt:variant>
        <vt:i4>0</vt:i4>
      </vt:variant>
      <vt:variant>
        <vt:i4>5</vt:i4>
      </vt:variant>
      <vt:variant>
        <vt:lpwstr>http://www.legislation.qld.gov.au/LEGISLTN/CURRENT/E/EducGenPrA06.pdf</vt:lpwstr>
      </vt:variant>
      <vt:variant>
        <vt:lpwstr/>
      </vt:variant>
      <vt:variant>
        <vt:i4>1245187</vt:i4>
      </vt:variant>
      <vt:variant>
        <vt:i4>417</vt:i4>
      </vt:variant>
      <vt:variant>
        <vt:i4>0</vt:i4>
      </vt:variant>
      <vt:variant>
        <vt:i4>5</vt:i4>
      </vt:variant>
      <vt:variant>
        <vt:lpwstr>http://www.legislation.qld.gov.au/LEGISLTN/CURRENT/V/VocEdTrEmA00.pdf</vt:lpwstr>
      </vt:variant>
      <vt:variant>
        <vt:lpwstr/>
      </vt:variant>
      <vt:variant>
        <vt:i4>2228328</vt:i4>
      </vt:variant>
      <vt:variant>
        <vt:i4>408</vt:i4>
      </vt:variant>
      <vt:variant>
        <vt:i4>0</vt:i4>
      </vt:variant>
      <vt:variant>
        <vt:i4>5</vt:i4>
      </vt:variant>
      <vt:variant>
        <vt:lpwstr>http://ppr.det.qld.gov.au/education/management/Pages/Access-to-Records-Held-in-Schools.aspx</vt:lpwstr>
      </vt:variant>
      <vt:variant>
        <vt:lpwstr/>
      </vt:variant>
      <vt:variant>
        <vt:i4>5308446</vt:i4>
      </vt:variant>
      <vt:variant>
        <vt:i4>405</vt:i4>
      </vt:variant>
      <vt:variant>
        <vt:i4>0</vt:i4>
      </vt:variant>
      <vt:variant>
        <vt:i4>5</vt:i4>
      </vt:variant>
      <vt:variant>
        <vt:lpwstr>http://deta.qld.gov.au/right-to-information/what-you-can-access/access-to-documents.html</vt:lpwstr>
      </vt:variant>
      <vt:variant>
        <vt:lpwstr/>
      </vt:variant>
      <vt:variant>
        <vt:i4>7012425</vt:i4>
      </vt:variant>
      <vt:variant>
        <vt:i4>402</vt:i4>
      </vt:variant>
      <vt:variant>
        <vt:i4>0</vt:i4>
      </vt:variant>
      <vt:variant>
        <vt:i4>5</vt:i4>
      </vt:variant>
      <vt:variant>
        <vt:lpwstr/>
      </vt:variant>
      <vt:variant>
        <vt:lpwstr>Appendix_B</vt:lpwstr>
      </vt:variant>
      <vt:variant>
        <vt:i4>7471214</vt:i4>
      </vt:variant>
      <vt:variant>
        <vt:i4>399</vt:i4>
      </vt:variant>
      <vt:variant>
        <vt:i4>0</vt:i4>
      </vt:variant>
      <vt:variant>
        <vt:i4>5</vt:i4>
      </vt:variant>
      <vt:variant>
        <vt:lpwstr>https://www.legislation.qld.gov.au/LEGISLTN/CURRENT/E/EducGenPrA06.pdf</vt:lpwstr>
      </vt:variant>
      <vt:variant>
        <vt:lpwstr/>
      </vt:variant>
      <vt:variant>
        <vt:i4>2228328</vt:i4>
      </vt:variant>
      <vt:variant>
        <vt:i4>396</vt:i4>
      </vt:variant>
      <vt:variant>
        <vt:i4>0</vt:i4>
      </vt:variant>
      <vt:variant>
        <vt:i4>5</vt:i4>
      </vt:variant>
      <vt:variant>
        <vt:lpwstr>http://ppr.det.qld.gov.au/education/management/Pages/Access-to-Records-Held-in-Schools.aspx</vt:lpwstr>
      </vt:variant>
      <vt:variant>
        <vt:lpwstr/>
      </vt:variant>
      <vt:variant>
        <vt:i4>4784135</vt:i4>
      </vt:variant>
      <vt:variant>
        <vt:i4>393</vt:i4>
      </vt:variant>
      <vt:variant>
        <vt:i4>0</vt:i4>
      </vt:variant>
      <vt:variant>
        <vt:i4>5</vt:i4>
      </vt:variant>
      <vt:variant>
        <vt:lpwstr>http://ppr.det.qld.gov.au/corp/finance/procurement/Pages/Purchasing-and-Procurement.aspx</vt:lpwstr>
      </vt:variant>
      <vt:variant>
        <vt:lpwstr/>
      </vt:variant>
      <vt:variant>
        <vt:i4>786444</vt:i4>
      </vt:variant>
      <vt:variant>
        <vt:i4>390</vt:i4>
      </vt:variant>
      <vt:variant>
        <vt:i4>0</vt:i4>
      </vt:variant>
      <vt:variant>
        <vt:i4>5</vt:i4>
      </vt:variant>
      <vt:variant>
        <vt:lpwstr>http://ppr.det.qld.gov.au/corp/commmark/Pages/Obtaining-and-managing-student-and-individual-consent.aspx</vt:lpwstr>
      </vt:variant>
      <vt:variant>
        <vt:lpwstr/>
      </vt:variant>
      <vt:variant>
        <vt:i4>6946889</vt:i4>
      </vt:variant>
      <vt:variant>
        <vt:i4>387</vt:i4>
      </vt:variant>
      <vt:variant>
        <vt:i4>0</vt:i4>
      </vt:variant>
      <vt:variant>
        <vt:i4>5</vt:i4>
      </vt:variant>
      <vt:variant>
        <vt:lpwstr/>
      </vt:variant>
      <vt:variant>
        <vt:lpwstr>Appendix_C</vt:lpwstr>
      </vt:variant>
      <vt:variant>
        <vt:i4>6160461</vt:i4>
      </vt:variant>
      <vt:variant>
        <vt:i4>384</vt:i4>
      </vt:variant>
      <vt:variant>
        <vt:i4>0</vt:i4>
      </vt:variant>
      <vt:variant>
        <vt:i4>5</vt:i4>
      </vt:variant>
      <vt:variant>
        <vt:lpwstr>https://www.legislation.qld.gov.au/LEGISLTN/CURRENT/I/InfoPrivA09.pdf</vt:lpwstr>
      </vt:variant>
      <vt:variant>
        <vt:lpwstr/>
      </vt:variant>
      <vt:variant>
        <vt:i4>6160461</vt:i4>
      </vt:variant>
      <vt:variant>
        <vt:i4>381</vt:i4>
      </vt:variant>
      <vt:variant>
        <vt:i4>0</vt:i4>
      </vt:variant>
      <vt:variant>
        <vt:i4>5</vt:i4>
      </vt:variant>
      <vt:variant>
        <vt:lpwstr>https://www.legislation.qld.gov.au/LEGISLTN/CURRENT/I/InfoPrivA09.pdf</vt:lpwstr>
      </vt:variant>
      <vt:variant>
        <vt:lpwstr/>
      </vt:variant>
      <vt:variant>
        <vt:i4>786444</vt:i4>
      </vt:variant>
      <vt:variant>
        <vt:i4>378</vt:i4>
      </vt:variant>
      <vt:variant>
        <vt:i4>0</vt:i4>
      </vt:variant>
      <vt:variant>
        <vt:i4>5</vt:i4>
      </vt:variant>
      <vt:variant>
        <vt:lpwstr>http://ppr.det.qld.gov.au/corp/commmark/Pages/Obtaining-and-managing-student-and-individual-consent.aspx</vt:lpwstr>
      </vt:variant>
      <vt:variant>
        <vt:lpwstr/>
      </vt:variant>
      <vt:variant>
        <vt:i4>7012425</vt:i4>
      </vt:variant>
      <vt:variant>
        <vt:i4>375</vt:i4>
      </vt:variant>
      <vt:variant>
        <vt:i4>0</vt:i4>
      </vt:variant>
      <vt:variant>
        <vt:i4>5</vt:i4>
      </vt:variant>
      <vt:variant>
        <vt:lpwstr/>
      </vt:variant>
      <vt:variant>
        <vt:lpwstr>Appendix_B</vt:lpwstr>
      </vt:variant>
      <vt:variant>
        <vt:i4>5767175</vt:i4>
      </vt:variant>
      <vt:variant>
        <vt:i4>372</vt:i4>
      </vt:variant>
      <vt:variant>
        <vt:i4>0</vt:i4>
      </vt:variant>
      <vt:variant>
        <vt:i4>5</vt:i4>
      </vt:variant>
      <vt:variant>
        <vt:lpwstr>http://www.oic.qld.gov.au/guidelines/for-government/guidelines-privacy-principles</vt:lpwstr>
      </vt:variant>
      <vt:variant>
        <vt:lpwstr/>
      </vt:variant>
      <vt:variant>
        <vt:i4>2228328</vt:i4>
      </vt:variant>
      <vt:variant>
        <vt:i4>369</vt:i4>
      </vt:variant>
      <vt:variant>
        <vt:i4>0</vt:i4>
      </vt:variant>
      <vt:variant>
        <vt:i4>5</vt:i4>
      </vt:variant>
      <vt:variant>
        <vt:lpwstr>http://ppr.det.qld.gov.au/education/management/Pages/Access-to-Records-Held-in-Schools.aspx</vt:lpwstr>
      </vt:variant>
      <vt:variant>
        <vt:lpwstr/>
      </vt:variant>
      <vt:variant>
        <vt:i4>7602293</vt:i4>
      </vt:variant>
      <vt:variant>
        <vt:i4>366</vt:i4>
      </vt:variant>
      <vt:variant>
        <vt:i4>0</vt:i4>
      </vt:variant>
      <vt:variant>
        <vt:i4>5</vt:i4>
      </vt:variant>
      <vt:variant>
        <vt:lpwstr>http://ppr.det.qld.gov.au/education/management/Pages/Enrolment-in-State-Primary,-Secondary-and-Special-Schools.aspx</vt:lpwstr>
      </vt:variant>
      <vt:variant>
        <vt:lpwstr/>
      </vt:variant>
      <vt:variant>
        <vt:i4>7602293</vt:i4>
      </vt:variant>
      <vt:variant>
        <vt:i4>363</vt:i4>
      </vt:variant>
      <vt:variant>
        <vt:i4>0</vt:i4>
      </vt:variant>
      <vt:variant>
        <vt:i4>5</vt:i4>
      </vt:variant>
      <vt:variant>
        <vt:lpwstr>http://ppr.det.qld.gov.au/education/management/Pages/Enrolment-in-State-Primary,-Secondary-and-Special-Schools.aspx</vt:lpwstr>
      </vt:variant>
      <vt:variant>
        <vt:lpwstr/>
      </vt:variant>
      <vt:variant>
        <vt:i4>655370</vt:i4>
      </vt:variant>
      <vt:variant>
        <vt:i4>360</vt:i4>
      </vt:variant>
      <vt:variant>
        <vt:i4>0</vt:i4>
      </vt:variant>
      <vt:variant>
        <vt:i4>5</vt:i4>
      </vt:variant>
      <vt:variant>
        <vt:lpwstr>http://ppr.det.qld.gov.au/education/community/Pages/Information-Sharing-Under-Child-Protection-Act-1999.aspx</vt:lpwstr>
      </vt:variant>
      <vt:variant>
        <vt:lpwstr/>
      </vt:variant>
      <vt:variant>
        <vt:i4>4128892</vt:i4>
      </vt:variant>
      <vt:variant>
        <vt:i4>357</vt:i4>
      </vt:variant>
      <vt:variant>
        <vt:i4>0</vt:i4>
      </vt:variant>
      <vt:variant>
        <vt:i4>5</vt:i4>
      </vt:variant>
      <vt:variant>
        <vt:lpwstr>http://ppr.det.qld.gov.au/corp/hr/management/Pages/Allegations-Against-Employees-in-the-Area-of-Student-Protection.aspx</vt:lpwstr>
      </vt:variant>
      <vt:variant>
        <vt:lpwstr/>
      </vt:variant>
      <vt:variant>
        <vt:i4>8126520</vt:i4>
      </vt:variant>
      <vt:variant>
        <vt:i4>354</vt:i4>
      </vt:variant>
      <vt:variant>
        <vt:i4>0</vt:i4>
      </vt:variant>
      <vt:variant>
        <vt:i4>5</vt:i4>
      </vt:variant>
      <vt:variant>
        <vt:lpwstr>http://ppr.det.qld.gov.au/education/community/Pages/Student-Protection.aspx</vt:lpwstr>
      </vt:variant>
      <vt:variant>
        <vt:lpwstr/>
      </vt:variant>
      <vt:variant>
        <vt:i4>4128892</vt:i4>
      </vt:variant>
      <vt:variant>
        <vt:i4>351</vt:i4>
      </vt:variant>
      <vt:variant>
        <vt:i4>0</vt:i4>
      </vt:variant>
      <vt:variant>
        <vt:i4>5</vt:i4>
      </vt:variant>
      <vt:variant>
        <vt:lpwstr>http://ppr.det.qld.gov.au/corp/hr/management/Pages/Allegations-Against-Employees-in-the-Area-of-Student-Protection.aspx</vt:lpwstr>
      </vt:variant>
      <vt:variant>
        <vt:lpwstr/>
      </vt:variant>
      <vt:variant>
        <vt:i4>983041</vt:i4>
      </vt:variant>
      <vt:variant>
        <vt:i4>348</vt:i4>
      </vt:variant>
      <vt:variant>
        <vt:i4>0</vt:i4>
      </vt:variant>
      <vt:variant>
        <vt:i4>5</vt:i4>
      </vt:variant>
      <vt:variant>
        <vt:lpwstr>http://ppr.det.qld.gov.au/education/community/Pages/Disclosing-Student-Personal-Information-to-the-Queensland-Police-Service.aspx</vt:lpwstr>
      </vt:variant>
      <vt:variant>
        <vt:lpwstr/>
      </vt:variant>
      <vt:variant>
        <vt:i4>7340077</vt:i4>
      </vt:variant>
      <vt:variant>
        <vt:i4>345</vt:i4>
      </vt:variant>
      <vt:variant>
        <vt:i4>0</vt:i4>
      </vt:variant>
      <vt:variant>
        <vt:i4>5</vt:i4>
      </vt:variant>
      <vt:variant>
        <vt:lpwstr>http://ppr.det.qld.gov.au/corp/infrastructure/facilities/Pages/Release-of-Personal-Student-Information-to-Operators-of-School-Bus-Services.aspx</vt:lpwstr>
      </vt:variant>
      <vt:variant>
        <vt:lpwstr/>
      </vt:variant>
      <vt:variant>
        <vt:i4>655370</vt:i4>
      </vt:variant>
      <vt:variant>
        <vt:i4>342</vt:i4>
      </vt:variant>
      <vt:variant>
        <vt:i4>0</vt:i4>
      </vt:variant>
      <vt:variant>
        <vt:i4>5</vt:i4>
      </vt:variant>
      <vt:variant>
        <vt:lpwstr>http://ppr.det.qld.gov.au/education/community/Pages/Information-Sharing-Under-Child-Protection-Act-1999.aspx</vt:lpwstr>
      </vt:variant>
      <vt:variant>
        <vt:lpwstr/>
      </vt:variant>
      <vt:variant>
        <vt:i4>4259935</vt:i4>
      </vt:variant>
      <vt:variant>
        <vt:i4>339</vt:i4>
      </vt:variant>
      <vt:variant>
        <vt:i4>0</vt:i4>
      </vt:variant>
      <vt:variant>
        <vt:i4>5</vt:i4>
      </vt:variant>
      <vt:variant>
        <vt:lpwstr>http://ppr.det.qld.gov.au/education/management/Pages/Management-of-Student-Accounts-(QSA-Learning-Accounts).aspx</vt:lpwstr>
      </vt:variant>
      <vt:variant>
        <vt:lpwstr/>
      </vt:variant>
      <vt:variant>
        <vt:i4>786444</vt:i4>
      </vt:variant>
      <vt:variant>
        <vt:i4>336</vt:i4>
      </vt:variant>
      <vt:variant>
        <vt:i4>0</vt:i4>
      </vt:variant>
      <vt:variant>
        <vt:i4>5</vt:i4>
      </vt:variant>
      <vt:variant>
        <vt:lpwstr>http://ppr.det.qld.gov.au/corp/commmark/Pages/Obtaining-and-managing-student-and-individual-consent.aspx</vt:lpwstr>
      </vt:variant>
      <vt:variant>
        <vt:lpwstr/>
      </vt:variant>
      <vt:variant>
        <vt:i4>6815817</vt:i4>
      </vt:variant>
      <vt:variant>
        <vt:i4>333</vt:i4>
      </vt:variant>
      <vt:variant>
        <vt:i4>0</vt:i4>
      </vt:variant>
      <vt:variant>
        <vt:i4>5</vt:i4>
      </vt:variant>
      <vt:variant>
        <vt:lpwstr/>
      </vt:variant>
      <vt:variant>
        <vt:lpwstr>Appendix_A</vt:lpwstr>
      </vt:variant>
      <vt:variant>
        <vt:i4>4522065</vt:i4>
      </vt:variant>
      <vt:variant>
        <vt:i4>330</vt:i4>
      </vt:variant>
      <vt:variant>
        <vt:i4>0</vt:i4>
      </vt:variant>
      <vt:variant>
        <vt:i4>5</vt:i4>
      </vt:variant>
      <vt:variant>
        <vt:lpwstr>http://www.legislation.nsw.gov.au/maintop/view/inforce/subordleg+653+2011+cd+0+N</vt:lpwstr>
      </vt:variant>
      <vt:variant>
        <vt:lpwstr/>
      </vt:variant>
      <vt:variant>
        <vt:i4>5963850</vt:i4>
      </vt:variant>
      <vt:variant>
        <vt:i4>327</vt:i4>
      </vt:variant>
      <vt:variant>
        <vt:i4>0</vt:i4>
      </vt:variant>
      <vt:variant>
        <vt:i4>5</vt:i4>
      </vt:variant>
      <vt:variant>
        <vt:lpwstr>https://www.legislation.qld.gov.au/Acts_SLs/Acts_SL.htm</vt:lpwstr>
      </vt:variant>
      <vt:variant>
        <vt:lpwstr/>
      </vt:variant>
      <vt:variant>
        <vt:i4>7405673</vt:i4>
      </vt:variant>
      <vt:variant>
        <vt:i4>324</vt:i4>
      </vt:variant>
      <vt:variant>
        <vt:i4>0</vt:i4>
      </vt:variant>
      <vt:variant>
        <vt:i4>5</vt:i4>
      </vt:variant>
      <vt:variant>
        <vt:lpwstr>https://www.legislation.qld.gov.au/LEGISLTN/CURRENT/C/ChildCareA02.pdf</vt:lpwstr>
      </vt:variant>
      <vt:variant>
        <vt:lpwstr/>
      </vt:variant>
      <vt:variant>
        <vt:i4>8192120</vt:i4>
      </vt:variant>
      <vt:variant>
        <vt:i4>321</vt:i4>
      </vt:variant>
      <vt:variant>
        <vt:i4>0</vt:i4>
      </vt:variant>
      <vt:variant>
        <vt:i4>5</vt:i4>
      </vt:variant>
      <vt:variant>
        <vt:lpwstr>https://www.legislation.qld.gov.au/LEGISLTN/CURRENT/V/VocEdTrEmA00.pdf</vt:lpwstr>
      </vt:variant>
      <vt:variant>
        <vt:lpwstr/>
      </vt:variant>
      <vt:variant>
        <vt:i4>7471214</vt:i4>
      </vt:variant>
      <vt:variant>
        <vt:i4>318</vt:i4>
      </vt:variant>
      <vt:variant>
        <vt:i4>0</vt:i4>
      </vt:variant>
      <vt:variant>
        <vt:i4>5</vt:i4>
      </vt:variant>
      <vt:variant>
        <vt:lpwstr>https://www.legislation.qld.gov.au/LEGISLTN/CURRENT/E/EducGenPrA06.pdf</vt:lpwstr>
      </vt:variant>
      <vt:variant>
        <vt:lpwstr/>
      </vt:variant>
      <vt:variant>
        <vt:i4>5111839</vt:i4>
      </vt:variant>
      <vt:variant>
        <vt:i4>312</vt:i4>
      </vt:variant>
      <vt:variant>
        <vt:i4>0</vt:i4>
      </vt:variant>
      <vt:variant>
        <vt:i4>5</vt:i4>
      </vt:variant>
      <vt:variant>
        <vt:lpwstr>http://education.qld.gov.au/corporate/codeofconduct/pdfs/det-code-of-conduct-standard-of-practice.pdf</vt:lpwstr>
      </vt:variant>
      <vt:variant>
        <vt:lpwstr/>
      </vt:variant>
      <vt:variant>
        <vt:i4>5046355</vt:i4>
      </vt:variant>
      <vt:variant>
        <vt:i4>309</vt:i4>
      </vt:variant>
      <vt:variant>
        <vt:i4>0</vt:i4>
      </vt:variant>
      <vt:variant>
        <vt:i4>5</vt:i4>
      </vt:variant>
      <vt:variant>
        <vt:lpwstr>http://www.psc.qld.gov.au/publications/subject-specific-publications/assets/qps-code-conduct.pdf</vt:lpwstr>
      </vt:variant>
      <vt:variant>
        <vt:lpwstr/>
      </vt:variant>
      <vt:variant>
        <vt:i4>196676</vt:i4>
      </vt:variant>
      <vt:variant>
        <vt:i4>303</vt:i4>
      </vt:variant>
      <vt:variant>
        <vt:i4>0</vt:i4>
      </vt:variant>
      <vt:variant>
        <vt:i4>5</vt:i4>
      </vt:variant>
      <vt:variant>
        <vt:lpwstr>http://www.eqi.com.au/useful-information/complaints-process.html</vt:lpwstr>
      </vt:variant>
      <vt:variant>
        <vt:lpwstr/>
      </vt:variant>
      <vt:variant>
        <vt:i4>4718597</vt:i4>
      </vt:variant>
      <vt:variant>
        <vt:i4>300</vt:i4>
      </vt:variant>
      <vt:variant>
        <vt:i4>0</vt:i4>
      </vt:variant>
      <vt:variant>
        <vt:i4>5</vt:i4>
      </vt:variant>
      <vt:variant>
        <vt:lpwstr>http://deta.qld.gov.au/about/complaints/complaint-directory.html</vt:lpwstr>
      </vt:variant>
      <vt:variant>
        <vt:lpwstr/>
      </vt:variant>
      <vt:variant>
        <vt:i4>3801195</vt:i4>
      </vt:variant>
      <vt:variant>
        <vt:i4>297</vt:i4>
      </vt:variant>
      <vt:variant>
        <vt:i4>0</vt:i4>
      </vt:variant>
      <vt:variant>
        <vt:i4>5</vt:i4>
      </vt:variant>
      <vt:variant>
        <vt:lpwstr>http://ppr.det.qld.gov.au/education/management/Pages/Complaints-Management---State-Schools.aspx</vt:lpwstr>
      </vt:variant>
      <vt:variant>
        <vt:lpwstr/>
      </vt:variant>
      <vt:variant>
        <vt:i4>852039</vt:i4>
      </vt:variant>
      <vt:variant>
        <vt:i4>294</vt:i4>
      </vt:variant>
      <vt:variant>
        <vt:i4>0</vt:i4>
      </vt:variant>
      <vt:variant>
        <vt:i4>5</vt:i4>
      </vt:variant>
      <vt:variant>
        <vt:lpwstr>http://deta.qld.gov.au/right-to-information/feedback.html</vt:lpwstr>
      </vt:variant>
      <vt:variant>
        <vt:lpwstr/>
      </vt:variant>
      <vt:variant>
        <vt:i4>5046352</vt:i4>
      </vt:variant>
      <vt:variant>
        <vt:i4>291</vt:i4>
      </vt:variant>
      <vt:variant>
        <vt:i4>0</vt:i4>
      </vt:variant>
      <vt:variant>
        <vt:i4>5</vt:i4>
      </vt:variant>
      <vt:variant>
        <vt:lpwstr>http://ppr.det.qld.gov.au/corp/hr/Pages/default.aspx</vt:lpwstr>
      </vt:variant>
      <vt:variant>
        <vt:lpwstr/>
      </vt:variant>
      <vt:variant>
        <vt:i4>1376284</vt:i4>
      </vt:variant>
      <vt:variant>
        <vt:i4>288</vt:i4>
      </vt:variant>
      <vt:variant>
        <vt:i4>0</vt:i4>
      </vt:variant>
      <vt:variant>
        <vt:i4>5</vt:i4>
      </vt:variant>
      <vt:variant>
        <vt:lpwstr>http://ppr.det.qld.gov.au/Pages/default.aspx</vt:lpwstr>
      </vt:variant>
      <vt:variant>
        <vt:lpwstr/>
      </vt:variant>
      <vt:variant>
        <vt:i4>6094916</vt:i4>
      </vt:variant>
      <vt:variant>
        <vt:i4>285</vt:i4>
      </vt:variant>
      <vt:variant>
        <vt:i4>0</vt:i4>
      </vt:variant>
      <vt:variant>
        <vt:i4>5</vt:i4>
      </vt:variant>
      <vt:variant>
        <vt:lpwstr>https://www.legislation.qld.gov.au/LEGISLTN/CURRENT/H/HighEducA08.pdf</vt:lpwstr>
      </vt:variant>
      <vt:variant>
        <vt:lpwstr/>
      </vt:variant>
      <vt:variant>
        <vt:i4>7471214</vt:i4>
      </vt:variant>
      <vt:variant>
        <vt:i4>282</vt:i4>
      </vt:variant>
      <vt:variant>
        <vt:i4>0</vt:i4>
      </vt:variant>
      <vt:variant>
        <vt:i4>5</vt:i4>
      </vt:variant>
      <vt:variant>
        <vt:lpwstr>https://www.legislation.qld.gov.au/LEGISLTN/CURRENT/E/EducGenPrA06.pdf</vt:lpwstr>
      </vt:variant>
      <vt:variant>
        <vt:lpwstr/>
      </vt:variant>
      <vt:variant>
        <vt:i4>5963862</vt:i4>
      </vt:variant>
      <vt:variant>
        <vt:i4>279</vt:i4>
      </vt:variant>
      <vt:variant>
        <vt:i4>0</vt:i4>
      </vt:variant>
      <vt:variant>
        <vt:i4>5</vt:i4>
      </vt:variant>
      <vt:variant>
        <vt:lpwstr>http://www.myfuturemylife.com.au/</vt:lpwstr>
      </vt:variant>
      <vt:variant>
        <vt:lpwstr/>
      </vt:variant>
      <vt:variant>
        <vt:i4>7733375</vt:i4>
      </vt:variant>
      <vt:variant>
        <vt:i4>276</vt:i4>
      </vt:variant>
      <vt:variant>
        <vt:i4>0</vt:i4>
      </vt:variant>
      <vt:variant>
        <vt:i4>5</vt:i4>
      </vt:variant>
      <vt:variant>
        <vt:lpwstr>http://ppr.det.qld.gov.au/education/learning/Pages/Senior-Education-and-Training-Plans.aspx</vt:lpwstr>
      </vt:variant>
      <vt:variant>
        <vt:lpwstr/>
      </vt:variant>
      <vt:variant>
        <vt:i4>7405673</vt:i4>
      </vt:variant>
      <vt:variant>
        <vt:i4>273</vt:i4>
      </vt:variant>
      <vt:variant>
        <vt:i4>0</vt:i4>
      </vt:variant>
      <vt:variant>
        <vt:i4>5</vt:i4>
      </vt:variant>
      <vt:variant>
        <vt:lpwstr>https://www.legislation.qld.gov.au/LEGISLTN/CURRENT/C/ChildCareA02.pdf</vt:lpwstr>
      </vt:variant>
      <vt:variant>
        <vt:lpwstr/>
      </vt:variant>
      <vt:variant>
        <vt:i4>7405673</vt:i4>
      </vt:variant>
      <vt:variant>
        <vt:i4>267</vt:i4>
      </vt:variant>
      <vt:variant>
        <vt:i4>0</vt:i4>
      </vt:variant>
      <vt:variant>
        <vt:i4>5</vt:i4>
      </vt:variant>
      <vt:variant>
        <vt:lpwstr>https://www.legislation.qld.gov.au/LEGISLTN/CURRENT/C/ChildCareA02.pdf</vt:lpwstr>
      </vt:variant>
      <vt:variant>
        <vt:lpwstr/>
      </vt:variant>
      <vt:variant>
        <vt:i4>4194369</vt:i4>
      </vt:variant>
      <vt:variant>
        <vt:i4>264</vt:i4>
      </vt:variant>
      <vt:variant>
        <vt:i4>0</vt:i4>
      </vt:variant>
      <vt:variant>
        <vt:i4>5</vt:i4>
      </vt:variant>
      <vt:variant>
        <vt:lpwstr>http://deta.qld.gov.au/earlychildhood/families/compliance-pub-scheme.html</vt:lpwstr>
      </vt:variant>
      <vt:variant>
        <vt:lpwstr/>
      </vt:variant>
      <vt:variant>
        <vt:i4>5242887</vt:i4>
      </vt:variant>
      <vt:variant>
        <vt:i4>261</vt:i4>
      </vt:variant>
      <vt:variant>
        <vt:i4>0</vt:i4>
      </vt:variant>
      <vt:variant>
        <vt:i4>5</vt:i4>
      </vt:variant>
      <vt:variant>
        <vt:lpwstr>http://deta.qld.gov.au/earlychildhood/families/find-service.html</vt:lpwstr>
      </vt:variant>
      <vt:variant>
        <vt:lpwstr/>
      </vt:variant>
      <vt:variant>
        <vt:i4>4194369</vt:i4>
      </vt:variant>
      <vt:variant>
        <vt:i4>258</vt:i4>
      </vt:variant>
      <vt:variant>
        <vt:i4>0</vt:i4>
      </vt:variant>
      <vt:variant>
        <vt:i4>5</vt:i4>
      </vt:variant>
      <vt:variant>
        <vt:lpwstr>http://deta.qld.gov.au/earlychildhood/families/compliance-pub-scheme.html</vt:lpwstr>
      </vt:variant>
      <vt:variant>
        <vt:lpwstr/>
      </vt:variant>
      <vt:variant>
        <vt:i4>5242887</vt:i4>
      </vt:variant>
      <vt:variant>
        <vt:i4>255</vt:i4>
      </vt:variant>
      <vt:variant>
        <vt:i4>0</vt:i4>
      </vt:variant>
      <vt:variant>
        <vt:i4>5</vt:i4>
      </vt:variant>
      <vt:variant>
        <vt:lpwstr>http://deta.qld.gov.au/earlychildhood/families/find-service.html</vt:lpwstr>
      </vt:variant>
      <vt:variant>
        <vt:lpwstr/>
      </vt:variant>
      <vt:variant>
        <vt:i4>7405673</vt:i4>
      </vt:variant>
      <vt:variant>
        <vt:i4>252</vt:i4>
      </vt:variant>
      <vt:variant>
        <vt:i4>0</vt:i4>
      </vt:variant>
      <vt:variant>
        <vt:i4>5</vt:i4>
      </vt:variant>
      <vt:variant>
        <vt:lpwstr>https://www.legislation.qld.gov.au/LEGISLTN/CURRENT/C/ChildCareA02.pdf</vt:lpwstr>
      </vt:variant>
      <vt:variant>
        <vt:lpwstr/>
      </vt:variant>
      <vt:variant>
        <vt:i4>7405673</vt:i4>
      </vt:variant>
      <vt:variant>
        <vt:i4>249</vt:i4>
      </vt:variant>
      <vt:variant>
        <vt:i4>0</vt:i4>
      </vt:variant>
      <vt:variant>
        <vt:i4>5</vt:i4>
      </vt:variant>
      <vt:variant>
        <vt:lpwstr>https://www.legislation.qld.gov.au/LEGISLTN/CURRENT/C/ChildCareA02.pdf</vt:lpwstr>
      </vt:variant>
      <vt:variant>
        <vt:lpwstr/>
      </vt:variant>
      <vt:variant>
        <vt:i4>1245187</vt:i4>
      </vt:variant>
      <vt:variant>
        <vt:i4>246</vt:i4>
      </vt:variant>
      <vt:variant>
        <vt:i4>0</vt:i4>
      </vt:variant>
      <vt:variant>
        <vt:i4>5</vt:i4>
      </vt:variant>
      <vt:variant>
        <vt:lpwstr>https://www.legislation.qld.gov.au/LEGISLTN/CURRENT/E/EduCareServA11.pdf</vt:lpwstr>
      </vt:variant>
      <vt:variant>
        <vt:lpwstr/>
      </vt:variant>
      <vt:variant>
        <vt:i4>6160461</vt:i4>
      </vt:variant>
      <vt:variant>
        <vt:i4>243</vt:i4>
      </vt:variant>
      <vt:variant>
        <vt:i4>0</vt:i4>
      </vt:variant>
      <vt:variant>
        <vt:i4>5</vt:i4>
      </vt:variant>
      <vt:variant>
        <vt:lpwstr>https://www.legislation.qld.gov.au/LEGISLTN/CURRENT/I/InfoPrivA09.pdf</vt:lpwstr>
      </vt:variant>
      <vt:variant>
        <vt:lpwstr/>
      </vt:variant>
      <vt:variant>
        <vt:i4>6160461</vt:i4>
      </vt:variant>
      <vt:variant>
        <vt:i4>240</vt:i4>
      </vt:variant>
      <vt:variant>
        <vt:i4>0</vt:i4>
      </vt:variant>
      <vt:variant>
        <vt:i4>5</vt:i4>
      </vt:variant>
      <vt:variant>
        <vt:lpwstr>https://www.legislation.qld.gov.au/LEGISLTN/CURRENT/I/InfoPrivA09.pdf</vt:lpwstr>
      </vt:variant>
      <vt:variant>
        <vt:lpwstr/>
      </vt:variant>
      <vt:variant>
        <vt:i4>6160461</vt:i4>
      </vt:variant>
      <vt:variant>
        <vt:i4>237</vt:i4>
      </vt:variant>
      <vt:variant>
        <vt:i4>0</vt:i4>
      </vt:variant>
      <vt:variant>
        <vt:i4>5</vt:i4>
      </vt:variant>
      <vt:variant>
        <vt:lpwstr>https://www.legislation.qld.gov.au/LEGISLTN/CURRENT/I/InfoPrivA09.pdf</vt:lpwstr>
      </vt:variant>
      <vt:variant>
        <vt:lpwstr/>
      </vt:variant>
      <vt:variant>
        <vt:i4>8061008</vt:i4>
      </vt:variant>
      <vt:variant>
        <vt:i4>234</vt:i4>
      </vt:variant>
      <vt:variant>
        <vt:i4>0</vt:i4>
      </vt:variant>
      <vt:variant>
        <vt:i4>5</vt:i4>
      </vt:variant>
      <vt:variant>
        <vt:lpwstr/>
      </vt:variant>
      <vt:variant>
        <vt:lpwstr>_Personal_information_–</vt:lpwstr>
      </vt:variant>
      <vt:variant>
        <vt:i4>6160461</vt:i4>
      </vt:variant>
      <vt:variant>
        <vt:i4>228</vt:i4>
      </vt:variant>
      <vt:variant>
        <vt:i4>0</vt:i4>
      </vt:variant>
      <vt:variant>
        <vt:i4>5</vt:i4>
      </vt:variant>
      <vt:variant>
        <vt:lpwstr>https://www.legislation.qld.gov.au/LEGISLTN/CURRENT/I/InfoPrivA09.pdf</vt:lpwstr>
      </vt:variant>
      <vt:variant>
        <vt:lpwstr/>
      </vt:variant>
      <vt:variant>
        <vt:i4>6160461</vt:i4>
      </vt:variant>
      <vt:variant>
        <vt:i4>225</vt:i4>
      </vt:variant>
      <vt:variant>
        <vt:i4>0</vt:i4>
      </vt:variant>
      <vt:variant>
        <vt:i4>5</vt:i4>
      </vt:variant>
      <vt:variant>
        <vt:lpwstr>https://www.legislation.qld.gov.au/LEGISLTN/CURRENT/I/InfoPrivA09.pdf</vt:lpwstr>
      </vt:variant>
      <vt:variant>
        <vt:lpwstr/>
      </vt:variant>
      <vt:variant>
        <vt:i4>2752572</vt:i4>
      </vt:variant>
      <vt:variant>
        <vt:i4>213</vt:i4>
      </vt:variant>
      <vt:variant>
        <vt:i4>0</vt:i4>
      </vt:variant>
      <vt:variant>
        <vt:i4>5</vt:i4>
      </vt:variant>
      <vt:variant>
        <vt:lpwstr>http://creativecommons.org/licenses/by/3.0/au/</vt:lpwstr>
      </vt:variant>
      <vt:variant>
        <vt:lpwstr/>
      </vt:variant>
      <vt:variant>
        <vt:i4>1245244</vt:i4>
      </vt:variant>
      <vt:variant>
        <vt:i4>206</vt:i4>
      </vt:variant>
      <vt:variant>
        <vt:i4>0</vt:i4>
      </vt:variant>
      <vt:variant>
        <vt:i4>5</vt:i4>
      </vt:variant>
      <vt:variant>
        <vt:lpwstr/>
      </vt:variant>
      <vt:variant>
        <vt:lpwstr>_Toc369173109</vt:lpwstr>
      </vt:variant>
      <vt:variant>
        <vt:i4>1245244</vt:i4>
      </vt:variant>
      <vt:variant>
        <vt:i4>200</vt:i4>
      </vt:variant>
      <vt:variant>
        <vt:i4>0</vt:i4>
      </vt:variant>
      <vt:variant>
        <vt:i4>5</vt:i4>
      </vt:variant>
      <vt:variant>
        <vt:lpwstr/>
      </vt:variant>
      <vt:variant>
        <vt:lpwstr>_Toc369173108</vt:lpwstr>
      </vt:variant>
      <vt:variant>
        <vt:i4>1245244</vt:i4>
      </vt:variant>
      <vt:variant>
        <vt:i4>194</vt:i4>
      </vt:variant>
      <vt:variant>
        <vt:i4>0</vt:i4>
      </vt:variant>
      <vt:variant>
        <vt:i4>5</vt:i4>
      </vt:variant>
      <vt:variant>
        <vt:lpwstr/>
      </vt:variant>
      <vt:variant>
        <vt:lpwstr>_Toc369173107</vt:lpwstr>
      </vt:variant>
      <vt:variant>
        <vt:i4>1245244</vt:i4>
      </vt:variant>
      <vt:variant>
        <vt:i4>188</vt:i4>
      </vt:variant>
      <vt:variant>
        <vt:i4>0</vt:i4>
      </vt:variant>
      <vt:variant>
        <vt:i4>5</vt:i4>
      </vt:variant>
      <vt:variant>
        <vt:lpwstr/>
      </vt:variant>
      <vt:variant>
        <vt:lpwstr>_Toc369173106</vt:lpwstr>
      </vt:variant>
      <vt:variant>
        <vt:i4>1245244</vt:i4>
      </vt:variant>
      <vt:variant>
        <vt:i4>182</vt:i4>
      </vt:variant>
      <vt:variant>
        <vt:i4>0</vt:i4>
      </vt:variant>
      <vt:variant>
        <vt:i4>5</vt:i4>
      </vt:variant>
      <vt:variant>
        <vt:lpwstr/>
      </vt:variant>
      <vt:variant>
        <vt:lpwstr>_Toc369173105</vt:lpwstr>
      </vt:variant>
      <vt:variant>
        <vt:i4>1245244</vt:i4>
      </vt:variant>
      <vt:variant>
        <vt:i4>176</vt:i4>
      </vt:variant>
      <vt:variant>
        <vt:i4>0</vt:i4>
      </vt:variant>
      <vt:variant>
        <vt:i4>5</vt:i4>
      </vt:variant>
      <vt:variant>
        <vt:lpwstr/>
      </vt:variant>
      <vt:variant>
        <vt:lpwstr>_Toc369173104</vt:lpwstr>
      </vt:variant>
      <vt:variant>
        <vt:i4>1245244</vt:i4>
      </vt:variant>
      <vt:variant>
        <vt:i4>170</vt:i4>
      </vt:variant>
      <vt:variant>
        <vt:i4>0</vt:i4>
      </vt:variant>
      <vt:variant>
        <vt:i4>5</vt:i4>
      </vt:variant>
      <vt:variant>
        <vt:lpwstr/>
      </vt:variant>
      <vt:variant>
        <vt:lpwstr>_Toc369173103</vt:lpwstr>
      </vt:variant>
      <vt:variant>
        <vt:i4>1245244</vt:i4>
      </vt:variant>
      <vt:variant>
        <vt:i4>164</vt:i4>
      </vt:variant>
      <vt:variant>
        <vt:i4>0</vt:i4>
      </vt:variant>
      <vt:variant>
        <vt:i4>5</vt:i4>
      </vt:variant>
      <vt:variant>
        <vt:lpwstr/>
      </vt:variant>
      <vt:variant>
        <vt:lpwstr>_Toc369173102</vt:lpwstr>
      </vt:variant>
      <vt:variant>
        <vt:i4>1245244</vt:i4>
      </vt:variant>
      <vt:variant>
        <vt:i4>158</vt:i4>
      </vt:variant>
      <vt:variant>
        <vt:i4>0</vt:i4>
      </vt:variant>
      <vt:variant>
        <vt:i4>5</vt:i4>
      </vt:variant>
      <vt:variant>
        <vt:lpwstr/>
      </vt:variant>
      <vt:variant>
        <vt:lpwstr>_Toc369173101</vt:lpwstr>
      </vt:variant>
      <vt:variant>
        <vt:i4>1245244</vt:i4>
      </vt:variant>
      <vt:variant>
        <vt:i4>152</vt:i4>
      </vt:variant>
      <vt:variant>
        <vt:i4>0</vt:i4>
      </vt:variant>
      <vt:variant>
        <vt:i4>5</vt:i4>
      </vt:variant>
      <vt:variant>
        <vt:lpwstr/>
      </vt:variant>
      <vt:variant>
        <vt:lpwstr>_Toc369173100</vt:lpwstr>
      </vt:variant>
      <vt:variant>
        <vt:i4>1703997</vt:i4>
      </vt:variant>
      <vt:variant>
        <vt:i4>146</vt:i4>
      </vt:variant>
      <vt:variant>
        <vt:i4>0</vt:i4>
      </vt:variant>
      <vt:variant>
        <vt:i4>5</vt:i4>
      </vt:variant>
      <vt:variant>
        <vt:lpwstr/>
      </vt:variant>
      <vt:variant>
        <vt:lpwstr>_Toc369173099</vt:lpwstr>
      </vt:variant>
      <vt:variant>
        <vt:i4>1703997</vt:i4>
      </vt:variant>
      <vt:variant>
        <vt:i4>140</vt:i4>
      </vt:variant>
      <vt:variant>
        <vt:i4>0</vt:i4>
      </vt:variant>
      <vt:variant>
        <vt:i4>5</vt:i4>
      </vt:variant>
      <vt:variant>
        <vt:lpwstr/>
      </vt:variant>
      <vt:variant>
        <vt:lpwstr>_Toc369173098</vt:lpwstr>
      </vt:variant>
      <vt:variant>
        <vt:i4>1703997</vt:i4>
      </vt:variant>
      <vt:variant>
        <vt:i4>134</vt:i4>
      </vt:variant>
      <vt:variant>
        <vt:i4>0</vt:i4>
      </vt:variant>
      <vt:variant>
        <vt:i4>5</vt:i4>
      </vt:variant>
      <vt:variant>
        <vt:lpwstr/>
      </vt:variant>
      <vt:variant>
        <vt:lpwstr>_Toc369173097</vt:lpwstr>
      </vt:variant>
      <vt:variant>
        <vt:i4>1703997</vt:i4>
      </vt:variant>
      <vt:variant>
        <vt:i4>128</vt:i4>
      </vt:variant>
      <vt:variant>
        <vt:i4>0</vt:i4>
      </vt:variant>
      <vt:variant>
        <vt:i4>5</vt:i4>
      </vt:variant>
      <vt:variant>
        <vt:lpwstr/>
      </vt:variant>
      <vt:variant>
        <vt:lpwstr>_Toc369173096</vt:lpwstr>
      </vt:variant>
      <vt:variant>
        <vt:i4>1703997</vt:i4>
      </vt:variant>
      <vt:variant>
        <vt:i4>122</vt:i4>
      </vt:variant>
      <vt:variant>
        <vt:i4>0</vt:i4>
      </vt:variant>
      <vt:variant>
        <vt:i4>5</vt:i4>
      </vt:variant>
      <vt:variant>
        <vt:lpwstr/>
      </vt:variant>
      <vt:variant>
        <vt:lpwstr>_Toc369173095</vt:lpwstr>
      </vt:variant>
      <vt:variant>
        <vt:i4>1703997</vt:i4>
      </vt:variant>
      <vt:variant>
        <vt:i4>116</vt:i4>
      </vt:variant>
      <vt:variant>
        <vt:i4>0</vt:i4>
      </vt:variant>
      <vt:variant>
        <vt:i4>5</vt:i4>
      </vt:variant>
      <vt:variant>
        <vt:lpwstr/>
      </vt:variant>
      <vt:variant>
        <vt:lpwstr>_Toc369173094</vt:lpwstr>
      </vt:variant>
      <vt:variant>
        <vt:i4>1703997</vt:i4>
      </vt:variant>
      <vt:variant>
        <vt:i4>110</vt:i4>
      </vt:variant>
      <vt:variant>
        <vt:i4>0</vt:i4>
      </vt:variant>
      <vt:variant>
        <vt:i4>5</vt:i4>
      </vt:variant>
      <vt:variant>
        <vt:lpwstr/>
      </vt:variant>
      <vt:variant>
        <vt:lpwstr>_Toc369173093</vt:lpwstr>
      </vt:variant>
      <vt:variant>
        <vt:i4>1703997</vt:i4>
      </vt:variant>
      <vt:variant>
        <vt:i4>104</vt:i4>
      </vt:variant>
      <vt:variant>
        <vt:i4>0</vt:i4>
      </vt:variant>
      <vt:variant>
        <vt:i4>5</vt:i4>
      </vt:variant>
      <vt:variant>
        <vt:lpwstr/>
      </vt:variant>
      <vt:variant>
        <vt:lpwstr>_Toc369173092</vt:lpwstr>
      </vt:variant>
      <vt:variant>
        <vt:i4>1703997</vt:i4>
      </vt:variant>
      <vt:variant>
        <vt:i4>98</vt:i4>
      </vt:variant>
      <vt:variant>
        <vt:i4>0</vt:i4>
      </vt:variant>
      <vt:variant>
        <vt:i4>5</vt:i4>
      </vt:variant>
      <vt:variant>
        <vt:lpwstr/>
      </vt:variant>
      <vt:variant>
        <vt:lpwstr>_Toc369173091</vt:lpwstr>
      </vt:variant>
      <vt:variant>
        <vt:i4>1769533</vt:i4>
      </vt:variant>
      <vt:variant>
        <vt:i4>92</vt:i4>
      </vt:variant>
      <vt:variant>
        <vt:i4>0</vt:i4>
      </vt:variant>
      <vt:variant>
        <vt:i4>5</vt:i4>
      </vt:variant>
      <vt:variant>
        <vt:lpwstr/>
      </vt:variant>
      <vt:variant>
        <vt:lpwstr>_Toc369173089</vt:lpwstr>
      </vt:variant>
      <vt:variant>
        <vt:i4>1769533</vt:i4>
      </vt:variant>
      <vt:variant>
        <vt:i4>86</vt:i4>
      </vt:variant>
      <vt:variant>
        <vt:i4>0</vt:i4>
      </vt:variant>
      <vt:variant>
        <vt:i4>5</vt:i4>
      </vt:variant>
      <vt:variant>
        <vt:lpwstr/>
      </vt:variant>
      <vt:variant>
        <vt:lpwstr>_Toc369173085</vt:lpwstr>
      </vt:variant>
      <vt:variant>
        <vt:i4>1769533</vt:i4>
      </vt:variant>
      <vt:variant>
        <vt:i4>80</vt:i4>
      </vt:variant>
      <vt:variant>
        <vt:i4>0</vt:i4>
      </vt:variant>
      <vt:variant>
        <vt:i4>5</vt:i4>
      </vt:variant>
      <vt:variant>
        <vt:lpwstr/>
      </vt:variant>
      <vt:variant>
        <vt:lpwstr>_Toc369173084</vt:lpwstr>
      </vt:variant>
      <vt:variant>
        <vt:i4>1769533</vt:i4>
      </vt:variant>
      <vt:variant>
        <vt:i4>74</vt:i4>
      </vt:variant>
      <vt:variant>
        <vt:i4>0</vt:i4>
      </vt:variant>
      <vt:variant>
        <vt:i4>5</vt:i4>
      </vt:variant>
      <vt:variant>
        <vt:lpwstr/>
      </vt:variant>
      <vt:variant>
        <vt:lpwstr>_Toc369173083</vt:lpwstr>
      </vt:variant>
      <vt:variant>
        <vt:i4>1769533</vt:i4>
      </vt:variant>
      <vt:variant>
        <vt:i4>68</vt:i4>
      </vt:variant>
      <vt:variant>
        <vt:i4>0</vt:i4>
      </vt:variant>
      <vt:variant>
        <vt:i4>5</vt:i4>
      </vt:variant>
      <vt:variant>
        <vt:lpwstr/>
      </vt:variant>
      <vt:variant>
        <vt:lpwstr>_Toc369173081</vt:lpwstr>
      </vt:variant>
      <vt:variant>
        <vt:i4>1769533</vt:i4>
      </vt:variant>
      <vt:variant>
        <vt:i4>62</vt:i4>
      </vt:variant>
      <vt:variant>
        <vt:i4>0</vt:i4>
      </vt:variant>
      <vt:variant>
        <vt:i4>5</vt:i4>
      </vt:variant>
      <vt:variant>
        <vt:lpwstr/>
      </vt:variant>
      <vt:variant>
        <vt:lpwstr>_Toc369173080</vt:lpwstr>
      </vt:variant>
      <vt:variant>
        <vt:i4>1310781</vt:i4>
      </vt:variant>
      <vt:variant>
        <vt:i4>56</vt:i4>
      </vt:variant>
      <vt:variant>
        <vt:i4>0</vt:i4>
      </vt:variant>
      <vt:variant>
        <vt:i4>5</vt:i4>
      </vt:variant>
      <vt:variant>
        <vt:lpwstr/>
      </vt:variant>
      <vt:variant>
        <vt:lpwstr>_Toc369173079</vt:lpwstr>
      </vt:variant>
      <vt:variant>
        <vt:i4>1310781</vt:i4>
      </vt:variant>
      <vt:variant>
        <vt:i4>50</vt:i4>
      </vt:variant>
      <vt:variant>
        <vt:i4>0</vt:i4>
      </vt:variant>
      <vt:variant>
        <vt:i4>5</vt:i4>
      </vt:variant>
      <vt:variant>
        <vt:lpwstr/>
      </vt:variant>
      <vt:variant>
        <vt:lpwstr>_Toc369173078</vt:lpwstr>
      </vt:variant>
      <vt:variant>
        <vt:i4>1310781</vt:i4>
      </vt:variant>
      <vt:variant>
        <vt:i4>44</vt:i4>
      </vt:variant>
      <vt:variant>
        <vt:i4>0</vt:i4>
      </vt:variant>
      <vt:variant>
        <vt:i4>5</vt:i4>
      </vt:variant>
      <vt:variant>
        <vt:lpwstr/>
      </vt:variant>
      <vt:variant>
        <vt:lpwstr>_Toc369173077</vt:lpwstr>
      </vt:variant>
      <vt:variant>
        <vt:i4>1310781</vt:i4>
      </vt:variant>
      <vt:variant>
        <vt:i4>38</vt:i4>
      </vt:variant>
      <vt:variant>
        <vt:i4>0</vt:i4>
      </vt:variant>
      <vt:variant>
        <vt:i4>5</vt:i4>
      </vt:variant>
      <vt:variant>
        <vt:lpwstr/>
      </vt:variant>
      <vt:variant>
        <vt:lpwstr>_Toc369173076</vt:lpwstr>
      </vt:variant>
      <vt:variant>
        <vt:i4>1310781</vt:i4>
      </vt:variant>
      <vt:variant>
        <vt:i4>32</vt:i4>
      </vt:variant>
      <vt:variant>
        <vt:i4>0</vt:i4>
      </vt:variant>
      <vt:variant>
        <vt:i4>5</vt:i4>
      </vt:variant>
      <vt:variant>
        <vt:lpwstr/>
      </vt:variant>
      <vt:variant>
        <vt:lpwstr>_Toc369173075</vt:lpwstr>
      </vt:variant>
      <vt:variant>
        <vt:i4>1310781</vt:i4>
      </vt:variant>
      <vt:variant>
        <vt:i4>26</vt:i4>
      </vt:variant>
      <vt:variant>
        <vt:i4>0</vt:i4>
      </vt:variant>
      <vt:variant>
        <vt:i4>5</vt:i4>
      </vt:variant>
      <vt:variant>
        <vt:lpwstr/>
      </vt:variant>
      <vt:variant>
        <vt:lpwstr>_Toc369173074</vt:lpwstr>
      </vt:variant>
      <vt:variant>
        <vt:i4>1310781</vt:i4>
      </vt:variant>
      <vt:variant>
        <vt:i4>20</vt:i4>
      </vt:variant>
      <vt:variant>
        <vt:i4>0</vt:i4>
      </vt:variant>
      <vt:variant>
        <vt:i4>5</vt:i4>
      </vt:variant>
      <vt:variant>
        <vt:lpwstr/>
      </vt:variant>
      <vt:variant>
        <vt:lpwstr>_Toc369173072</vt:lpwstr>
      </vt:variant>
      <vt:variant>
        <vt:i4>1310781</vt:i4>
      </vt:variant>
      <vt:variant>
        <vt:i4>14</vt:i4>
      </vt:variant>
      <vt:variant>
        <vt:i4>0</vt:i4>
      </vt:variant>
      <vt:variant>
        <vt:i4>5</vt:i4>
      </vt:variant>
      <vt:variant>
        <vt:lpwstr/>
      </vt:variant>
      <vt:variant>
        <vt:lpwstr>_Toc369173071</vt:lpwstr>
      </vt:variant>
      <vt:variant>
        <vt:i4>1310781</vt:i4>
      </vt:variant>
      <vt:variant>
        <vt:i4>8</vt:i4>
      </vt:variant>
      <vt:variant>
        <vt:i4>0</vt:i4>
      </vt:variant>
      <vt:variant>
        <vt:i4>5</vt:i4>
      </vt:variant>
      <vt:variant>
        <vt:lpwstr/>
      </vt:variant>
      <vt:variant>
        <vt:lpwstr>_Toc369173070</vt:lpwstr>
      </vt:variant>
      <vt:variant>
        <vt:i4>1376317</vt:i4>
      </vt:variant>
      <vt:variant>
        <vt:i4>2</vt:i4>
      </vt:variant>
      <vt:variant>
        <vt:i4>0</vt:i4>
      </vt:variant>
      <vt:variant>
        <vt:i4>5</vt:i4>
      </vt:variant>
      <vt:variant>
        <vt:lpwstr/>
      </vt:variant>
      <vt:variant>
        <vt:lpwstr>_Toc369173069</vt:lpwstr>
      </vt:variant>
      <vt:variant>
        <vt:i4>7536746</vt:i4>
      </vt:variant>
      <vt:variant>
        <vt:i4>18</vt:i4>
      </vt:variant>
      <vt:variant>
        <vt:i4>0</vt:i4>
      </vt:variant>
      <vt:variant>
        <vt:i4>5</vt:i4>
      </vt:variant>
      <vt:variant>
        <vt:lpwstr>http://ppr.det.qld.gov.au/</vt:lpwstr>
      </vt:variant>
      <vt:variant>
        <vt:lpwstr/>
      </vt:variant>
      <vt:variant>
        <vt:i4>7536746</vt:i4>
      </vt:variant>
      <vt:variant>
        <vt:i4>9</vt:i4>
      </vt:variant>
      <vt:variant>
        <vt:i4>0</vt:i4>
      </vt:variant>
      <vt:variant>
        <vt:i4>5</vt:i4>
      </vt:variant>
      <vt:variant>
        <vt:lpwstr>http://ppr.det.qld.gov.au/</vt:lpwstr>
      </vt:variant>
      <vt:variant>
        <vt:lpwstr/>
      </vt:variant>
      <vt:variant>
        <vt:i4>7536746</vt:i4>
      </vt:variant>
      <vt:variant>
        <vt:i4>0</vt:i4>
      </vt:variant>
      <vt:variant>
        <vt:i4>0</vt:i4>
      </vt:variant>
      <vt:variant>
        <vt:i4>5</vt:i4>
      </vt:variant>
      <vt:variant>
        <vt:lpwstr>http://ppr.det.qld.gov.au/</vt:lpwstr>
      </vt:variant>
      <vt:variant>
        <vt:lpwstr/>
      </vt:variant>
      <vt:variant>
        <vt:i4>851996</vt:i4>
      </vt:variant>
      <vt:variant>
        <vt:i4>3</vt:i4>
      </vt:variant>
      <vt:variant>
        <vt:i4>0</vt:i4>
      </vt:variant>
      <vt:variant>
        <vt:i4>5</vt:i4>
      </vt:variant>
      <vt:variant>
        <vt:lpwstr>http://deta.qld.gov.au/information-privacy/types-of-information.html</vt:lpwstr>
      </vt:variant>
      <vt:variant>
        <vt:lpwstr/>
      </vt:variant>
      <vt:variant>
        <vt:i4>851996</vt:i4>
      </vt:variant>
      <vt:variant>
        <vt:i4>0</vt:i4>
      </vt:variant>
      <vt:variant>
        <vt:i4>0</vt:i4>
      </vt:variant>
      <vt:variant>
        <vt:i4>5</vt:i4>
      </vt:variant>
      <vt:variant>
        <vt:lpwstr>http://deta.qld.gov.au/information-privacy/types-of-information.html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for state schools on acceptable use of ICT facilities and devices</dc:title>
  <dc:creator>Brenda.LEE@dete.qld.gov.au</dc:creator>
  <cp:lastModifiedBy>GILLAM, Maddison</cp:lastModifiedBy>
  <cp:revision>6</cp:revision>
  <cp:lastPrinted>2019-11-18T22:26:00Z</cp:lastPrinted>
  <dcterms:created xsi:type="dcterms:W3CDTF">2021-02-02T02:18:00Z</dcterms:created>
  <dcterms:modified xsi:type="dcterms:W3CDTF">2024-01-15T02:34:00Z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0x0101002CD7558897FC4235A682984CA042D72E0080A487CF4296A94BBAFF531C206947CC</vt:lpwstr>
  </property>
  <property fmtid="{D5CDD505-2E9C-101B-9397-08002B2CF9AE}" pid="3" name="Order">
    <vt:r8>73100</vt:r8>
  </property>
</Properties>
</file>