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E9F52" w14:textId="795DF8CE" w:rsidR="008846AE" w:rsidRDefault="00E36A99" w:rsidP="00190C24">
      <w:pPr>
        <w:pStyle w:val="Heading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F363D" wp14:editId="7BF822DA">
                <wp:simplePos x="0" y="0"/>
                <wp:positionH relativeFrom="column">
                  <wp:posOffset>-770255</wp:posOffset>
                </wp:positionH>
                <wp:positionV relativeFrom="paragraph">
                  <wp:posOffset>-386080</wp:posOffset>
                </wp:positionV>
                <wp:extent cx="5858510" cy="1152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5C4BE" w14:textId="77777777" w:rsidR="008846AE" w:rsidRPr="00F960A2" w:rsidRDefault="00CD6718" w:rsidP="008846AE">
                            <w:pPr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4"/>
                              </w:rPr>
                              <w:t>Managing student absences and enforcing enrolment and attendance at state s</w:t>
                            </w:r>
                            <w:r w:rsidR="008846AE">
                              <w:rPr>
                                <w:b/>
                                <w:sz w:val="48"/>
                                <w:szCs w:val="44"/>
                              </w:rPr>
                              <w:t>chools</w:t>
                            </w:r>
                          </w:p>
                          <w:p w14:paraId="3FE98F7B" w14:textId="77777777" w:rsidR="008846AE" w:rsidRDefault="00884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F3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5pt;margin-top:-30.4pt;width:461.3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" stroked="f">
                <v:textbox>
                  <w:txbxContent>
                    <w:p w14:paraId="4CD5C4BE" w14:textId="77777777" w:rsidR="008846AE" w:rsidRPr="00F960A2" w:rsidRDefault="00CD6718" w:rsidP="008846AE">
                      <w:pPr>
                        <w:rPr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4"/>
                        </w:rPr>
                        <w:t>Managing student absences and enforcing enrolment and attendance at state s</w:t>
                      </w:r>
                      <w:r w:rsidR="008846AE">
                        <w:rPr>
                          <w:b/>
                          <w:sz w:val="48"/>
                          <w:szCs w:val="44"/>
                        </w:rPr>
                        <w:t>chools</w:t>
                      </w:r>
                    </w:p>
                    <w:p w14:paraId="3FE98F7B" w14:textId="77777777" w:rsidR="008846AE" w:rsidRDefault="008846AE"/>
                  </w:txbxContent>
                </v:textbox>
              </v:shape>
            </w:pict>
          </mc:Fallback>
        </mc:AlternateContent>
      </w:r>
    </w:p>
    <w:p w14:paraId="4502EAC0" w14:textId="77777777" w:rsidR="00C749B9" w:rsidRDefault="00C749B9" w:rsidP="002A7EDA">
      <w:pPr>
        <w:pStyle w:val="Heading1"/>
        <w:spacing w:beforeLines="40" w:before="96" w:afterLines="40" w:after="96"/>
        <w:ind w:left="-993"/>
        <w:rPr>
          <w:b/>
          <w:sz w:val="28"/>
          <w:szCs w:val="28"/>
        </w:rPr>
      </w:pPr>
    </w:p>
    <w:p w14:paraId="1BF4990D" w14:textId="77777777" w:rsidR="008846AE" w:rsidRPr="002A7EDA" w:rsidRDefault="00336697" w:rsidP="002A7EDA">
      <w:pPr>
        <w:pStyle w:val="Heading1"/>
        <w:spacing w:beforeLines="40" w:before="96" w:afterLines="40" w:after="96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Circumstances where legal obligations of parents for compulsory schooling and compulsory participation do not apply</w:t>
      </w:r>
    </w:p>
    <w:p w14:paraId="11A03E46" w14:textId="77777777" w:rsidR="008846AE" w:rsidRPr="00336697" w:rsidRDefault="008846AE" w:rsidP="008846AE">
      <w:pPr>
        <w:ind w:left="-709"/>
        <w:rPr>
          <w:szCs w:val="22"/>
        </w:rPr>
      </w:pPr>
    </w:p>
    <w:p w14:paraId="4B81BFE5" w14:textId="77777777" w:rsidR="00283F7F" w:rsidRDefault="00336697" w:rsidP="00557F2A">
      <w:pPr>
        <w:ind w:left="-993"/>
        <w:rPr>
          <w:szCs w:val="22"/>
        </w:rPr>
      </w:pPr>
      <w:r>
        <w:rPr>
          <w:szCs w:val="22"/>
        </w:rPr>
        <w:t xml:space="preserve">Under the following circumstances the legal obligations of parents in regard to </w:t>
      </w:r>
      <w:r w:rsidRPr="004803A2">
        <w:rPr>
          <w:szCs w:val="22"/>
        </w:rPr>
        <w:t>compulsory</w:t>
      </w:r>
      <w:r w:rsidR="00283F7F" w:rsidRPr="004803A2">
        <w:rPr>
          <w:szCs w:val="22"/>
        </w:rPr>
        <w:t xml:space="preserve"> schooling</w:t>
      </w:r>
      <w:r w:rsidR="00283F7F" w:rsidRPr="00283F7F">
        <w:rPr>
          <w:b/>
          <w:szCs w:val="22"/>
        </w:rPr>
        <w:t xml:space="preserve"> do not</w:t>
      </w:r>
      <w:r w:rsidR="00283F7F">
        <w:rPr>
          <w:szCs w:val="22"/>
        </w:rPr>
        <w:t xml:space="preserve"> apply:</w:t>
      </w:r>
    </w:p>
    <w:p w14:paraId="4BABA46F" w14:textId="76CEC22E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FF0000"/>
          <w:szCs w:val="22"/>
        </w:rPr>
      </w:pPr>
      <w:r w:rsidRPr="00283F7F">
        <w:rPr>
          <w:rFonts w:cs="Arial"/>
          <w:szCs w:val="22"/>
        </w:rPr>
        <w:t>the child is registered or provisionally registered with Department of Education</w:t>
      </w:r>
      <w:r w:rsidR="00CD6718">
        <w:rPr>
          <w:rFonts w:cs="Arial"/>
          <w:szCs w:val="22"/>
        </w:rPr>
        <w:t>’s</w:t>
      </w:r>
      <w:r w:rsidRPr="00283F7F">
        <w:rPr>
          <w:rFonts w:cs="Arial"/>
          <w:szCs w:val="22"/>
        </w:rPr>
        <w:t xml:space="preserve"> Home Education Unit for </w:t>
      </w:r>
      <w:hyperlink r:id="rId12" w:history="1">
        <w:r w:rsidRPr="00283F7F">
          <w:rPr>
            <w:rStyle w:val="Hyperlink"/>
            <w:rFonts w:cs="Arial"/>
            <w:szCs w:val="22"/>
          </w:rPr>
          <w:t>home schooling</w:t>
        </w:r>
      </w:hyperlink>
      <w:r w:rsidRPr="00283F7F">
        <w:rPr>
          <w:rFonts w:cs="Arial"/>
          <w:color w:val="000000"/>
          <w:szCs w:val="22"/>
        </w:rPr>
        <w:t xml:space="preserve"> </w:t>
      </w:r>
    </w:p>
    <w:p w14:paraId="12D013EA" w14:textId="7C2462E1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FF0000"/>
          <w:szCs w:val="22"/>
        </w:rPr>
      </w:pPr>
      <w:r w:rsidRPr="00283F7F">
        <w:rPr>
          <w:rFonts w:cs="Arial"/>
          <w:color w:val="000000"/>
          <w:szCs w:val="22"/>
        </w:rPr>
        <w:t xml:space="preserve">the child is prevented from attending school because </w:t>
      </w:r>
      <w:r w:rsidR="00402BB0">
        <w:rPr>
          <w:rFonts w:cs="Arial"/>
          <w:color w:val="000000"/>
          <w:szCs w:val="22"/>
        </w:rPr>
        <w:t>they are</w:t>
      </w:r>
      <w:r w:rsidRPr="00283F7F">
        <w:rPr>
          <w:rFonts w:cs="Arial"/>
          <w:color w:val="000000"/>
          <w:szCs w:val="22"/>
        </w:rPr>
        <w:t xml:space="preserve"> subject to a direction or declaration in relation to a </w:t>
      </w:r>
      <w:hyperlink r:id="rId13" w:history="1">
        <w:r w:rsidRPr="00283F7F">
          <w:rPr>
            <w:rStyle w:val="Hyperlink"/>
            <w:rFonts w:cs="Arial"/>
            <w:szCs w:val="22"/>
          </w:rPr>
          <w:t>contagious condition</w:t>
        </w:r>
      </w:hyperlink>
      <w:r w:rsidRPr="00283F7F">
        <w:rPr>
          <w:rFonts w:cs="Arial"/>
          <w:color w:val="000000"/>
          <w:szCs w:val="22"/>
        </w:rPr>
        <w:t xml:space="preserve"> </w:t>
      </w:r>
    </w:p>
    <w:p w14:paraId="5398A676" w14:textId="13D71E14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000000"/>
          <w:szCs w:val="22"/>
        </w:rPr>
      </w:pPr>
      <w:r w:rsidRPr="00283F7F">
        <w:rPr>
          <w:rFonts w:cs="Arial"/>
          <w:color w:val="000000"/>
          <w:szCs w:val="22"/>
        </w:rPr>
        <w:t xml:space="preserve">during the time reasonably required to re-enrol if the child is </w:t>
      </w:r>
      <w:hyperlink r:id="rId14" w:history="1">
        <w:r w:rsidRPr="00283F7F">
          <w:rPr>
            <w:rStyle w:val="Hyperlink"/>
            <w:rFonts w:cs="Arial"/>
            <w:szCs w:val="22"/>
          </w:rPr>
          <w:t>suspended or excluded</w:t>
        </w:r>
      </w:hyperlink>
      <w:r w:rsidRPr="00283F7F">
        <w:rPr>
          <w:rFonts w:cs="Arial"/>
          <w:color w:val="FF0000"/>
          <w:szCs w:val="22"/>
        </w:rPr>
        <w:t xml:space="preserve"> </w:t>
      </w:r>
      <w:r w:rsidRPr="00283F7F">
        <w:rPr>
          <w:rFonts w:cs="Arial"/>
          <w:color w:val="000000"/>
          <w:szCs w:val="22"/>
        </w:rPr>
        <w:t xml:space="preserve">from one or all state schools </w:t>
      </w:r>
    </w:p>
    <w:p w14:paraId="2236EE63" w14:textId="77777777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000000"/>
          <w:szCs w:val="22"/>
        </w:rPr>
      </w:pPr>
      <w:proofErr w:type="gramStart"/>
      <w:r w:rsidRPr="00283F7F">
        <w:rPr>
          <w:rFonts w:cs="Arial"/>
          <w:color w:val="000000"/>
          <w:szCs w:val="22"/>
        </w:rPr>
        <w:t>the</w:t>
      </w:r>
      <w:proofErr w:type="gramEnd"/>
      <w:r w:rsidRPr="00283F7F">
        <w:rPr>
          <w:rFonts w:cs="Arial"/>
          <w:color w:val="000000"/>
          <w:szCs w:val="22"/>
        </w:rPr>
        <w:t xml:space="preserve"> child has established a training contract for an apprenticeship or a traineeship. A copy of the contract is provided to the school or region as evidence of this apprenticeship or traineeship (s</w:t>
      </w:r>
      <w:r w:rsidR="0049234E">
        <w:rPr>
          <w:rFonts w:cs="Arial"/>
          <w:color w:val="000000"/>
          <w:szCs w:val="22"/>
        </w:rPr>
        <w:t>.</w:t>
      </w:r>
      <w:r w:rsidRPr="00283F7F">
        <w:rPr>
          <w:rFonts w:cs="Arial"/>
          <w:color w:val="000000"/>
          <w:szCs w:val="22"/>
        </w:rPr>
        <w:t xml:space="preserve">204, </w:t>
      </w:r>
      <w:r w:rsidRPr="00283F7F">
        <w:rPr>
          <w:rFonts w:cs="Arial"/>
          <w:i/>
          <w:color w:val="000000"/>
          <w:szCs w:val="22"/>
        </w:rPr>
        <w:t>Education (General Provisions) Act 2006</w:t>
      </w:r>
      <w:r w:rsidR="00A5481A">
        <w:rPr>
          <w:rFonts w:cs="Arial"/>
          <w:i/>
          <w:color w:val="000000"/>
          <w:szCs w:val="22"/>
        </w:rPr>
        <w:t xml:space="preserve"> </w:t>
      </w:r>
      <w:r w:rsidR="00A5481A">
        <w:rPr>
          <w:rFonts w:cs="Arial"/>
          <w:color w:val="000000"/>
          <w:szCs w:val="22"/>
        </w:rPr>
        <w:t>(Qld)</w:t>
      </w:r>
      <w:r w:rsidRPr="00283F7F">
        <w:rPr>
          <w:rFonts w:cs="Arial"/>
          <w:color w:val="000000"/>
          <w:szCs w:val="22"/>
        </w:rPr>
        <w:t xml:space="preserve">, </w:t>
      </w:r>
      <w:r w:rsidR="00402BB0">
        <w:rPr>
          <w:rFonts w:cs="Arial"/>
          <w:color w:val="000000"/>
          <w:szCs w:val="22"/>
        </w:rPr>
        <w:t>(</w:t>
      </w:r>
      <w:r w:rsidRPr="00283F7F">
        <w:rPr>
          <w:rFonts w:cs="Arial"/>
          <w:color w:val="000000"/>
          <w:szCs w:val="22"/>
        </w:rPr>
        <w:t>EGPA</w:t>
      </w:r>
      <w:r w:rsidR="00402BB0">
        <w:rPr>
          <w:rFonts w:cs="Arial"/>
          <w:color w:val="000000"/>
          <w:szCs w:val="22"/>
        </w:rPr>
        <w:t>)</w:t>
      </w:r>
      <w:r w:rsidRPr="00283F7F">
        <w:rPr>
          <w:rFonts w:cs="Arial"/>
          <w:color w:val="000000"/>
          <w:szCs w:val="22"/>
        </w:rPr>
        <w:t>)</w:t>
      </w:r>
    </w:p>
    <w:p w14:paraId="3064068F" w14:textId="4093E6FE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0000FF"/>
          <w:szCs w:val="22"/>
        </w:rPr>
      </w:pPr>
      <w:r w:rsidRPr="00283F7F">
        <w:rPr>
          <w:rFonts w:cs="Arial"/>
          <w:color w:val="000000"/>
          <w:szCs w:val="22"/>
        </w:rPr>
        <w:t xml:space="preserve">the child has applied to enrol at another state school or is </w:t>
      </w:r>
      <w:hyperlink r:id="rId15" w:history="1">
        <w:r w:rsidRPr="00283F7F">
          <w:rPr>
            <w:rStyle w:val="Hyperlink"/>
            <w:rFonts w:cs="Arial"/>
            <w:szCs w:val="22"/>
          </w:rPr>
          <w:t>waiting for enrolment confirmation at another state school</w:t>
        </w:r>
      </w:hyperlink>
      <w:r w:rsidRPr="00283F7F">
        <w:rPr>
          <w:rFonts w:cs="Arial"/>
          <w:color w:val="000000"/>
          <w:szCs w:val="22"/>
        </w:rPr>
        <w:t xml:space="preserve"> </w:t>
      </w:r>
    </w:p>
    <w:p w14:paraId="085C7771" w14:textId="5404F22C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i/>
          <w:color w:val="FF0000"/>
          <w:szCs w:val="22"/>
          <w:u w:val="single"/>
        </w:rPr>
      </w:pPr>
      <w:r w:rsidRPr="00283F7F">
        <w:rPr>
          <w:rFonts w:cs="Arial"/>
          <w:color w:val="000000"/>
          <w:szCs w:val="22"/>
        </w:rPr>
        <w:t xml:space="preserve">an </w:t>
      </w:r>
      <w:hyperlink r:id="rId16" w:history="1">
        <w:r w:rsidRPr="00283F7F">
          <w:rPr>
            <w:rStyle w:val="Hyperlink"/>
            <w:rFonts w:cs="Arial"/>
            <w:szCs w:val="22"/>
          </w:rPr>
          <w:t>exemption</w:t>
        </w:r>
      </w:hyperlink>
      <w:r w:rsidRPr="00283F7F">
        <w:rPr>
          <w:rFonts w:cs="Arial"/>
          <w:color w:val="000000"/>
          <w:szCs w:val="22"/>
        </w:rPr>
        <w:t xml:space="preserve"> has been granted by the school or region (Chapter 9 Part 3, EGPA)</w:t>
      </w:r>
    </w:p>
    <w:p w14:paraId="5E5ED535" w14:textId="77777777" w:rsidR="00283F7F" w:rsidRPr="00283F7F" w:rsidRDefault="00283F7F" w:rsidP="00557F2A">
      <w:pPr>
        <w:keepLines/>
        <w:numPr>
          <w:ilvl w:val="0"/>
          <w:numId w:val="3"/>
        </w:numPr>
        <w:tabs>
          <w:tab w:val="clear" w:pos="360"/>
          <w:tab w:val="num" w:pos="-142"/>
        </w:tabs>
        <w:spacing w:after="0"/>
        <w:ind w:left="-142" w:hanging="425"/>
        <w:rPr>
          <w:rFonts w:cs="Arial"/>
          <w:color w:val="0000FF"/>
          <w:szCs w:val="22"/>
        </w:rPr>
      </w:pPr>
      <w:proofErr w:type="gramStart"/>
      <w:r w:rsidRPr="00283F7F">
        <w:rPr>
          <w:rFonts w:cs="Arial"/>
          <w:color w:val="000000"/>
          <w:szCs w:val="22"/>
        </w:rPr>
        <w:t>under</w:t>
      </w:r>
      <w:proofErr w:type="gramEnd"/>
      <w:r w:rsidRPr="00283F7F">
        <w:rPr>
          <w:rFonts w:cs="Arial"/>
          <w:color w:val="000000"/>
          <w:szCs w:val="22"/>
        </w:rPr>
        <w:t xml:space="preserve"> a Commonwealth law, the child is carrying on an activity other than attending a school </w:t>
      </w:r>
      <w:r w:rsidRPr="00283F7F">
        <w:rPr>
          <w:rFonts w:cs="Arial"/>
          <w:szCs w:val="22"/>
        </w:rPr>
        <w:t>(s</w:t>
      </w:r>
      <w:r w:rsidR="0049234E">
        <w:rPr>
          <w:rFonts w:cs="Arial"/>
          <w:szCs w:val="22"/>
        </w:rPr>
        <w:t>.</w:t>
      </w:r>
      <w:r w:rsidRPr="00283F7F">
        <w:rPr>
          <w:rFonts w:cs="Arial"/>
          <w:szCs w:val="22"/>
        </w:rPr>
        <w:t>198, EGPA).</w:t>
      </w:r>
    </w:p>
    <w:p w14:paraId="77264411" w14:textId="77777777" w:rsidR="00283F7F" w:rsidRDefault="00283F7F" w:rsidP="0049234E">
      <w:pPr>
        <w:keepLines/>
        <w:spacing w:after="0"/>
        <w:ind w:left="-142"/>
        <w:jc w:val="both"/>
        <w:rPr>
          <w:rFonts w:cs="Arial"/>
          <w:color w:val="FF0000"/>
          <w:sz w:val="20"/>
        </w:rPr>
      </w:pPr>
    </w:p>
    <w:p w14:paraId="120E3D02" w14:textId="77777777" w:rsidR="00283F7F" w:rsidRPr="00072DDA" w:rsidRDefault="00283F7F" w:rsidP="0049234E">
      <w:pPr>
        <w:keepLines/>
        <w:spacing w:after="0"/>
        <w:ind w:left="-142"/>
        <w:jc w:val="both"/>
        <w:rPr>
          <w:rFonts w:cs="Arial"/>
          <w:color w:val="FF0000"/>
          <w:sz w:val="20"/>
        </w:rPr>
      </w:pPr>
    </w:p>
    <w:p w14:paraId="474740E1" w14:textId="77777777" w:rsidR="008846AE" w:rsidRDefault="00283F7F" w:rsidP="00557F2A">
      <w:pPr>
        <w:keepLines/>
        <w:ind w:left="-1072"/>
        <w:rPr>
          <w:rFonts w:cs="Arial"/>
          <w:szCs w:val="22"/>
        </w:rPr>
      </w:pPr>
      <w:r>
        <w:rPr>
          <w:rFonts w:cs="Arial"/>
          <w:szCs w:val="22"/>
        </w:rPr>
        <w:t xml:space="preserve">In addition to the above, under the following circumstances the legal obligations of parents in regard to </w:t>
      </w:r>
      <w:r w:rsidRPr="00283F7F">
        <w:rPr>
          <w:rFonts w:cs="Arial"/>
          <w:b/>
          <w:szCs w:val="22"/>
        </w:rPr>
        <w:t xml:space="preserve">compulsory participation </w:t>
      </w:r>
      <w:r>
        <w:rPr>
          <w:rFonts w:cs="Arial"/>
          <w:b/>
          <w:szCs w:val="22"/>
        </w:rPr>
        <w:t>d</w:t>
      </w:r>
      <w:r w:rsidRPr="00283F7F">
        <w:rPr>
          <w:rFonts w:cs="Arial"/>
          <w:b/>
          <w:szCs w:val="22"/>
        </w:rPr>
        <w:t>o not</w:t>
      </w:r>
      <w:r>
        <w:rPr>
          <w:rFonts w:cs="Arial"/>
          <w:szCs w:val="22"/>
        </w:rPr>
        <w:t xml:space="preserve"> apply: </w:t>
      </w:r>
    </w:p>
    <w:p w14:paraId="1390D8B3" w14:textId="77777777" w:rsidR="00283F7F" w:rsidRPr="00283F7F" w:rsidRDefault="00283F7F" w:rsidP="00557F2A">
      <w:pPr>
        <w:keepLines/>
        <w:numPr>
          <w:ilvl w:val="0"/>
          <w:numId w:val="9"/>
        </w:numPr>
        <w:tabs>
          <w:tab w:val="clear" w:pos="780"/>
          <w:tab w:val="num" w:pos="-142"/>
        </w:tabs>
        <w:spacing w:after="0"/>
        <w:ind w:left="-142" w:hanging="425"/>
        <w:rPr>
          <w:rFonts w:cs="Arial"/>
          <w:color w:val="000000"/>
          <w:szCs w:val="22"/>
        </w:rPr>
      </w:pPr>
      <w:r w:rsidRPr="00283F7F">
        <w:rPr>
          <w:rFonts w:cs="Arial"/>
          <w:color w:val="000000"/>
          <w:szCs w:val="22"/>
        </w:rPr>
        <w:t>the young person is in paid employment for at least 25 hours a week and the employer can verify this (s</w:t>
      </w:r>
      <w:r w:rsidR="0049234E">
        <w:rPr>
          <w:rFonts w:cs="Arial"/>
          <w:color w:val="000000"/>
          <w:szCs w:val="22"/>
        </w:rPr>
        <w:t>.</w:t>
      </w:r>
      <w:r w:rsidRPr="00283F7F">
        <w:rPr>
          <w:rFonts w:cs="Arial"/>
          <w:color w:val="000000"/>
          <w:szCs w:val="22"/>
        </w:rPr>
        <w:t>240(2)(a), EGPA)</w:t>
      </w:r>
    </w:p>
    <w:p w14:paraId="36D60027" w14:textId="77777777" w:rsidR="00283F7F" w:rsidRPr="00283F7F" w:rsidRDefault="00283F7F" w:rsidP="00557F2A">
      <w:pPr>
        <w:keepLines/>
        <w:numPr>
          <w:ilvl w:val="0"/>
          <w:numId w:val="9"/>
        </w:numPr>
        <w:tabs>
          <w:tab w:val="clear" w:pos="780"/>
          <w:tab w:val="num" w:pos="-142"/>
        </w:tabs>
        <w:spacing w:after="0"/>
        <w:ind w:left="-142" w:hanging="425"/>
        <w:rPr>
          <w:rFonts w:cs="Arial"/>
          <w:color w:val="0000FF"/>
          <w:szCs w:val="22"/>
        </w:rPr>
      </w:pPr>
      <w:proofErr w:type="gramStart"/>
      <w:r w:rsidRPr="00283F7F">
        <w:rPr>
          <w:rFonts w:cs="Arial"/>
          <w:color w:val="000000"/>
          <w:szCs w:val="22"/>
        </w:rPr>
        <w:t>under</w:t>
      </w:r>
      <w:proofErr w:type="gramEnd"/>
      <w:r w:rsidRPr="00283F7F">
        <w:rPr>
          <w:rFonts w:cs="Arial"/>
          <w:color w:val="000000"/>
          <w:szCs w:val="22"/>
        </w:rPr>
        <w:t xml:space="preserve"> a Commonwealth law, the young person is carrying on an activity other than attending a school or participating full-time in an eligible option </w:t>
      </w:r>
      <w:r w:rsidRPr="00283F7F">
        <w:rPr>
          <w:rFonts w:cs="Arial"/>
          <w:szCs w:val="22"/>
        </w:rPr>
        <w:t>(s</w:t>
      </w:r>
      <w:r w:rsidR="0049234E">
        <w:rPr>
          <w:rFonts w:cs="Arial"/>
          <w:szCs w:val="22"/>
        </w:rPr>
        <w:t>.</w:t>
      </w:r>
      <w:r w:rsidRPr="00283F7F">
        <w:rPr>
          <w:rFonts w:cs="Arial"/>
          <w:szCs w:val="22"/>
        </w:rPr>
        <w:t>240(4), EGPA).</w:t>
      </w:r>
    </w:p>
    <w:p w14:paraId="4AD0A9B1" w14:textId="77777777" w:rsidR="008846AE" w:rsidRPr="00531970" w:rsidRDefault="008846AE" w:rsidP="0049234E">
      <w:pPr>
        <w:ind w:left="-709"/>
        <w:jc w:val="both"/>
        <w:rPr>
          <w:rFonts w:cs="Arial"/>
          <w:szCs w:val="22"/>
        </w:rPr>
      </w:pPr>
    </w:p>
    <w:p w14:paraId="420AB6C1" w14:textId="77777777" w:rsidR="008846AE" w:rsidRPr="00531970" w:rsidRDefault="008846AE" w:rsidP="0049234E">
      <w:pPr>
        <w:ind w:left="-709"/>
        <w:jc w:val="both"/>
        <w:rPr>
          <w:rFonts w:cs="Arial"/>
          <w:szCs w:val="22"/>
        </w:rPr>
      </w:pPr>
    </w:p>
    <w:p w14:paraId="3011E095" w14:textId="77777777" w:rsidR="008846AE" w:rsidRPr="00531970" w:rsidRDefault="008846AE" w:rsidP="0049234E">
      <w:pPr>
        <w:ind w:left="-709"/>
        <w:jc w:val="both"/>
        <w:rPr>
          <w:rFonts w:cs="Arial"/>
          <w:szCs w:val="22"/>
        </w:rPr>
      </w:pPr>
    </w:p>
    <w:p w14:paraId="38E17F22" w14:textId="77777777" w:rsidR="008846AE" w:rsidRPr="00531970" w:rsidRDefault="008846AE" w:rsidP="008846AE">
      <w:pPr>
        <w:keepLines/>
        <w:spacing w:after="0"/>
        <w:ind w:left="360"/>
        <w:jc w:val="both"/>
        <w:rPr>
          <w:rFonts w:cs="Arial"/>
          <w:szCs w:val="22"/>
        </w:rPr>
      </w:pPr>
    </w:p>
    <w:p w14:paraId="3DD70E5F" w14:textId="77777777" w:rsidR="007B1727" w:rsidRPr="00404BCA" w:rsidRDefault="007B1727" w:rsidP="00907963">
      <w:bookmarkStart w:id="0" w:name="_GoBack"/>
      <w:bookmarkEnd w:id="0"/>
    </w:p>
    <w:sectPr w:rsidR="007B1727" w:rsidRPr="00404BCA" w:rsidSect="0000793C">
      <w:headerReference w:type="default" r:id="rId17"/>
      <w:footerReference w:type="default" r:id="rId18"/>
      <w:pgSz w:w="11900" w:h="16840"/>
      <w:pgMar w:top="1418" w:right="1835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402A" w14:textId="77777777" w:rsidR="00B0666F" w:rsidRDefault="00B0666F" w:rsidP="00190C24">
      <w:r>
        <w:separator/>
      </w:r>
    </w:p>
  </w:endnote>
  <w:endnote w:type="continuationSeparator" w:id="0">
    <w:p w14:paraId="029B96A7" w14:textId="77777777" w:rsidR="00B0666F" w:rsidRDefault="00B0666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A60" w14:textId="75FEC326" w:rsidR="003F7762" w:rsidRDefault="00601803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CC0B2E" wp14:editId="50C6C0C9">
              <wp:simplePos x="0" y="0"/>
              <wp:positionH relativeFrom="column">
                <wp:posOffset>-648418</wp:posOffset>
              </wp:positionH>
              <wp:positionV relativeFrom="paragraph">
                <wp:posOffset>-210324</wp:posOffset>
              </wp:positionV>
              <wp:extent cx="5005070" cy="691763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691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88D3D" w14:textId="77777777" w:rsidR="003F7762" w:rsidRPr="00BA1C85" w:rsidRDefault="003F7762" w:rsidP="00BA1C85">
                          <w:pPr>
                            <w:spacing w:after="0"/>
                            <w:ind w:right="487"/>
                            <w:rPr>
                              <w:sz w:val="16"/>
                              <w:szCs w:val="18"/>
                            </w:rPr>
                          </w:pPr>
                          <w:r w:rsidRPr="00BA1C85">
                            <w:rPr>
                              <w:b/>
                              <w:sz w:val="16"/>
                              <w:szCs w:val="18"/>
                            </w:rPr>
                            <w:t xml:space="preserve">Uncontrolled copy. </w:t>
                          </w:r>
                          <w:r w:rsidRPr="00BA1C85">
                            <w:rPr>
                              <w:sz w:val="16"/>
                              <w:szCs w:val="18"/>
                            </w:rPr>
                            <w:t>Refer to the Department of Education Policy and Procedure Register at</w:t>
                          </w:r>
                        </w:p>
                        <w:p w14:paraId="3F9F138F" w14:textId="4B039C6F" w:rsidR="003F7762" w:rsidRPr="00BA1C85" w:rsidRDefault="00601803" w:rsidP="00BA1C85">
                          <w:pPr>
                            <w:spacing w:after="0"/>
                            <w:ind w:right="487"/>
                            <w:rPr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Pr="00D048CD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https://ppr.qed.qld.gov.au/pp/managing-student-absences-and-enforcing-enrolment-and-attendance-at-state-schools-procedure</w:t>
                            </w:r>
                          </w:hyperlink>
                          <w:r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3F7762" w:rsidRPr="00BA1C85">
                            <w:rPr>
                              <w:sz w:val="16"/>
                              <w:szCs w:val="18"/>
                            </w:rPr>
                            <w:t>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C0B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05pt;margin-top:-16.55pt;width:394.1pt;height:5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" filled="f" stroked="f">
              <v:textbox>
                <w:txbxContent>
                  <w:p w14:paraId="06888D3D" w14:textId="77777777" w:rsidR="003F7762" w:rsidRPr="00BA1C85" w:rsidRDefault="003F7762" w:rsidP="00BA1C85">
                    <w:pPr>
                      <w:spacing w:after="0"/>
                      <w:ind w:right="487"/>
                      <w:rPr>
                        <w:sz w:val="16"/>
                        <w:szCs w:val="18"/>
                      </w:rPr>
                    </w:pPr>
                    <w:r w:rsidRPr="00BA1C85">
                      <w:rPr>
                        <w:b/>
                        <w:sz w:val="16"/>
                        <w:szCs w:val="18"/>
                      </w:rPr>
                      <w:t xml:space="preserve">Uncontrolled copy. </w:t>
                    </w:r>
                    <w:r w:rsidRPr="00BA1C85">
                      <w:rPr>
                        <w:sz w:val="16"/>
                        <w:szCs w:val="18"/>
                      </w:rPr>
                      <w:t>Refer to the Department of Education Policy and Procedure Register at</w:t>
                    </w:r>
                  </w:p>
                  <w:p w14:paraId="3F9F138F" w14:textId="4B039C6F" w:rsidR="003F7762" w:rsidRPr="00BA1C85" w:rsidRDefault="00601803" w:rsidP="00BA1C85">
                    <w:pPr>
                      <w:spacing w:after="0"/>
                      <w:ind w:right="487"/>
                      <w:rPr>
                        <w:sz w:val="16"/>
                        <w:szCs w:val="18"/>
                      </w:rPr>
                    </w:pPr>
                    <w:hyperlink r:id="rId2" w:history="1">
                      <w:r w:rsidRPr="00D048CD">
                        <w:rPr>
                          <w:rStyle w:val="Hyperlink"/>
                          <w:sz w:val="16"/>
                          <w:szCs w:val="18"/>
                        </w:rPr>
                        <w:t>https://ppr.qed.qld.gov.au/pp/managing-student-absences-and-enforcing-enrolment-and-attendance-at-state-schools-procedure</w:t>
                      </w:r>
                    </w:hyperlink>
                    <w:r>
                      <w:rPr>
                        <w:sz w:val="16"/>
                        <w:szCs w:val="18"/>
                      </w:rPr>
                      <w:t xml:space="preserve"> </w:t>
                    </w:r>
                    <w:r w:rsidR="003F7762" w:rsidRPr="00BA1C85">
                      <w:rPr>
                        <w:sz w:val="16"/>
                        <w:szCs w:val="18"/>
                      </w:rPr>
                      <w:t>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  <w:r w:rsidR="00BA1C85"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569F42A1" wp14:editId="6844F922">
          <wp:simplePos x="0" y="0"/>
          <wp:positionH relativeFrom="page">
            <wp:posOffset>0</wp:posOffset>
          </wp:positionH>
          <wp:positionV relativeFrom="page">
            <wp:posOffset>9772650</wp:posOffset>
          </wp:positionV>
          <wp:extent cx="7527290" cy="66675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71" b="17377"/>
                  <a:stretch/>
                </pic:blipFill>
                <pic:spPr bwMode="auto">
                  <a:xfrm>
                    <a:off x="0" y="0"/>
                    <a:ext cx="75272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16B42" w14:textId="77777777" w:rsidR="00B0666F" w:rsidRDefault="00B0666F" w:rsidP="00190C24">
      <w:r>
        <w:separator/>
      </w:r>
    </w:p>
  </w:footnote>
  <w:footnote w:type="continuationSeparator" w:id="0">
    <w:p w14:paraId="098B9AAB" w14:textId="77777777" w:rsidR="00B0666F" w:rsidRDefault="00B0666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A5A7" w14:textId="607BDC88" w:rsidR="00D01CD2" w:rsidRDefault="00E36A99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5CF24DCB" wp14:editId="549B2F8B">
          <wp:simplePos x="0" y="0"/>
          <wp:positionH relativeFrom="page">
            <wp:posOffset>-10160</wp:posOffset>
          </wp:positionH>
          <wp:positionV relativeFrom="page">
            <wp:posOffset>67310</wp:posOffset>
          </wp:positionV>
          <wp:extent cx="7559675" cy="50355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9AF"/>
    <w:multiLevelType w:val="hybridMultilevel"/>
    <w:tmpl w:val="FF3A1476"/>
    <w:lvl w:ilvl="0" w:tplc="5F662C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F28A6"/>
    <w:multiLevelType w:val="hybridMultilevel"/>
    <w:tmpl w:val="57782456"/>
    <w:lvl w:ilvl="0" w:tplc="0C09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3" w15:restartNumberingAfterBreak="0">
    <w:nsid w:val="2DFD7C35"/>
    <w:multiLevelType w:val="hybridMultilevel"/>
    <w:tmpl w:val="EC529314"/>
    <w:lvl w:ilvl="0" w:tplc="CB7E1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701ABC"/>
    <w:multiLevelType w:val="hybridMultilevel"/>
    <w:tmpl w:val="5A303E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F6335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F79016F"/>
    <w:multiLevelType w:val="hybridMultilevel"/>
    <w:tmpl w:val="60F04F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97876C5"/>
    <w:multiLevelType w:val="hybridMultilevel"/>
    <w:tmpl w:val="68085A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5516A84"/>
    <w:multiLevelType w:val="hybridMultilevel"/>
    <w:tmpl w:val="BF386454"/>
    <w:lvl w:ilvl="0" w:tplc="73A62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00793C"/>
    <w:rsid w:val="000436FC"/>
    <w:rsid w:val="0009288C"/>
    <w:rsid w:val="000B61AC"/>
    <w:rsid w:val="000E4949"/>
    <w:rsid w:val="000F7FDE"/>
    <w:rsid w:val="00152012"/>
    <w:rsid w:val="00175E0A"/>
    <w:rsid w:val="001859A7"/>
    <w:rsid w:val="00190C24"/>
    <w:rsid w:val="001C0965"/>
    <w:rsid w:val="001E01E7"/>
    <w:rsid w:val="002371F7"/>
    <w:rsid w:val="00283F7F"/>
    <w:rsid w:val="002A7EDA"/>
    <w:rsid w:val="002F78A2"/>
    <w:rsid w:val="00336697"/>
    <w:rsid w:val="003B2176"/>
    <w:rsid w:val="003F7762"/>
    <w:rsid w:val="00402BB0"/>
    <w:rsid w:val="00404BCA"/>
    <w:rsid w:val="00466FF6"/>
    <w:rsid w:val="004803A2"/>
    <w:rsid w:val="0049234E"/>
    <w:rsid w:val="004E2AB6"/>
    <w:rsid w:val="00551BBA"/>
    <w:rsid w:val="00557F2A"/>
    <w:rsid w:val="005E0277"/>
    <w:rsid w:val="005F4331"/>
    <w:rsid w:val="00601803"/>
    <w:rsid w:val="00602309"/>
    <w:rsid w:val="006239A5"/>
    <w:rsid w:val="00636B71"/>
    <w:rsid w:val="006C3D8E"/>
    <w:rsid w:val="006C6C29"/>
    <w:rsid w:val="006E2421"/>
    <w:rsid w:val="00772FF3"/>
    <w:rsid w:val="007B1727"/>
    <w:rsid w:val="008846AE"/>
    <w:rsid w:val="008B0EC0"/>
    <w:rsid w:val="00907963"/>
    <w:rsid w:val="0096078C"/>
    <w:rsid w:val="0096595E"/>
    <w:rsid w:val="009E5EE5"/>
    <w:rsid w:val="00A47F67"/>
    <w:rsid w:val="00A5481A"/>
    <w:rsid w:val="00A6301D"/>
    <w:rsid w:val="00A65710"/>
    <w:rsid w:val="00AB0A25"/>
    <w:rsid w:val="00B0666F"/>
    <w:rsid w:val="00B33337"/>
    <w:rsid w:val="00B3767C"/>
    <w:rsid w:val="00B747EF"/>
    <w:rsid w:val="00B8699D"/>
    <w:rsid w:val="00B9771E"/>
    <w:rsid w:val="00BA1C85"/>
    <w:rsid w:val="00C3281B"/>
    <w:rsid w:val="00C749B9"/>
    <w:rsid w:val="00CB07AD"/>
    <w:rsid w:val="00CD6718"/>
    <w:rsid w:val="00CD793C"/>
    <w:rsid w:val="00D01CD2"/>
    <w:rsid w:val="00D2015B"/>
    <w:rsid w:val="00D248C5"/>
    <w:rsid w:val="00D75050"/>
    <w:rsid w:val="00D842DF"/>
    <w:rsid w:val="00DC5E03"/>
    <w:rsid w:val="00DD23EC"/>
    <w:rsid w:val="00E36A99"/>
    <w:rsid w:val="00ED3A51"/>
    <w:rsid w:val="00ED5B02"/>
    <w:rsid w:val="00EE7E68"/>
    <w:rsid w:val="00EF474F"/>
    <w:rsid w:val="00EF48A6"/>
    <w:rsid w:val="00EF4AC5"/>
    <w:rsid w:val="00F447A2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D344142"/>
  <w15:docId w15:val="{CB748B20-4454-4B83-89A7-9B584411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6AE"/>
    <w:rPr>
      <w:rFonts w:ascii="Tahoma" w:hAnsi="Tahoma" w:cs="Tahoma"/>
      <w:sz w:val="16"/>
      <w:szCs w:val="16"/>
    </w:rPr>
  </w:style>
  <w:style w:type="character" w:styleId="Hyperlink">
    <w:name w:val="Hyperlink"/>
    <w:rsid w:val="008846A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02BB0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C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96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96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pp/management-of-contagious-conditions-procedur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pp/home-education-in-queensland-procedu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exemptions-from-compulsory-schooling-and-compulsory-participation-procedu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pr.mpe.qed.qld.gov.au/pp/enrolment-in-state-primary-secondary-and-special-schools-procedur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pp/student-discipline-procedur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hyperlink" Target="https://ppr.mpe.qed.qld.gov.au/pp/managing-student-absences-and-enforcing-enrolment-and-attendance-at-state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20/707880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2023-07-25T05:38:50+00:00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Circumstances where the legal obligations of parents do not apply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2023-07-25T05:46:28+00:00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2023-07-25T05:46:28+00:00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2021-02-03T05:42:21+00:00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91B38C-98C6-4019-B07D-D2AAC9FCC9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a206468-b481-430f-871e-129efaa3b2d8"/>
    <ds:schemaRef ds:uri="http://schemas.microsoft.com/office/infopath/2007/PartnerControls"/>
    <ds:schemaRef ds:uri="0ae35178-8cb0-44ef-85e4-9768d68ca3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CE8E6-E3DB-4078-BD9C-ED11510B32FA}"/>
</file>

<file path=customXml/itemProps3.xml><?xml version="1.0" encoding="utf-8"?>
<ds:datastoreItem xmlns:ds="http://schemas.openxmlformats.org/officeDocument/2006/customXml" ds:itemID="{7189D473-8674-4DAE-8E8D-CF0D7A5E8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9F75A-7D9D-4B63-813E-7539E6510A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459825-34BD-4A7F-AAD6-E1D42D58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Circumstances where legal obligations of parents for compulsory schooling and compulsory participation do not apply</vt:lpstr>
    </vt:vector>
  </TitlesOfParts>
  <Company>Queensland Government</Company>
  <LinksUpToDate>false</LinksUpToDate>
  <CharactersWithSpaces>2104</CharactersWithSpaces>
  <SharedDoc>false</SharedDoc>
  <HLinks>
    <vt:vector size="36" baseType="variant"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7602293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http://ppr.det.qld.gov.au/education/management/Pages/Enrolment-in-State-Primary,-Secondary-and-Special-Schools.aspx</vt:lpwstr>
      </vt:variant>
      <vt:variant>
        <vt:lpwstr/>
      </vt:variant>
      <vt:variant>
        <vt:i4>7536673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http://ppr.det.qld.gov.au/education/learning/Pages/Student-discipline.aspx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http://ppr.det.qld.gov.au/education/community/Pages/Management-of-Prescribed-Contagious-Conditions.aspx</vt:lpwstr>
      </vt:variant>
      <vt:variant>
        <vt:lpwstr/>
      </vt:variant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http://ppr.det.qld.gov.au/education/learning/Pages/Home-Education-in-Queensland.aspx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Circumstances where the legal obligations of parents do not apply</dc:title>
  <dc:subject/>
  <dc:creator>Microsoft Office User</dc:creator>
  <cp:keywords>A4; portrait; template; DoE generic</cp:keywords>
  <cp:lastModifiedBy>WANT, Deb</cp:lastModifiedBy>
  <cp:revision>4</cp:revision>
  <cp:lastPrinted>2017-12-18T03:35:00Z</cp:lastPrinted>
  <dcterms:created xsi:type="dcterms:W3CDTF">2021-02-03T04:17:00Z</dcterms:created>
  <dcterms:modified xsi:type="dcterms:W3CDTF">2021-02-03T05:42:00Z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A4 page portrait template</vt:lpwstr>
  </property>
  <property fmtid="{D5CDD505-2E9C-101B-9397-08002B2CF9AE}" pid="14" name="Security">
    <vt:lpwstr>Unclassified</vt:lpwstr>
  </property>
  <property fmtid="{D5CDD505-2E9C-101B-9397-08002B2CF9AE}" pid="15" name="ParentProcedureAttachment">
    <vt:lpwstr/>
  </property>
  <property fmtid="{D5CDD505-2E9C-101B-9397-08002B2CF9AE}" pid="16" name="TRIMReferenceNumber">
    <vt:lpwstr/>
  </property>
  <property fmtid="{D5CDD505-2E9C-101B-9397-08002B2CF9AE}" pid="17" name="Order">
    <vt:r8>6300</vt:r8>
  </property>
</Properties>
</file>