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230F" w14:textId="77777777" w:rsidR="00C3279C" w:rsidRPr="00212463" w:rsidRDefault="00C3279C" w:rsidP="00212463">
      <w:pPr>
        <w:spacing w:before="240" w:after="240"/>
        <w:rPr>
          <w:rFonts w:ascii="Arial" w:hAnsi="Arial" w:cs="Arial"/>
          <w:b/>
          <w:sz w:val="36"/>
          <w:szCs w:val="36"/>
        </w:rPr>
      </w:pPr>
      <w:r w:rsidRPr="00212463">
        <w:rPr>
          <w:rFonts w:ascii="Arial" w:hAnsi="Arial" w:cs="Arial"/>
          <w:b/>
          <w:sz w:val="36"/>
          <w:szCs w:val="36"/>
        </w:rPr>
        <w:t xml:space="preserve">CCTV </w:t>
      </w:r>
      <w:r w:rsidR="00C14773" w:rsidRPr="00212463">
        <w:rPr>
          <w:rFonts w:ascii="Arial" w:hAnsi="Arial" w:cs="Arial"/>
          <w:b/>
          <w:sz w:val="36"/>
          <w:szCs w:val="36"/>
        </w:rPr>
        <w:t>use in schools</w:t>
      </w:r>
    </w:p>
    <w:p w14:paraId="26E8A9ED" w14:textId="77777777" w:rsidR="00C3279C" w:rsidRPr="00212463" w:rsidRDefault="002D7C17" w:rsidP="00212463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240"/>
        <w:rPr>
          <w:rFonts w:ascii="Arial" w:hAnsi="Arial" w:cs="Arial"/>
          <w:b/>
          <w:sz w:val="28"/>
          <w:szCs w:val="28"/>
        </w:rPr>
      </w:pPr>
      <w:r w:rsidRPr="00212463">
        <w:rPr>
          <w:rFonts w:ascii="Arial" w:hAnsi="Arial" w:cs="Arial"/>
          <w:b/>
          <w:sz w:val="28"/>
          <w:szCs w:val="28"/>
        </w:rPr>
        <w:t xml:space="preserve">Fact </w:t>
      </w:r>
      <w:r w:rsidR="00B42155" w:rsidRPr="00212463">
        <w:rPr>
          <w:rFonts w:ascii="Arial" w:hAnsi="Arial" w:cs="Arial"/>
          <w:b/>
          <w:sz w:val="28"/>
          <w:szCs w:val="28"/>
        </w:rPr>
        <w:t>s</w:t>
      </w:r>
      <w:r w:rsidRPr="00212463">
        <w:rPr>
          <w:rFonts w:ascii="Arial" w:hAnsi="Arial" w:cs="Arial"/>
          <w:b/>
          <w:sz w:val="28"/>
          <w:szCs w:val="28"/>
        </w:rPr>
        <w:t xml:space="preserve">heet </w:t>
      </w:r>
      <w:r w:rsidR="00C14773" w:rsidRPr="00212463">
        <w:rPr>
          <w:rFonts w:ascii="Arial" w:hAnsi="Arial" w:cs="Arial"/>
          <w:b/>
          <w:sz w:val="28"/>
          <w:szCs w:val="28"/>
        </w:rPr>
        <w:t>3</w:t>
      </w:r>
      <w:r w:rsidR="00B8462D" w:rsidRPr="00212463">
        <w:rPr>
          <w:rFonts w:ascii="Arial" w:hAnsi="Arial" w:cs="Arial"/>
          <w:b/>
          <w:sz w:val="28"/>
          <w:szCs w:val="28"/>
        </w:rPr>
        <w:t xml:space="preserve"> </w:t>
      </w:r>
      <w:r w:rsidR="00E315E2" w:rsidRPr="00212463">
        <w:rPr>
          <w:rFonts w:ascii="Arial" w:hAnsi="Arial" w:cs="Arial"/>
          <w:b/>
          <w:sz w:val="28"/>
          <w:szCs w:val="28"/>
        </w:rPr>
        <w:t>–</w:t>
      </w:r>
      <w:r w:rsidR="00B8462D" w:rsidRPr="00212463">
        <w:rPr>
          <w:rFonts w:ascii="Arial" w:hAnsi="Arial" w:cs="Arial"/>
          <w:b/>
          <w:sz w:val="28"/>
          <w:szCs w:val="28"/>
        </w:rPr>
        <w:t xml:space="preserve"> </w:t>
      </w:r>
      <w:r w:rsidR="00C14773" w:rsidRPr="00212463">
        <w:rPr>
          <w:rFonts w:ascii="Arial" w:hAnsi="Arial" w:cs="Arial"/>
          <w:b/>
          <w:sz w:val="28"/>
          <w:szCs w:val="28"/>
        </w:rPr>
        <w:t>Informing the school community about the use of CCTV</w:t>
      </w:r>
    </w:p>
    <w:p w14:paraId="46CBBAC5" w14:textId="77777777" w:rsidR="00087170" w:rsidRPr="00212463" w:rsidRDefault="00765995" w:rsidP="00212463">
      <w:pPr>
        <w:spacing w:after="240" w:line="240" w:lineRule="atLeast"/>
        <w:rPr>
          <w:rFonts w:ascii="Arial" w:hAnsi="Arial" w:cs="Arial"/>
          <w:sz w:val="24"/>
          <w:szCs w:val="24"/>
        </w:rPr>
      </w:pPr>
      <w:r w:rsidRPr="00212463">
        <w:rPr>
          <w:rFonts w:ascii="Arial" w:hAnsi="Arial" w:cs="Arial"/>
          <w:b/>
          <w:sz w:val="24"/>
          <w:szCs w:val="24"/>
        </w:rPr>
        <w:t xml:space="preserve">What </w:t>
      </w:r>
      <w:r w:rsidR="00B42155" w:rsidRPr="00212463">
        <w:rPr>
          <w:rFonts w:ascii="Arial" w:hAnsi="Arial" w:cs="Arial"/>
          <w:b/>
          <w:sz w:val="24"/>
          <w:szCs w:val="24"/>
        </w:rPr>
        <w:t>d</w:t>
      </w:r>
      <w:r w:rsidR="007919CD" w:rsidRPr="00212463">
        <w:rPr>
          <w:rFonts w:ascii="Arial" w:hAnsi="Arial" w:cs="Arial"/>
          <w:b/>
          <w:sz w:val="24"/>
          <w:szCs w:val="24"/>
        </w:rPr>
        <w:t xml:space="preserve">o </w:t>
      </w:r>
      <w:r w:rsidR="00B42155" w:rsidRPr="00212463">
        <w:rPr>
          <w:rFonts w:ascii="Arial" w:hAnsi="Arial" w:cs="Arial"/>
          <w:b/>
          <w:sz w:val="24"/>
          <w:szCs w:val="24"/>
        </w:rPr>
        <w:t>y</w:t>
      </w:r>
      <w:r w:rsidR="002D7C17" w:rsidRPr="00212463">
        <w:rPr>
          <w:rFonts w:ascii="Arial" w:hAnsi="Arial" w:cs="Arial"/>
          <w:b/>
          <w:sz w:val="24"/>
          <w:szCs w:val="24"/>
        </w:rPr>
        <w:t xml:space="preserve">ou </w:t>
      </w:r>
      <w:r w:rsidR="00B42155" w:rsidRPr="00212463">
        <w:rPr>
          <w:rFonts w:ascii="Arial" w:hAnsi="Arial" w:cs="Arial"/>
          <w:b/>
          <w:sz w:val="24"/>
          <w:szCs w:val="24"/>
        </w:rPr>
        <w:t>h</w:t>
      </w:r>
      <w:r w:rsidR="002D7C17" w:rsidRPr="00212463">
        <w:rPr>
          <w:rFonts w:ascii="Arial" w:hAnsi="Arial" w:cs="Arial"/>
          <w:b/>
          <w:sz w:val="24"/>
          <w:szCs w:val="24"/>
        </w:rPr>
        <w:t xml:space="preserve">ave to </w:t>
      </w:r>
      <w:r w:rsidR="00B42155" w:rsidRPr="00212463">
        <w:rPr>
          <w:rFonts w:ascii="Arial" w:hAnsi="Arial" w:cs="Arial"/>
          <w:b/>
          <w:sz w:val="24"/>
          <w:szCs w:val="24"/>
        </w:rPr>
        <w:t>t</w:t>
      </w:r>
      <w:r w:rsidR="002D7C17" w:rsidRPr="00212463">
        <w:rPr>
          <w:rFonts w:ascii="Arial" w:hAnsi="Arial" w:cs="Arial"/>
          <w:b/>
          <w:sz w:val="24"/>
          <w:szCs w:val="24"/>
        </w:rPr>
        <w:t xml:space="preserve">ell </w:t>
      </w:r>
      <w:r w:rsidR="00B42155" w:rsidRPr="00212463">
        <w:rPr>
          <w:rFonts w:ascii="Arial" w:hAnsi="Arial" w:cs="Arial"/>
          <w:b/>
          <w:sz w:val="24"/>
          <w:szCs w:val="24"/>
        </w:rPr>
        <w:t>p</w:t>
      </w:r>
      <w:r w:rsidR="002D7C17" w:rsidRPr="00212463">
        <w:rPr>
          <w:rFonts w:ascii="Arial" w:hAnsi="Arial" w:cs="Arial"/>
          <w:b/>
          <w:sz w:val="24"/>
          <w:szCs w:val="24"/>
        </w:rPr>
        <w:t xml:space="preserve">eople </w:t>
      </w:r>
      <w:r w:rsidR="00B42155" w:rsidRPr="00212463">
        <w:rPr>
          <w:rFonts w:ascii="Arial" w:hAnsi="Arial" w:cs="Arial"/>
          <w:b/>
          <w:sz w:val="24"/>
          <w:szCs w:val="24"/>
        </w:rPr>
        <w:t>a</w:t>
      </w:r>
      <w:r w:rsidR="002D7C17" w:rsidRPr="00212463">
        <w:rPr>
          <w:rFonts w:ascii="Arial" w:hAnsi="Arial" w:cs="Arial"/>
          <w:b/>
          <w:sz w:val="24"/>
          <w:szCs w:val="24"/>
        </w:rPr>
        <w:t>bout CCTV</w:t>
      </w:r>
      <w:r w:rsidR="007919CD" w:rsidRPr="00212463">
        <w:rPr>
          <w:rFonts w:ascii="Arial" w:hAnsi="Arial" w:cs="Arial"/>
          <w:b/>
          <w:sz w:val="24"/>
          <w:szCs w:val="24"/>
        </w:rPr>
        <w:t>?</w:t>
      </w:r>
    </w:p>
    <w:p w14:paraId="10C8F0F6" w14:textId="77777777" w:rsidR="002D7C17" w:rsidRPr="00212463" w:rsidRDefault="002D7C17" w:rsidP="00212463">
      <w:pPr>
        <w:spacing w:after="0" w:line="280" w:lineRule="exact"/>
        <w:rPr>
          <w:rFonts w:ascii="Arial" w:hAnsi="Arial" w:cs="Arial"/>
        </w:rPr>
      </w:pPr>
      <w:r w:rsidRPr="00212463">
        <w:rPr>
          <w:rFonts w:ascii="Arial" w:hAnsi="Arial" w:cs="Arial"/>
        </w:rPr>
        <w:t xml:space="preserve">Schools </w:t>
      </w:r>
      <w:r w:rsidRPr="00212463">
        <w:rPr>
          <w:rFonts w:ascii="Arial" w:hAnsi="Arial" w:cs="Arial"/>
          <w:b/>
        </w:rPr>
        <w:t>must</w:t>
      </w:r>
      <w:r w:rsidRPr="00212463">
        <w:rPr>
          <w:rFonts w:ascii="Arial" w:hAnsi="Arial" w:cs="Arial"/>
        </w:rPr>
        <w:t xml:space="preserve"> take reasonable steps to make </w:t>
      </w:r>
      <w:r w:rsidR="00211F35" w:rsidRPr="00212463">
        <w:rPr>
          <w:rFonts w:ascii="Arial" w:hAnsi="Arial" w:cs="Arial"/>
        </w:rPr>
        <w:t>staff, students and visitors</w:t>
      </w:r>
      <w:r w:rsidRPr="00212463">
        <w:rPr>
          <w:rFonts w:ascii="Arial" w:hAnsi="Arial" w:cs="Arial"/>
        </w:rPr>
        <w:t xml:space="preserve"> aware of the existence of CCTV, the purpose for collecting personal information</w:t>
      </w:r>
      <w:r w:rsidR="00211F35" w:rsidRPr="00212463">
        <w:rPr>
          <w:rFonts w:ascii="Arial" w:hAnsi="Arial" w:cs="Arial"/>
        </w:rPr>
        <w:t>,</w:t>
      </w:r>
      <w:r w:rsidRPr="00212463">
        <w:rPr>
          <w:rFonts w:ascii="Arial" w:hAnsi="Arial" w:cs="Arial"/>
        </w:rPr>
        <w:t xml:space="preserve"> and the details of any entities to which the school might disclose information collected by the CCTV.</w:t>
      </w:r>
    </w:p>
    <w:p w14:paraId="07D0B53C" w14:textId="77777777" w:rsidR="00087170" w:rsidRPr="00212463" w:rsidRDefault="00087170" w:rsidP="00212463">
      <w:pPr>
        <w:spacing w:after="0" w:line="280" w:lineRule="exact"/>
        <w:rPr>
          <w:rFonts w:ascii="Arial" w:hAnsi="Arial" w:cs="Arial"/>
        </w:rPr>
      </w:pPr>
    </w:p>
    <w:p w14:paraId="6CC5642F" w14:textId="77777777" w:rsidR="002D7C17" w:rsidRPr="00212463" w:rsidRDefault="00211F35" w:rsidP="00212463">
      <w:pPr>
        <w:spacing w:after="0" w:line="280" w:lineRule="exact"/>
        <w:rPr>
          <w:rFonts w:ascii="Arial" w:hAnsi="Arial" w:cs="Arial"/>
        </w:rPr>
      </w:pPr>
      <w:r w:rsidRPr="00212463">
        <w:rPr>
          <w:rFonts w:ascii="Arial" w:hAnsi="Arial" w:cs="Arial"/>
        </w:rPr>
        <w:t>At</w:t>
      </w:r>
      <w:r w:rsidR="002D7C17" w:rsidRPr="00212463">
        <w:rPr>
          <w:rFonts w:ascii="Arial" w:hAnsi="Arial" w:cs="Arial"/>
        </w:rPr>
        <w:t xml:space="preserve"> a minimum, approved signage should be placed at every entry point to the school grounds as wel</w:t>
      </w:r>
      <w:r w:rsidRPr="00212463">
        <w:rPr>
          <w:rFonts w:ascii="Arial" w:hAnsi="Arial" w:cs="Arial"/>
        </w:rPr>
        <w:t xml:space="preserve">l as the entrance to every camera’s area of operation, as it is important that individuals are informed </w:t>
      </w:r>
      <w:r w:rsidRPr="00212463">
        <w:rPr>
          <w:rFonts w:ascii="Arial" w:hAnsi="Arial" w:cs="Arial"/>
          <w:b/>
        </w:rPr>
        <w:t>before</w:t>
      </w:r>
      <w:r w:rsidRPr="00212463">
        <w:rPr>
          <w:rFonts w:ascii="Arial" w:hAnsi="Arial" w:cs="Arial"/>
        </w:rPr>
        <w:t xml:space="preserve"> they are captured by CCTV, so that they have an opportunity to decide whether they wish to proceed into that area. </w:t>
      </w:r>
      <w:r w:rsidR="002D7C17" w:rsidRPr="00212463">
        <w:rPr>
          <w:rFonts w:ascii="Arial" w:hAnsi="Arial" w:cs="Arial"/>
        </w:rPr>
        <w:t xml:space="preserve">This provides notice to people who may be approaching the area of </w:t>
      </w:r>
      <w:r w:rsidRPr="00212463">
        <w:rPr>
          <w:rFonts w:ascii="Arial" w:hAnsi="Arial" w:cs="Arial"/>
        </w:rPr>
        <w:t xml:space="preserve">CCTV </w:t>
      </w:r>
      <w:r w:rsidR="002D7C17" w:rsidRPr="00212463">
        <w:rPr>
          <w:rFonts w:ascii="Arial" w:hAnsi="Arial" w:cs="Arial"/>
        </w:rPr>
        <w:t>operation</w:t>
      </w:r>
      <w:r w:rsidRPr="00212463">
        <w:rPr>
          <w:rFonts w:ascii="Arial" w:hAnsi="Arial" w:cs="Arial"/>
        </w:rPr>
        <w:t>,</w:t>
      </w:r>
      <w:r w:rsidR="002D7C17" w:rsidRPr="00212463">
        <w:rPr>
          <w:rFonts w:ascii="Arial" w:hAnsi="Arial" w:cs="Arial"/>
        </w:rPr>
        <w:t xml:space="preserve"> that they may be captured by the camera</w:t>
      </w:r>
      <w:r w:rsidRPr="00212463">
        <w:rPr>
          <w:rFonts w:ascii="Arial" w:hAnsi="Arial" w:cs="Arial"/>
        </w:rPr>
        <w:t>. This will</w:t>
      </w:r>
      <w:r w:rsidR="002D7C17" w:rsidRPr="00212463">
        <w:rPr>
          <w:rFonts w:ascii="Arial" w:hAnsi="Arial" w:cs="Arial"/>
        </w:rPr>
        <w:t xml:space="preserve"> mitigate the risk of claims relating to unlawful surveillance. </w:t>
      </w:r>
    </w:p>
    <w:p w14:paraId="6BA1516A" w14:textId="77777777" w:rsidR="00087170" w:rsidRPr="00212463" w:rsidRDefault="00087170" w:rsidP="00212463">
      <w:pPr>
        <w:spacing w:after="0" w:line="280" w:lineRule="exact"/>
        <w:rPr>
          <w:rFonts w:ascii="Arial" w:hAnsi="Arial" w:cs="Arial"/>
        </w:rPr>
      </w:pPr>
    </w:p>
    <w:p w14:paraId="26BD308B" w14:textId="58DABD72" w:rsidR="002D7C17" w:rsidRPr="00212463" w:rsidRDefault="002D7C17" w:rsidP="00212463">
      <w:pPr>
        <w:spacing w:after="0" w:line="280" w:lineRule="exact"/>
        <w:rPr>
          <w:rFonts w:ascii="Arial" w:hAnsi="Arial" w:cs="Arial"/>
          <w:b/>
        </w:rPr>
      </w:pPr>
      <w:r w:rsidRPr="00212463">
        <w:rPr>
          <w:rFonts w:ascii="Arial" w:hAnsi="Arial" w:cs="Arial"/>
        </w:rPr>
        <w:t xml:space="preserve">Signage </w:t>
      </w:r>
      <w:r w:rsidR="00211F35" w:rsidRPr="00212463">
        <w:rPr>
          <w:rFonts w:ascii="Arial" w:hAnsi="Arial" w:cs="Arial"/>
        </w:rPr>
        <w:t xml:space="preserve">for CCTV </w:t>
      </w:r>
      <w:r w:rsidRPr="00212463">
        <w:rPr>
          <w:rFonts w:ascii="Arial" w:hAnsi="Arial" w:cs="Arial"/>
        </w:rPr>
        <w:t xml:space="preserve">can be arranged through your </w:t>
      </w:r>
      <w:r w:rsidR="00106C8E" w:rsidRPr="00212463">
        <w:rPr>
          <w:rFonts w:ascii="Arial" w:hAnsi="Arial" w:cs="Arial"/>
        </w:rPr>
        <w:t>s</w:t>
      </w:r>
      <w:r w:rsidRPr="00212463">
        <w:rPr>
          <w:rFonts w:ascii="Arial" w:hAnsi="Arial" w:cs="Arial"/>
        </w:rPr>
        <w:t xml:space="preserve">chool </w:t>
      </w:r>
      <w:r w:rsidR="00087170" w:rsidRPr="00212463">
        <w:rPr>
          <w:rFonts w:ascii="Arial" w:hAnsi="Arial" w:cs="Arial"/>
        </w:rPr>
        <w:t xml:space="preserve">security </w:t>
      </w:r>
      <w:r w:rsidR="00106C8E" w:rsidRPr="00212463">
        <w:rPr>
          <w:rFonts w:ascii="Arial" w:hAnsi="Arial" w:cs="Arial"/>
        </w:rPr>
        <w:t>a</w:t>
      </w:r>
      <w:r w:rsidRPr="00212463">
        <w:rPr>
          <w:rFonts w:ascii="Arial" w:hAnsi="Arial" w:cs="Arial"/>
        </w:rPr>
        <w:t xml:space="preserve">dvisor. </w:t>
      </w:r>
      <w:r w:rsidRPr="00212463">
        <w:rPr>
          <w:rFonts w:ascii="Arial" w:hAnsi="Arial" w:cs="Arial"/>
          <w:b/>
        </w:rPr>
        <w:t xml:space="preserve">Only </w:t>
      </w:r>
      <w:hyperlink r:id="rId11" w:history="1">
        <w:r w:rsidRPr="00212463">
          <w:rPr>
            <w:rStyle w:val="Hyperlink"/>
            <w:rFonts w:ascii="Arial" w:hAnsi="Arial" w:cs="Arial"/>
            <w:b/>
          </w:rPr>
          <w:t>approved signage</w:t>
        </w:r>
      </w:hyperlink>
      <w:r w:rsidRPr="00212463">
        <w:rPr>
          <w:rFonts w:ascii="Arial" w:hAnsi="Arial" w:cs="Arial"/>
          <w:b/>
        </w:rPr>
        <w:t xml:space="preserve"> </w:t>
      </w:r>
      <w:r w:rsidR="004325CF">
        <w:rPr>
          <w:rFonts w:ascii="Arial" w:hAnsi="Arial" w:cs="Arial"/>
          <w:b/>
        </w:rPr>
        <w:t xml:space="preserve"> </w:t>
      </w:r>
      <w:r w:rsidRPr="00212463">
        <w:rPr>
          <w:rFonts w:ascii="Arial" w:hAnsi="Arial" w:cs="Arial"/>
          <w:b/>
        </w:rPr>
        <w:t>is to be used.</w:t>
      </w:r>
    </w:p>
    <w:p w14:paraId="42FC00AA" w14:textId="77777777" w:rsidR="00087170" w:rsidRPr="00212463" w:rsidRDefault="00087170" w:rsidP="00212463">
      <w:pPr>
        <w:spacing w:after="0" w:line="280" w:lineRule="exact"/>
        <w:rPr>
          <w:rFonts w:ascii="Arial" w:hAnsi="Arial" w:cs="Arial"/>
        </w:rPr>
      </w:pPr>
    </w:p>
    <w:p w14:paraId="58B24E20" w14:textId="77777777" w:rsidR="00087170" w:rsidRPr="00212463" w:rsidRDefault="007919CD" w:rsidP="004325CF">
      <w:pPr>
        <w:spacing w:before="120" w:after="240" w:line="280" w:lineRule="exact"/>
        <w:rPr>
          <w:rFonts w:ascii="Arial" w:hAnsi="Arial" w:cs="Arial"/>
        </w:rPr>
      </w:pPr>
      <w:r w:rsidRPr="00212463">
        <w:rPr>
          <w:rFonts w:ascii="Arial" w:hAnsi="Arial" w:cs="Arial"/>
          <w:b/>
          <w:sz w:val="24"/>
        </w:rPr>
        <w:t xml:space="preserve">Additional </w:t>
      </w:r>
      <w:r w:rsidR="00106C8E" w:rsidRPr="00212463">
        <w:rPr>
          <w:rFonts w:ascii="Arial" w:hAnsi="Arial" w:cs="Arial"/>
          <w:b/>
          <w:sz w:val="24"/>
        </w:rPr>
        <w:t>c</w:t>
      </w:r>
      <w:r w:rsidRPr="00212463">
        <w:rPr>
          <w:rFonts w:ascii="Arial" w:hAnsi="Arial" w:cs="Arial"/>
          <w:b/>
          <w:sz w:val="24"/>
        </w:rPr>
        <w:t>onsiderations</w:t>
      </w:r>
    </w:p>
    <w:p w14:paraId="4B6C0FB2" w14:textId="77777777" w:rsidR="002D7C17" w:rsidRPr="00212463" w:rsidRDefault="002D7C17" w:rsidP="00212463">
      <w:pPr>
        <w:spacing w:after="0" w:line="280" w:lineRule="exact"/>
        <w:rPr>
          <w:rFonts w:ascii="Arial" w:eastAsia="Calibri" w:hAnsi="Arial" w:cs="Arial"/>
          <w:lang w:eastAsia="en-US"/>
        </w:rPr>
      </w:pPr>
      <w:r w:rsidRPr="00212463">
        <w:rPr>
          <w:rFonts w:ascii="Arial" w:hAnsi="Arial" w:cs="Arial"/>
        </w:rPr>
        <w:t>The installation of signage at school entry points and at the entry o</w:t>
      </w:r>
      <w:r w:rsidR="00FA1EC4" w:rsidRPr="00212463">
        <w:rPr>
          <w:rFonts w:ascii="Arial" w:hAnsi="Arial" w:cs="Arial"/>
        </w:rPr>
        <w:t>f camera surveillance areas is the</w:t>
      </w:r>
      <w:r w:rsidRPr="00212463">
        <w:rPr>
          <w:rFonts w:ascii="Arial" w:hAnsi="Arial" w:cs="Arial"/>
        </w:rPr>
        <w:t xml:space="preserve"> minimum requirement, however </w:t>
      </w:r>
      <w:r w:rsidRPr="00212463">
        <w:rPr>
          <w:rFonts w:ascii="Arial" w:eastAsia="Calibri" w:hAnsi="Arial" w:cs="Arial"/>
          <w:lang w:eastAsia="en-US"/>
        </w:rPr>
        <w:t>schools must also consider whether additional steps can be taken to make people aware of CCTV use</w:t>
      </w:r>
      <w:r w:rsidR="00211F35" w:rsidRPr="00212463">
        <w:rPr>
          <w:rFonts w:ascii="Arial" w:eastAsia="Calibri" w:hAnsi="Arial" w:cs="Arial"/>
          <w:lang w:eastAsia="en-US"/>
        </w:rPr>
        <w:t>. These steps might include</w:t>
      </w:r>
      <w:r w:rsidRPr="00212463">
        <w:rPr>
          <w:rFonts w:ascii="Arial" w:eastAsia="Calibri" w:hAnsi="Arial" w:cs="Arial"/>
          <w:lang w:eastAsia="en-US"/>
        </w:rPr>
        <w:t>:</w:t>
      </w:r>
    </w:p>
    <w:p w14:paraId="0BA2F2FD" w14:textId="77777777" w:rsidR="00087170" w:rsidRPr="00212463" w:rsidRDefault="00087170" w:rsidP="00212463">
      <w:pPr>
        <w:spacing w:after="0" w:line="280" w:lineRule="exact"/>
        <w:rPr>
          <w:rFonts w:ascii="Arial" w:eastAsia="Calibri" w:hAnsi="Arial" w:cs="Arial"/>
          <w:lang w:eastAsia="en-US"/>
        </w:rPr>
      </w:pPr>
    </w:p>
    <w:p w14:paraId="055086CA" w14:textId="77777777" w:rsidR="002D7C17" w:rsidRPr="00212463" w:rsidRDefault="00D92526" w:rsidP="00212463">
      <w:pPr>
        <w:widowControl w:val="0"/>
        <w:numPr>
          <w:ilvl w:val="0"/>
          <w:numId w:val="12"/>
        </w:numPr>
        <w:shd w:val="clear" w:color="auto" w:fill="FFFFFF"/>
        <w:spacing w:after="120" w:line="280" w:lineRule="exact"/>
        <w:ind w:left="425" w:hanging="425"/>
        <w:textAlignment w:val="baseline"/>
        <w:rPr>
          <w:rFonts w:ascii="Arial" w:eastAsia="Times New Roman" w:hAnsi="Arial" w:cs="Arial"/>
          <w:color w:val="000000"/>
          <w:lang w:val="en"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a</w:t>
      </w:r>
      <w:proofErr w:type="spellStart"/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>dditional</w:t>
      </w:r>
      <w:proofErr w:type="spellEnd"/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 xml:space="preserve"> signage at other points around the school </w:t>
      </w:r>
      <w:r w:rsidR="00211F35" w:rsidRPr="00212463">
        <w:rPr>
          <w:rFonts w:ascii="Arial" w:eastAsia="Times New Roman" w:hAnsi="Arial" w:cs="Arial"/>
          <w:color w:val="000000"/>
          <w:lang w:val="en" w:eastAsia="en-AU"/>
        </w:rPr>
        <w:t>advising generally that CCTV is in operation</w:t>
      </w:r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 xml:space="preserve"> at the school</w:t>
      </w:r>
      <w:r w:rsidR="00E121F1" w:rsidRPr="00212463">
        <w:rPr>
          <w:rFonts w:ascii="Arial" w:eastAsia="Times New Roman" w:hAnsi="Arial" w:cs="Arial"/>
          <w:color w:val="000000"/>
          <w:lang w:val="en" w:eastAsia="en-AU"/>
        </w:rPr>
        <w:t>.</w:t>
      </w:r>
    </w:p>
    <w:p w14:paraId="7D4FB3AB" w14:textId="77777777" w:rsidR="002D7C17" w:rsidRPr="00212463" w:rsidRDefault="00D92526" w:rsidP="00212463">
      <w:pPr>
        <w:widowControl w:val="0"/>
        <w:numPr>
          <w:ilvl w:val="0"/>
          <w:numId w:val="12"/>
        </w:numPr>
        <w:shd w:val="clear" w:color="auto" w:fill="FFFFFF"/>
        <w:spacing w:after="120" w:line="280" w:lineRule="exact"/>
        <w:ind w:left="425" w:hanging="425"/>
        <w:textAlignment w:val="baseline"/>
        <w:rPr>
          <w:rFonts w:ascii="Arial" w:eastAsia="Times New Roman" w:hAnsi="Arial" w:cs="Arial"/>
          <w:color w:val="000000"/>
          <w:lang w:val="en" w:eastAsia="en-AU"/>
        </w:rPr>
      </w:pPr>
      <w:r>
        <w:rPr>
          <w:rFonts w:ascii="Arial" w:eastAsia="Times New Roman" w:hAnsi="Arial" w:cs="Arial"/>
          <w:color w:val="000000"/>
          <w:lang w:val="en" w:eastAsia="en-AU"/>
        </w:rPr>
        <w:t>h</w:t>
      </w:r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>aving in place clear policy and procedures governing the management of CCTV at your school</w:t>
      </w:r>
      <w:r w:rsidR="001256FE" w:rsidRPr="00212463">
        <w:rPr>
          <w:rFonts w:ascii="Arial" w:eastAsia="Times New Roman" w:hAnsi="Arial" w:cs="Arial"/>
          <w:color w:val="000000"/>
          <w:lang w:val="en" w:eastAsia="en-AU"/>
        </w:rPr>
        <w:t>, which will provide specific measures for how CCTV equipment and footage will be stored, accessed and protected,</w:t>
      </w:r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 xml:space="preserve"> and making them </w:t>
      </w:r>
      <w:r w:rsidR="00211F35" w:rsidRPr="00212463">
        <w:rPr>
          <w:rFonts w:ascii="Arial" w:eastAsia="Times New Roman" w:hAnsi="Arial" w:cs="Arial"/>
          <w:color w:val="000000"/>
          <w:lang w:val="en" w:eastAsia="en-AU"/>
        </w:rPr>
        <w:t xml:space="preserve">publicly available. </w:t>
      </w:r>
    </w:p>
    <w:p w14:paraId="75ACA17A" w14:textId="77777777" w:rsidR="002D7C17" w:rsidRPr="00212463" w:rsidRDefault="00D92526" w:rsidP="00212463">
      <w:pPr>
        <w:widowControl w:val="0"/>
        <w:numPr>
          <w:ilvl w:val="0"/>
          <w:numId w:val="12"/>
        </w:numPr>
        <w:shd w:val="clear" w:color="auto" w:fill="FFFFFF"/>
        <w:spacing w:after="120" w:line="280" w:lineRule="exact"/>
        <w:ind w:left="425" w:hanging="425"/>
        <w:textAlignment w:val="baseline"/>
        <w:rPr>
          <w:rFonts w:ascii="Arial" w:eastAsia="Times New Roman" w:hAnsi="Arial" w:cs="Arial"/>
          <w:color w:val="000000"/>
          <w:lang w:val="en" w:eastAsia="en-AU"/>
        </w:rPr>
      </w:pPr>
      <w:r>
        <w:rPr>
          <w:rFonts w:ascii="Arial" w:eastAsia="Times New Roman" w:hAnsi="Arial" w:cs="Arial"/>
          <w:color w:val="000000"/>
          <w:lang w:val="en" w:eastAsia="en-AU"/>
        </w:rPr>
        <w:t>p</w:t>
      </w:r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>ublishing information about CCTV usage on your school</w:t>
      </w:r>
      <w:r w:rsidR="00211F35" w:rsidRPr="00212463">
        <w:rPr>
          <w:rFonts w:ascii="Arial" w:eastAsia="Times New Roman" w:hAnsi="Arial" w:cs="Arial"/>
          <w:color w:val="000000"/>
          <w:lang w:val="en" w:eastAsia="en-AU"/>
        </w:rPr>
        <w:t>’s website and/</w:t>
      </w:r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>or in your school handbook</w:t>
      </w:r>
      <w:r w:rsidR="00E121F1" w:rsidRPr="00212463">
        <w:rPr>
          <w:rFonts w:ascii="Arial" w:eastAsia="Times New Roman" w:hAnsi="Arial" w:cs="Arial"/>
          <w:color w:val="000000"/>
          <w:lang w:val="en" w:eastAsia="en-AU"/>
        </w:rPr>
        <w:t>.</w:t>
      </w:r>
    </w:p>
    <w:p w14:paraId="7ABBB6FC" w14:textId="77777777" w:rsidR="002D7C17" w:rsidRPr="00212463" w:rsidRDefault="00D92526" w:rsidP="00212463">
      <w:pPr>
        <w:widowControl w:val="0"/>
        <w:numPr>
          <w:ilvl w:val="0"/>
          <w:numId w:val="12"/>
        </w:numPr>
        <w:shd w:val="clear" w:color="auto" w:fill="FFFFFF"/>
        <w:spacing w:after="120" w:line="280" w:lineRule="exact"/>
        <w:ind w:left="425" w:hanging="425"/>
        <w:textAlignment w:val="baseline"/>
        <w:rPr>
          <w:rFonts w:ascii="Arial" w:eastAsia="Times New Roman" w:hAnsi="Arial" w:cs="Arial"/>
          <w:color w:val="000000"/>
          <w:lang w:val="en" w:eastAsia="en-AU"/>
        </w:rPr>
      </w:pPr>
      <w:r>
        <w:rPr>
          <w:rFonts w:ascii="Arial" w:eastAsia="Times New Roman" w:hAnsi="Arial" w:cs="Arial"/>
          <w:color w:val="000000"/>
          <w:lang w:val="en" w:eastAsia="en-AU"/>
        </w:rPr>
        <w:t>p</w:t>
      </w:r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 xml:space="preserve">ublishing a notice </w:t>
      </w:r>
      <w:r w:rsidR="00211F35" w:rsidRPr="00212463">
        <w:rPr>
          <w:rFonts w:ascii="Arial" w:eastAsia="Times New Roman" w:hAnsi="Arial" w:cs="Arial"/>
          <w:color w:val="000000"/>
          <w:lang w:val="en" w:eastAsia="en-AU"/>
        </w:rPr>
        <w:t xml:space="preserve">about use of CCTV in your school </w:t>
      </w:r>
      <w:r w:rsidR="00106C8E" w:rsidRPr="00212463">
        <w:rPr>
          <w:rFonts w:ascii="Arial" w:eastAsia="Times New Roman" w:hAnsi="Arial" w:cs="Arial"/>
          <w:color w:val="000000"/>
          <w:lang w:val="en" w:eastAsia="en-AU"/>
        </w:rPr>
        <w:t>n</w:t>
      </w:r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>ewsletter</w:t>
      </w:r>
      <w:r w:rsidR="00E121F1" w:rsidRPr="00212463">
        <w:rPr>
          <w:rFonts w:ascii="Arial" w:eastAsia="Times New Roman" w:hAnsi="Arial" w:cs="Arial"/>
          <w:color w:val="000000"/>
          <w:lang w:val="en" w:eastAsia="en-AU"/>
        </w:rPr>
        <w:t>.</w:t>
      </w:r>
    </w:p>
    <w:p w14:paraId="0E67D085" w14:textId="77777777" w:rsidR="00DE19AA" w:rsidRPr="00212463" w:rsidRDefault="00D92526" w:rsidP="00212463">
      <w:pPr>
        <w:widowControl w:val="0"/>
        <w:numPr>
          <w:ilvl w:val="0"/>
          <w:numId w:val="12"/>
        </w:numPr>
        <w:shd w:val="clear" w:color="auto" w:fill="FFFFFF"/>
        <w:spacing w:after="120" w:line="280" w:lineRule="exact"/>
        <w:ind w:left="425" w:hanging="425"/>
        <w:textAlignment w:val="baseline"/>
        <w:rPr>
          <w:rFonts w:ascii="Arial" w:eastAsia="Times New Roman" w:hAnsi="Arial" w:cs="Arial"/>
          <w:color w:val="000000"/>
          <w:lang w:val="en" w:eastAsia="en-AU"/>
        </w:rPr>
      </w:pPr>
      <w:r>
        <w:rPr>
          <w:rFonts w:ascii="Arial" w:eastAsia="Times New Roman" w:hAnsi="Arial" w:cs="Arial"/>
          <w:color w:val="000000"/>
          <w:lang w:val="en" w:eastAsia="en-AU"/>
        </w:rPr>
        <w:t>e</w:t>
      </w:r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 xml:space="preserve">ngaging with </w:t>
      </w:r>
      <w:proofErr w:type="spellStart"/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>neighbouring</w:t>
      </w:r>
      <w:proofErr w:type="spellEnd"/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 xml:space="preserve"> residents about the location of proposed new cameras</w:t>
      </w:r>
      <w:r w:rsidR="00E121F1" w:rsidRPr="00212463">
        <w:rPr>
          <w:rFonts w:ascii="Arial" w:eastAsia="Times New Roman" w:hAnsi="Arial" w:cs="Arial"/>
          <w:color w:val="000000"/>
          <w:lang w:val="en" w:eastAsia="en-AU"/>
        </w:rPr>
        <w:t>.</w:t>
      </w:r>
    </w:p>
    <w:p w14:paraId="3FB7323E" w14:textId="77777777" w:rsidR="002D7C17" w:rsidRPr="00212463" w:rsidRDefault="00D92526" w:rsidP="00212463">
      <w:pPr>
        <w:widowControl w:val="0"/>
        <w:numPr>
          <w:ilvl w:val="0"/>
          <w:numId w:val="12"/>
        </w:numPr>
        <w:shd w:val="clear" w:color="auto" w:fill="FFFFFF"/>
        <w:spacing w:after="120" w:line="280" w:lineRule="exact"/>
        <w:ind w:left="425" w:hanging="425"/>
        <w:textAlignment w:val="baseline"/>
        <w:rPr>
          <w:rFonts w:ascii="Arial" w:eastAsia="Times New Roman" w:hAnsi="Arial" w:cs="Arial"/>
          <w:color w:val="000000"/>
          <w:lang w:val="en" w:eastAsia="en-AU"/>
        </w:rPr>
      </w:pPr>
      <w:r>
        <w:rPr>
          <w:rFonts w:ascii="Arial" w:eastAsia="Times New Roman" w:hAnsi="Arial" w:cs="Arial"/>
          <w:color w:val="000000"/>
          <w:lang w:val="en" w:eastAsia="en-AU"/>
        </w:rPr>
        <w:t>h</w:t>
      </w:r>
      <w:r w:rsidR="00DE19AA" w:rsidRPr="00212463">
        <w:rPr>
          <w:rFonts w:ascii="Arial" w:eastAsia="Times New Roman" w:hAnsi="Arial" w:cs="Arial"/>
          <w:color w:val="000000"/>
          <w:lang w:val="en" w:eastAsia="en-AU"/>
        </w:rPr>
        <w:t xml:space="preserve">aving information available about how your school </w:t>
      </w:r>
      <w:r w:rsidR="00D04518" w:rsidRPr="00212463">
        <w:rPr>
          <w:rFonts w:ascii="Arial" w:eastAsia="Times New Roman" w:hAnsi="Arial" w:cs="Arial"/>
          <w:color w:val="000000"/>
          <w:lang w:val="en" w:eastAsia="en-AU"/>
        </w:rPr>
        <w:t>adheres to the</w:t>
      </w:r>
      <w:r w:rsidR="00DE19AA" w:rsidRPr="00212463">
        <w:rPr>
          <w:rFonts w:ascii="Arial" w:eastAsia="Times New Roman" w:hAnsi="Arial" w:cs="Arial"/>
          <w:color w:val="000000"/>
          <w:lang w:val="en" w:eastAsia="en-AU"/>
        </w:rPr>
        <w:t xml:space="preserve"> department</w:t>
      </w:r>
      <w:r w:rsidR="00D04518" w:rsidRPr="00212463">
        <w:rPr>
          <w:rFonts w:ascii="Arial" w:eastAsia="Times New Roman" w:hAnsi="Arial" w:cs="Arial"/>
          <w:color w:val="000000"/>
          <w:lang w:val="en" w:eastAsia="en-AU"/>
        </w:rPr>
        <w:t>’s standards to</w:t>
      </w:r>
      <w:r w:rsidR="00DE19AA" w:rsidRPr="00212463">
        <w:rPr>
          <w:rFonts w:ascii="Arial" w:eastAsia="Times New Roman" w:hAnsi="Arial" w:cs="Arial"/>
          <w:color w:val="000000"/>
          <w:lang w:val="en" w:eastAsia="en-AU"/>
        </w:rPr>
        <w:t xml:space="preserve"> </w:t>
      </w:r>
      <w:r w:rsidR="00D04518" w:rsidRPr="00212463">
        <w:rPr>
          <w:rFonts w:ascii="Arial" w:eastAsia="Times New Roman" w:hAnsi="Arial" w:cs="Arial"/>
          <w:color w:val="000000"/>
          <w:lang w:val="en" w:eastAsia="en-AU"/>
        </w:rPr>
        <w:t>record, store and distribute</w:t>
      </w:r>
      <w:r w:rsidR="00DE19AA" w:rsidRPr="00212463">
        <w:rPr>
          <w:rFonts w:ascii="Arial" w:eastAsia="Times New Roman" w:hAnsi="Arial" w:cs="Arial"/>
          <w:color w:val="000000"/>
          <w:lang w:val="en" w:eastAsia="en-AU"/>
        </w:rPr>
        <w:t xml:space="preserve"> images captured on CCTV.</w:t>
      </w:r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 xml:space="preserve"> </w:t>
      </w:r>
    </w:p>
    <w:p w14:paraId="720F49A4" w14:textId="77777777" w:rsidR="002D7C17" w:rsidRPr="00212463" w:rsidRDefault="00D92526" w:rsidP="00212463">
      <w:pPr>
        <w:widowControl w:val="0"/>
        <w:numPr>
          <w:ilvl w:val="0"/>
          <w:numId w:val="12"/>
        </w:numPr>
        <w:shd w:val="clear" w:color="auto" w:fill="FFFFFF"/>
        <w:spacing w:after="0" w:line="280" w:lineRule="exact"/>
        <w:ind w:left="426" w:hanging="426"/>
        <w:contextualSpacing/>
        <w:textAlignment w:val="baseline"/>
        <w:rPr>
          <w:rFonts w:ascii="Arial" w:hAnsi="Arial" w:cs="Arial"/>
          <w:lang w:val="en" w:eastAsia="en-US"/>
        </w:rPr>
      </w:pPr>
      <w:r>
        <w:rPr>
          <w:rFonts w:ascii="Arial" w:eastAsia="Times New Roman" w:hAnsi="Arial" w:cs="Arial"/>
          <w:color w:val="000000"/>
          <w:lang w:val="en" w:eastAsia="en-AU"/>
        </w:rPr>
        <w:t>i</w:t>
      </w:r>
      <w:r w:rsidR="002D7C17" w:rsidRPr="00212463">
        <w:rPr>
          <w:rFonts w:ascii="Arial" w:eastAsia="Times New Roman" w:hAnsi="Arial" w:cs="Arial"/>
          <w:color w:val="000000"/>
          <w:lang w:val="en" w:eastAsia="en-AU"/>
        </w:rPr>
        <w:t>ncorporating information about the use of camera surveillance into staff induction and enrolment correspondence.</w:t>
      </w:r>
    </w:p>
    <w:p w14:paraId="4F88FF9B" w14:textId="77777777" w:rsidR="00412CF6" w:rsidRPr="00212463" w:rsidRDefault="00412CF6" w:rsidP="00212463">
      <w:pPr>
        <w:spacing w:after="0" w:line="280" w:lineRule="exact"/>
        <w:rPr>
          <w:rFonts w:ascii="Arial" w:hAnsi="Arial" w:cs="Arial"/>
          <w:b/>
          <w:lang w:val="en" w:eastAsia="en-US"/>
        </w:rPr>
      </w:pPr>
    </w:p>
    <w:p w14:paraId="55C2ADDB" w14:textId="77777777" w:rsidR="00412CF6" w:rsidRPr="00212463" w:rsidRDefault="00412CF6" w:rsidP="00212463">
      <w:pPr>
        <w:spacing w:after="0" w:line="280" w:lineRule="exact"/>
        <w:rPr>
          <w:rFonts w:ascii="Arial" w:hAnsi="Arial" w:cs="Arial"/>
          <w:b/>
          <w:lang w:val="en" w:eastAsia="en-US"/>
        </w:rPr>
      </w:pPr>
    </w:p>
    <w:p w14:paraId="28948E84" w14:textId="77777777" w:rsidR="003772B5" w:rsidRDefault="007919CD" w:rsidP="00212463">
      <w:pPr>
        <w:spacing w:after="0" w:line="280" w:lineRule="exact"/>
        <w:rPr>
          <w:rFonts w:ascii="Arial" w:hAnsi="Arial" w:cs="Arial"/>
          <w:lang w:val="en" w:eastAsia="en-US"/>
        </w:rPr>
      </w:pPr>
      <w:r w:rsidRPr="00212463">
        <w:rPr>
          <w:rFonts w:ascii="Arial" w:hAnsi="Arial" w:cs="Arial"/>
          <w:b/>
          <w:lang w:val="en" w:eastAsia="en-US"/>
        </w:rPr>
        <w:t>Mor</w:t>
      </w:r>
      <w:r w:rsidR="00F76AE1" w:rsidRPr="00212463">
        <w:rPr>
          <w:rFonts w:ascii="Arial" w:hAnsi="Arial" w:cs="Arial"/>
          <w:b/>
          <w:lang w:val="en" w:eastAsia="en-US"/>
        </w:rPr>
        <w:t xml:space="preserve">e information about CCTV considerations is available from your </w:t>
      </w:r>
      <w:hyperlink r:id="rId12" w:history="1">
        <w:r w:rsidR="00C70422">
          <w:rPr>
            <w:rStyle w:val="Hyperlink"/>
            <w:rFonts w:ascii="Arial" w:hAnsi="Arial" w:cs="Arial"/>
            <w:b/>
            <w:lang w:val="en" w:eastAsia="en-US"/>
          </w:rPr>
          <w:t>S</w:t>
        </w:r>
        <w:r w:rsidR="00F76AE1" w:rsidRPr="00212463">
          <w:rPr>
            <w:rStyle w:val="Hyperlink"/>
            <w:rFonts w:ascii="Arial" w:hAnsi="Arial" w:cs="Arial"/>
            <w:b/>
            <w:lang w:val="en" w:eastAsia="en-US"/>
          </w:rPr>
          <w:t xml:space="preserve">chool </w:t>
        </w:r>
        <w:r w:rsidR="00C70422">
          <w:rPr>
            <w:rStyle w:val="Hyperlink"/>
            <w:rFonts w:ascii="Arial" w:hAnsi="Arial" w:cs="Arial"/>
            <w:b/>
            <w:lang w:val="en" w:eastAsia="en-US"/>
          </w:rPr>
          <w:t>S</w:t>
        </w:r>
        <w:r w:rsidR="00F76AE1" w:rsidRPr="00212463">
          <w:rPr>
            <w:rStyle w:val="Hyperlink"/>
            <w:rFonts w:ascii="Arial" w:hAnsi="Arial" w:cs="Arial"/>
            <w:b/>
            <w:lang w:val="en" w:eastAsia="en-US"/>
          </w:rPr>
          <w:t xml:space="preserve">ecurity </w:t>
        </w:r>
        <w:r w:rsidR="00C70422">
          <w:rPr>
            <w:rStyle w:val="Hyperlink"/>
            <w:rFonts w:ascii="Arial" w:hAnsi="Arial" w:cs="Arial"/>
            <w:b/>
            <w:lang w:val="en" w:eastAsia="en-US"/>
          </w:rPr>
          <w:t>A</w:t>
        </w:r>
        <w:r w:rsidR="00F76AE1" w:rsidRPr="00212463">
          <w:rPr>
            <w:rStyle w:val="Hyperlink"/>
            <w:rFonts w:ascii="Arial" w:hAnsi="Arial" w:cs="Arial"/>
            <w:b/>
            <w:lang w:val="en" w:eastAsia="en-US"/>
          </w:rPr>
          <w:t>dvisor</w:t>
        </w:r>
      </w:hyperlink>
      <w:r w:rsidR="00D92526">
        <w:rPr>
          <w:rFonts w:ascii="Arial" w:hAnsi="Arial" w:cs="Arial"/>
          <w:b/>
          <w:lang w:val="en" w:eastAsia="en-US"/>
        </w:rPr>
        <w:t xml:space="preserve"> </w:t>
      </w:r>
      <w:r w:rsidR="00D92526" w:rsidRPr="005105B7">
        <w:rPr>
          <w:rFonts w:ascii="Arial" w:hAnsi="Arial" w:cs="Arial"/>
          <w:lang w:val="en" w:eastAsia="en-US"/>
        </w:rPr>
        <w:t>(departmental employees only).</w:t>
      </w:r>
    </w:p>
    <w:p w14:paraId="662C1D44" w14:textId="77777777" w:rsidR="003772B5" w:rsidRDefault="003772B5">
      <w:pPr>
        <w:rPr>
          <w:rFonts w:ascii="Arial" w:hAnsi="Arial" w:cs="Arial"/>
          <w:lang w:val="en" w:eastAsia="en-US"/>
        </w:rPr>
      </w:pPr>
    </w:p>
    <w:sectPr w:rsidR="003772B5" w:rsidSect="003772B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2" w:right="1133" w:bottom="1440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79AA" w14:textId="77777777" w:rsidR="00F001B3" w:rsidRDefault="00F001B3" w:rsidP="00B8462D">
      <w:pPr>
        <w:spacing w:after="0" w:line="240" w:lineRule="auto"/>
      </w:pPr>
      <w:r>
        <w:separator/>
      </w:r>
    </w:p>
  </w:endnote>
  <w:endnote w:type="continuationSeparator" w:id="0">
    <w:p w14:paraId="5004236E" w14:textId="77777777" w:rsidR="00F001B3" w:rsidRDefault="00F001B3" w:rsidP="00B8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BC44" w14:textId="77777777" w:rsidR="003772B5" w:rsidRPr="00BA7ECD" w:rsidRDefault="003772B5" w:rsidP="003772B5">
    <w:pPr>
      <w:tabs>
        <w:tab w:val="center" w:pos="4153"/>
        <w:tab w:val="right" w:pos="7513"/>
      </w:tabs>
      <w:spacing w:after="0" w:line="240" w:lineRule="auto"/>
      <w:rPr>
        <w:rFonts w:ascii="Arial" w:hAnsi="Arial" w:cs="Arial"/>
        <w:sz w:val="16"/>
        <w:szCs w:val="16"/>
      </w:rPr>
    </w:pPr>
    <w:r w:rsidRPr="00BA7ECD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264549B4" wp14:editId="4B295156">
          <wp:simplePos x="0" y="0"/>
          <wp:positionH relativeFrom="page">
            <wp:posOffset>-10160</wp:posOffset>
          </wp:positionH>
          <wp:positionV relativeFrom="bottomMargin">
            <wp:align>top</wp:align>
          </wp:positionV>
          <wp:extent cx="7527290" cy="9683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7ECD">
      <w:rPr>
        <w:rFonts w:ascii="Arial" w:hAnsi="Arial" w:cs="Arial"/>
        <w:b/>
        <w:sz w:val="16"/>
        <w:szCs w:val="16"/>
      </w:rPr>
      <w:t xml:space="preserve">Uncontrolled copy. </w:t>
    </w:r>
    <w:r w:rsidRPr="00BA7ECD">
      <w:rPr>
        <w:rFonts w:ascii="Arial" w:hAnsi="Arial" w:cs="Arial"/>
        <w:sz w:val="16"/>
        <w:szCs w:val="16"/>
      </w:rPr>
      <w:t>Refer to Department of Education P</w:t>
    </w:r>
    <w:r>
      <w:rPr>
        <w:rFonts w:ascii="Arial" w:hAnsi="Arial" w:cs="Arial"/>
        <w:sz w:val="16"/>
        <w:szCs w:val="16"/>
      </w:rPr>
      <w:t xml:space="preserve">olicy and Procedure Register at </w:t>
    </w:r>
    <w:r>
      <w:rPr>
        <w:rFonts w:ascii="Arial" w:hAnsi="Arial" w:cs="Arial"/>
        <w:sz w:val="16"/>
        <w:szCs w:val="16"/>
      </w:rPr>
      <w:br/>
    </w:r>
    <w:hyperlink r:id="rId2" w:history="1">
      <w:r w:rsidRPr="00F5456E">
        <w:rPr>
          <w:rStyle w:val="Hyperlink"/>
          <w:rFonts w:ascii="Arial" w:hAnsi="Arial" w:cs="Arial"/>
          <w:sz w:val="16"/>
          <w:szCs w:val="16"/>
        </w:rPr>
        <w:t>https://ppr.qed.qld.gov.au/pp/cctv-use-in-schools-procedure</w:t>
      </w:r>
    </w:hyperlink>
    <w:r>
      <w:rPr>
        <w:rFonts w:ascii="Arial" w:hAnsi="Arial" w:cs="Arial"/>
        <w:sz w:val="16"/>
        <w:szCs w:val="16"/>
      </w:rPr>
      <w:t xml:space="preserve"> </w:t>
    </w:r>
    <w:r w:rsidRPr="00BA7ECD">
      <w:rPr>
        <w:rFonts w:ascii="Arial" w:hAnsi="Arial" w:cs="Arial"/>
        <w:sz w:val="16"/>
        <w:szCs w:val="16"/>
      </w:rPr>
      <w:t xml:space="preserve">to ensure you have the most current </w:t>
    </w:r>
    <w:r>
      <w:rPr>
        <w:rFonts w:ascii="Arial" w:hAnsi="Arial" w:cs="Arial"/>
        <w:sz w:val="16"/>
        <w:szCs w:val="16"/>
      </w:rPr>
      <w:br/>
    </w:r>
    <w:r w:rsidRPr="00BA7ECD">
      <w:rPr>
        <w:rFonts w:ascii="Arial" w:hAnsi="Arial" w:cs="Arial"/>
        <w:sz w:val="16"/>
        <w:szCs w:val="16"/>
      </w:rPr>
      <w:t xml:space="preserve">version of this document.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A7ECD">
      <w:rPr>
        <w:rFonts w:ascii="Arial" w:hAnsi="Arial" w:cs="Arial"/>
        <w:sz w:val="16"/>
        <w:szCs w:val="16"/>
      </w:rPr>
      <w:t xml:space="preserve">Page </w:t>
    </w:r>
    <w:r w:rsidRPr="00BA7ECD">
      <w:rPr>
        <w:rFonts w:ascii="Arial" w:hAnsi="Arial" w:cs="Arial"/>
        <w:b/>
        <w:bCs/>
        <w:sz w:val="16"/>
        <w:szCs w:val="16"/>
      </w:rPr>
      <w:fldChar w:fldCharType="begin"/>
    </w:r>
    <w:r w:rsidRPr="00BA7ECD">
      <w:rPr>
        <w:rFonts w:ascii="Arial" w:hAnsi="Arial" w:cs="Arial"/>
        <w:b/>
        <w:sz w:val="16"/>
        <w:szCs w:val="16"/>
      </w:rPr>
      <w:instrText xml:space="preserve"> PAGE </w:instrText>
    </w:r>
    <w:r w:rsidRPr="00BA7EC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2</w:t>
    </w:r>
    <w:r w:rsidRPr="00BA7ECD">
      <w:rPr>
        <w:rFonts w:ascii="Arial" w:hAnsi="Arial" w:cs="Arial"/>
        <w:b/>
        <w:bCs/>
        <w:sz w:val="16"/>
        <w:szCs w:val="16"/>
      </w:rPr>
      <w:fldChar w:fldCharType="end"/>
    </w:r>
    <w:r w:rsidRPr="00BA7ECD">
      <w:rPr>
        <w:rFonts w:ascii="Arial" w:hAnsi="Arial" w:cs="Arial"/>
        <w:sz w:val="16"/>
        <w:szCs w:val="16"/>
      </w:rPr>
      <w:t xml:space="preserve"> of </w:t>
    </w:r>
    <w:r w:rsidRPr="00BA7ECD">
      <w:rPr>
        <w:rFonts w:ascii="Arial" w:hAnsi="Arial" w:cs="Arial"/>
        <w:b/>
        <w:bCs/>
        <w:sz w:val="16"/>
        <w:szCs w:val="16"/>
      </w:rPr>
      <w:fldChar w:fldCharType="begin"/>
    </w:r>
    <w:r w:rsidRPr="00BA7ECD">
      <w:rPr>
        <w:rFonts w:ascii="Arial" w:hAnsi="Arial" w:cs="Arial"/>
        <w:b/>
        <w:sz w:val="16"/>
        <w:szCs w:val="16"/>
      </w:rPr>
      <w:instrText xml:space="preserve"> NUMPAGES  </w:instrText>
    </w:r>
    <w:r w:rsidRPr="00BA7EC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2</w:t>
    </w:r>
    <w:r w:rsidRPr="00BA7EC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4C06" w14:textId="77777777" w:rsidR="00BA7ECD" w:rsidRPr="00BA7ECD" w:rsidRDefault="00BA7ECD" w:rsidP="003772B5">
    <w:pPr>
      <w:tabs>
        <w:tab w:val="center" w:pos="4153"/>
        <w:tab w:val="right" w:pos="7513"/>
      </w:tabs>
      <w:spacing w:after="0" w:line="240" w:lineRule="auto"/>
      <w:rPr>
        <w:rFonts w:ascii="Arial" w:hAnsi="Arial" w:cs="Arial"/>
        <w:sz w:val="16"/>
        <w:szCs w:val="16"/>
      </w:rPr>
    </w:pPr>
    <w:r w:rsidRPr="00BA7ECD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1E3A19" wp14:editId="6AA7ADEA">
          <wp:simplePos x="0" y="0"/>
          <wp:positionH relativeFrom="page">
            <wp:posOffset>-10160</wp:posOffset>
          </wp:positionH>
          <wp:positionV relativeFrom="bottomMargin">
            <wp:align>top</wp:align>
          </wp:positionV>
          <wp:extent cx="7527290" cy="968375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7ECD">
      <w:rPr>
        <w:rFonts w:ascii="Arial" w:hAnsi="Arial" w:cs="Arial"/>
        <w:b/>
        <w:sz w:val="16"/>
        <w:szCs w:val="16"/>
      </w:rPr>
      <w:t xml:space="preserve">Uncontrolled copy. </w:t>
    </w:r>
    <w:r w:rsidRPr="00BA7ECD">
      <w:rPr>
        <w:rFonts w:ascii="Arial" w:hAnsi="Arial" w:cs="Arial"/>
        <w:sz w:val="16"/>
        <w:szCs w:val="16"/>
      </w:rPr>
      <w:t>Refer to Department of Education P</w:t>
    </w:r>
    <w:r w:rsidR="004773BB">
      <w:rPr>
        <w:rFonts w:ascii="Arial" w:hAnsi="Arial" w:cs="Arial"/>
        <w:sz w:val="16"/>
        <w:szCs w:val="16"/>
      </w:rPr>
      <w:t xml:space="preserve">olicy and Procedure Register at </w:t>
    </w:r>
    <w:r w:rsidR="004773BB">
      <w:rPr>
        <w:rFonts w:ascii="Arial" w:hAnsi="Arial" w:cs="Arial"/>
        <w:sz w:val="16"/>
        <w:szCs w:val="16"/>
      </w:rPr>
      <w:br/>
    </w:r>
    <w:hyperlink r:id="rId2" w:history="1">
      <w:r w:rsidR="003772B5" w:rsidRPr="00F5456E">
        <w:rPr>
          <w:rStyle w:val="Hyperlink"/>
          <w:rFonts w:ascii="Arial" w:hAnsi="Arial" w:cs="Arial"/>
          <w:sz w:val="16"/>
          <w:szCs w:val="16"/>
        </w:rPr>
        <w:t>https://ppr.qed.qld.gov.au/pp/cctv-use-in-schools-procedure</w:t>
      </w:r>
    </w:hyperlink>
    <w:r w:rsidR="003772B5">
      <w:rPr>
        <w:rFonts w:ascii="Arial" w:hAnsi="Arial" w:cs="Arial"/>
        <w:sz w:val="16"/>
        <w:szCs w:val="16"/>
      </w:rPr>
      <w:t xml:space="preserve"> </w:t>
    </w:r>
    <w:r w:rsidRPr="00BA7ECD">
      <w:rPr>
        <w:rFonts w:ascii="Arial" w:hAnsi="Arial" w:cs="Arial"/>
        <w:sz w:val="16"/>
        <w:szCs w:val="16"/>
      </w:rPr>
      <w:t xml:space="preserve">to ensure you have the most current </w:t>
    </w:r>
    <w:r w:rsidR="004773BB">
      <w:rPr>
        <w:rFonts w:ascii="Arial" w:hAnsi="Arial" w:cs="Arial"/>
        <w:sz w:val="16"/>
        <w:szCs w:val="16"/>
      </w:rPr>
      <w:br/>
    </w:r>
    <w:r w:rsidRPr="00BA7ECD">
      <w:rPr>
        <w:rFonts w:ascii="Arial" w:hAnsi="Arial" w:cs="Arial"/>
        <w:sz w:val="16"/>
        <w:szCs w:val="16"/>
      </w:rPr>
      <w:t xml:space="preserve">version of this document.             </w:t>
    </w:r>
    <w:r w:rsidR="003772B5">
      <w:rPr>
        <w:rFonts w:ascii="Arial" w:hAnsi="Arial" w:cs="Arial"/>
        <w:sz w:val="16"/>
        <w:szCs w:val="16"/>
      </w:rPr>
      <w:tab/>
    </w:r>
    <w:r w:rsidR="003772B5">
      <w:rPr>
        <w:rFonts w:ascii="Arial" w:hAnsi="Arial" w:cs="Arial"/>
        <w:sz w:val="16"/>
        <w:szCs w:val="16"/>
      </w:rPr>
      <w:tab/>
    </w:r>
    <w:r w:rsidRPr="00BA7ECD">
      <w:rPr>
        <w:rFonts w:ascii="Arial" w:hAnsi="Arial" w:cs="Arial"/>
        <w:sz w:val="16"/>
        <w:szCs w:val="16"/>
      </w:rPr>
      <w:t xml:space="preserve">Page </w:t>
    </w:r>
    <w:r w:rsidRPr="00BA7ECD">
      <w:rPr>
        <w:rFonts w:ascii="Arial" w:hAnsi="Arial" w:cs="Arial"/>
        <w:b/>
        <w:bCs/>
        <w:sz w:val="16"/>
        <w:szCs w:val="16"/>
      </w:rPr>
      <w:fldChar w:fldCharType="begin"/>
    </w:r>
    <w:r w:rsidRPr="00BA7ECD">
      <w:rPr>
        <w:rFonts w:ascii="Arial" w:hAnsi="Arial" w:cs="Arial"/>
        <w:b/>
        <w:sz w:val="16"/>
        <w:szCs w:val="16"/>
      </w:rPr>
      <w:instrText xml:space="preserve"> PAGE </w:instrText>
    </w:r>
    <w:r w:rsidRPr="00BA7ECD">
      <w:rPr>
        <w:rFonts w:ascii="Arial" w:hAnsi="Arial" w:cs="Arial"/>
        <w:b/>
        <w:bCs/>
        <w:sz w:val="16"/>
        <w:szCs w:val="16"/>
      </w:rPr>
      <w:fldChar w:fldCharType="separate"/>
    </w:r>
    <w:r w:rsidR="003772B5">
      <w:rPr>
        <w:rFonts w:ascii="Arial" w:hAnsi="Arial" w:cs="Arial"/>
        <w:b/>
        <w:noProof/>
        <w:sz w:val="16"/>
        <w:szCs w:val="16"/>
      </w:rPr>
      <w:t>1</w:t>
    </w:r>
    <w:r w:rsidRPr="00BA7ECD">
      <w:rPr>
        <w:rFonts w:ascii="Arial" w:hAnsi="Arial" w:cs="Arial"/>
        <w:b/>
        <w:bCs/>
        <w:sz w:val="16"/>
        <w:szCs w:val="16"/>
      </w:rPr>
      <w:fldChar w:fldCharType="end"/>
    </w:r>
    <w:r w:rsidRPr="00BA7ECD">
      <w:rPr>
        <w:rFonts w:ascii="Arial" w:hAnsi="Arial" w:cs="Arial"/>
        <w:sz w:val="16"/>
        <w:szCs w:val="16"/>
      </w:rPr>
      <w:t xml:space="preserve"> of </w:t>
    </w:r>
    <w:r w:rsidRPr="00BA7ECD">
      <w:rPr>
        <w:rFonts w:ascii="Arial" w:hAnsi="Arial" w:cs="Arial"/>
        <w:b/>
        <w:bCs/>
        <w:sz w:val="16"/>
        <w:szCs w:val="16"/>
      </w:rPr>
      <w:fldChar w:fldCharType="begin"/>
    </w:r>
    <w:r w:rsidRPr="00BA7ECD">
      <w:rPr>
        <w:rFonts w:ascii="Arial" w:hAnsi="Arial" w:cs="Arial"/>
        <w:b/>
        <w:sz w:val="16"/>
        <w:szCs w:val="16"/>
      </w:rPr>
      <w:instrText xml:space="preserve"> NUMPAGES  </w:instrText>
    </w:r>
    <w:r w:rsidRPr="00BA7ECD">
      <w:rPr>
        <w:rFonts w:ascii="Arial" w:hAnsi="Arial" w:cs="Arial"/>
        <w:b/>
        <w:bCs/>
        <w:sz w:val="16"/>
        <w:szCs w:val="16"/>
      </w:rPr>
      <w:fldChar w:fldCharType="separate"/>
    </w:r>
    <w:r w:rsidR="003772B5">
      <w:rPr>
        <w:rFonts w:ascii="Arial" w:hAnsi="Arial" w:cs="Arial"/>
        <w:b/>
        <w:noProof/>
        <w:sz w:val="16"/>
        <w:szCs w:val="16"/>
      </w:rPr>
      <w:t>1</w:t>
    </w:r>
    <w:r w:rsidRPr="00BA7EC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6FF3" w14:textId="77777777" w:rsidR="00F001B3" w:rsidRDefault="00F001B3" w:rsidP="00B8462D">
      <w:pPr>
        <w:spacing w:after="0" w:line="240" w:lineRule="auto"/>
      </w:pPr>
      <w:r>
        <w:separator/>
      </w:r>
    </w:p>
  </w:footnote>
  <w:footnote w:type="continuationSeparator" w:id="0">
    <w:p w14:paraId="54C1DB00" w14:textId="77777777" w:rsidR="00F001B3" w:rsidRDefault="00F001B3" w:rsidP="00B8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5A94" w14:textId="77777777" w:rsidR="00B40CC0" w:rsidRDefault="00BA7ECD">
    <w:pPr>
      <w:pStyle w:val="Header"/>
    </w:pPr>
    <w:r>
      <w:rPr>
        <w:noProof/>
      </w:rPr>
      <w:drawing>
        <wp:anchor distT="0" distB="0" distL="114300" distR="114300" simplePos="0" relativeHeight="251656192" behindDoc="1" locked="1" layoutInCell="1" allowOverlap="1" wp14:anchorId="3C9D6560" wp14:editId="7D46F581">
          <wp:simplePos x="0" y="0"/>
          <wp:positionH relativeFrom="page">
            <wp:posOffset>-26670</wp:posOffset>
          </wp:positionH>
          <wp:positionV relativeFrom="page">
            <wp:posOffset>152400</wp:posOffset>
          </wp:positionV>
          <wp:extent cx="7559675" cy="503555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D8FF" w14:textId="77777777" w:rsidR="00B40CC0" w:rsidRDefault="00906E95" w:rsidP="00906E95">
    <w:pPr>
      <w:pStyle w:val="Header"/>
      <w:ind w:left="-28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222D02" wp14:editId="39255442">
          <wp:simplePos x="0" y="0"/>
          <wp:positionH relativeFrom="column">
            <wp:posOffset>-701041</wp:posOffset>
          </wp:positionH>
          <wp:positionV relativeFrom="paragraph">
            <wp:posOffset>-331470</wp:posOffset>
          </wp:positionV>
          <wp:extent cx="7555853" cy="1009650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 A4 portrait corporate header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56" cy="1012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BB1"/>
    <w:multiLevelType w:val="hybridMultilevel"/>
    <w:tmpl w:val="C41AB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782"/>
    <w:multiLevelType w:val="hybridMultilevel"/>
    <w:tmpl w:val="87041A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23A"/>
    <w:multiLevelType w:val="hybridMultilevel"/>
    <w:tmpl w:val="0B0C3870"/>
    <w:lvl w:ilvl="0" w:tplc="AF20F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C00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AD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601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41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23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381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D46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8C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D14D00"/>
    <w:multiLevelType w:val="hybridMultilevel"/>
    <w:tmpl w:val="62C0C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37F9F"/>
    <w:multiLevelType w:val="hybridMultilevel"/>
    <w:tmpl w:val="A2B46866"/>
    <w:lvl w:ilvl="0" w:tplc="85860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90C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2C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722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40F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4D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05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F45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0F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461AE0"/>
    <w:multiLevelType w:val="hybridMultilevel"/>
    <w:tmpl w:val="5DD410BA"/>
    <w:lvl w:ilvl="0" w:tplc="0C09000F">
      <w:start w:val="1"/>
      <w:numFmt w:val="decimal"/>
      <w:lvlText w:val="%1."/>
      <w:lvlJc w:val="left"/>
      <w:pPr>
        <w:ind w:left="776" w:hanging="360"/>
      </w:pPr>
    </w:lvl>
    <w:lvl w:ilvl="1" w:tplc="0C090019" w:tentative="1">
      <w:start w:val="1"/>
      <w:numFmt w:val="lowerLetter"/>
      <w:lvlText w:val="%2."/>
      <w:lvlJc w:val="left"/>
      <w:pPr>
        <w:ind w:left="1496" w:hanging="360"/>
      </w:pPr>
    </w:lvl>
    <w:lvl w:ilvl="2" w:tplc="0C09001B" w:tentative="1">
      <w:start w:val="1"/>
      <w:numFmt w:val="lowerRoman"/>
      <w:lvlText w:val="%3."/>
      <w:lvlJc w:val="right"/>
      <w:pPr>
        <w:ind w:left="2216" w:hanging="180"/>
      </w:pPr>
    </w:lvl>
    <w:lvl w:ilvl="3" w:tplc="0C09000F" w:tentative="1">
      <w:start w:val="1"/>
      <w:numFmt w:val="decimal"/>
      <w:lvlText w:val="%4."/>
      <w:lvlJc w:val="left"/>
      <w:pPr>
        <w:ind w:left="2936" w:hanging="360"/>
      </w:pPr>
    </w:lvl>
    <w:lvl w:ilvl="4" w:tplc="0C090019" w:tentative="1">
      <w:start w:val="1"/>
      <w:numFmt w:val="lowerLetter"/>
      <w:lvlText w:val="%5."/>
      <w:lvlJc w:val="left"/>
      <w:pPr>
        <w:ind w:left="3656" w:hanging="360"/>
      </w:pPr>
    </w:lvl>
    <w:lvl w:ilvl="5" w:tplc="0C09001B" w:tentative="1">
      <w:start w:val="1"/>
      <w:numFmt w:val="lowerRoman"/>
      <w:lvlText w:val="%6."/>
      <w:lvlJc w:val="right"/>
      <w:pPr>
        <w:ind w:left="4376" w:hanging="180"/>
      </w:pPr>
    </w:lvl>
    <w:lvl w:ilvl="6" w:tplc="0C09000F" w:tentative="1">
      <w:start w:val="1"/>
      <w:numFmt w:val="decimal"/>
      <w:lvlText w:val="%7."/>
      <w:lvlJc w:val="left"/>
      <w:pPr>
        <w:ind w:left="5096" w:hanging="360"/>
      </w:pPr>
    </w:lvl>
    <w:lvl w:ilvl="7" w:tplc="0C090019" w:tentative="1">
      <w:start w:val="1"/>
      <w:numFmt w:val="lowerLetter"/>
      <w:lvlText w:val="%8."/>
      <w:lvlJc w:val="left"/>
      <w:pPr>
        <w:ind w:left="5816" w:hanging="360"/>
      </w:pPr>
    </w:lvl>
    <w:lvl w:ilvl="8" w:tplc="0C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2FE52DE9"/>
    <w:multiLevelType w:val="hybridMultilevel"/>
    <w:tmpl w:val="0DBC3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E6212"/>
    <w:multiLevelType w:val="hybridMultilevel"/>
    <w:tmpl w:val="4E5EC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46EF3"/>
    <w:multiLevelType w:val="hybridMultilevel"/>
    <w:tmpl w:val="8272E78C"/>
    <w:lvl w:ilvl="0" w:tplc="6C626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07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4E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0C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84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0A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88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01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E4E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67D63D2"/>
    <w:multiLevelType w:val="hybridMultilevel"/>
    <w:tmpl w:val="53E4CD00"/>
    <w:lvl w:ilvl="0" w:tplc="2E224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3E4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CD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29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C6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67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49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AA0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30F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92154F2"/>
    <w:multiLevelType w:val="hybridMultilevel"/>
    <w:tmpl w:val="FE9AE3F4"/>
    <w:lvl w:ilvl="0" w:tplc="9C1EC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723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6C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0EF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FC9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CA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C2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6C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A9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BA52E78"/>
    <w:multiLevelType w:val="hybridMultilevel"/>
    <w:tmpl w:val="F454E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FD"/>
    <w:rsid w:val="00016624"/>
    <w:rsid w:val="00077DD5"/>
    <w:rsid w:val="00087170"/>
    <w:rsid w:val="000A3B95"/>
    <w:rsid w:val="00106C8E"/>
    <w:rsid w:val="001256FE"/>
    <w:rsid w:val="00130973"/>
    <w:rsid w:val="00211F35"/>
    <w:rsid w:val="00212463"/>
    <w:rsid w:val="00222E7B"/>
    <w:rsid w:val="002D7C17"/>
    <w:rsid w:val="002E5E3E"/>
    <w:rsid w:val="00307B8F"/>
    <w:rsid w:val="00343F6B"/>
    <w:rsid w:val="003772B5"/>
    <w:rsid w:val="003A4BF5"/>
    <w:rsid w:val="003C125B"/>
    <w:rsid w:val="003C6023"/>
    <w:rsid w:val="003F61E7"/>
    <w:rsid w:val="00412CF6"/>
    <w:rsid w:val="004325CF"/>
    <w:rsid w:val="004773BB"/>
    <w:rsid w:val="00477DB1"/>
    <w:rsid w:val="00583CFD"/>
    <w:rsid w:val="006115B5"/>
    <w:rsid w:val="00633A6C"/>
    <w:rsid w:val="006B2474"/>
    <w:rsid w:val="007005BF"/>
    <w:rsid w:val="00727A92"/>
    <w:rsid w:val="00731AC9"/>
    <w:rsid w:val="00765995"/>
    <w:rsid w:val="007919CD"/>
    <w:rsid w:val="00906E95"/>
    <w:rsid w:val="00A5139C"/>
    <w:rsid w:val="00B14C7A"/>
    <w:rsid w:val="00B40CC0"/>
    <w:rsid w:val="00B42155"/>
    <w:rsid w:val="00B8462D"/>
    <w:rsid w:val="00BA7ECD"/>
    <w:rsid w:val="00C14773"/>
    <w:rsid w:val="00C267E1"/>
    <w:rsid w:val="00C3279C"/>
    <w:rsid w:val="00C70422"/>
    <w:rsid w:val="00CB3F85"/>
    <w:rsid w:val="00D04518"/>
    <w:rsid w:val="00D92526"/>
    <w:rsid w:val="00DE19AA"/>
    <w:rsid w:val="00E121F1"/>
    <w:rsid w:val="00E315E2"/>
    <w:rsid w:val="00EA76B2"/>
    <w:rsid w:val="00EF5D94"/>
    <w:rsid w:val="00F001B3"/>
    <w:rsid w:val="00F76AE1"/>
    <w:rsid w:val="00F8469A"/>
    <w:rsid w:val="00F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E87CC"/>
  <w15:docId w15:val="{3E7026F4-7CAA-42E7-93DF-192AFA57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8462D"/>
    <w:pPr>
      <w:keepNext/>
      <w:suppressAutoHyphens/>
      <w:spacing w:before="200" w:after="60" w:line="360" w:lineRule="exact"/>
      <w:outlineLvl w:val="2"/>
    </w:pPr>
    <w:rPr>
      <w:rFonts w:ascii="Helvetica" w:eastAsia="Times" w:hAnsi="Helvetica" w:cs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3279C"/>
    <w:pPr>
      <w:suppressAutoHyphens/>
      <w:spacing w:after="280" w:line="300" w:lineRule="exact"/>
      <w:ind w:right="45"/>
    </w:pPr>
    <w:rPr>
      <w:rFonts w:ascii="Helvetica" w:eastAsia="Times" w:hAnsi="Helvetica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B8462D"/>
    <w:rPr>
      <w:rFonts w:ascii="Helvetica" w:eastAsia="Times" w:hAnsi="Helvetica" w:cs="Times New Roman"/>
      <w:b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8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62D"/>
  </w:style>
  <w:style w:type="paragraph" w:styleId="Footer">
    <w:name w:val="footer"/>
    <w:basedOn w:val="Normal"/>
    <w:link w:val="FooterChar"/>
    <w:uiPriority w:val="99"/>
    <w:unhideWhenUsed/>
    <w:rsid w:val="00B8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62D"/>
  </w:style>
  <w:style w:type="paragraph" w:styleId="BalloonText">
    <w:name w:val="Balloon Text"/>
    <w:basedOn w:val="Normal"/>
    <w:link w:val="BalloonTextChar"/>
    <w:uiPriority w:val="99"/>
    <w:semiHidden/>
    <w:unhideWhenUsed/>
    <w:rsid w:val="00A5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9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E315E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15E2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31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2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222E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215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15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155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0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net.qed.qld.gov.au/Services/facilities/asset-management/school-security/Pages/advisory-servic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attachment/cctv-approved-signag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cctv-use-in-schools-procedure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cctv-use-in-school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20/715159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>
      <Value>1</Value>
    </PPRSecondaryCategory>
    <PPReferenceNumber xmlns="16795be8-4374-4e44-895d-be6cdbab3e2c" xsi:nil="true"/>
    <PPSubmittedDate xmlns="16795be8-4374-4e44-895d-be6cdbab3e2c">2024-08-07T04:17:41+00:00</PPSubmittedDate>
    <PPRRiskcontrol xmlns="http://schemas.microsoft.com/sharepoint/v3">false</PPRRiskcontrol>
    <PPRHierarchyID xmlns="http://schemas.microsoft.com/sharepoint/v3" xsi:nil="true"/>
    <PPRBranch xmlns="http://schemas.microsoft.com/sharepoint/v3">Infrastructure Services</PPRBranch>
    <PPRDescription xmlns="http://schemas.microsoft.com/sharepoint/v3">Fact sheet 3 – Informing the school community about the use of CCTV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Infrastructure Services</PPRDivision>
    <PPLastReviewedDate xmlns="16795be8-4374-4e44-895d-be6cdbab3e2c">2024-08-07T04:27:08+00:00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2024-08-07T04:27:07+00:00</PPModeratedDate>
    <PPRBusinessUnit xmlns="http://schemas.microsoft.com/sharepoint/v3">Disaster, Emergency and School Security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2024-08-07T02:29:45+00:00</PPRHPRMUpdateDate>
    <PPRPrimaryCategory xmlns="16795be8-4374-4e44-895d-be6cdbab3e2c">9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Dave Sheedy,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Infrastructure Services</PPRContentOwner>
    <PPRNominatedApprovers xmlns="http://schemas.microsoft.com/sharepoint/v3">Director; ED; ADG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5</PPRHPRMRevisionNumber>
    <PPRKeywords xmlns="http://schemas.microsoft.com/sharepoint/v3">closed circuit television; CCTV; security; video; recording; surveillance; camera; evidence; records; safety;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20/714916</PPRAttachmentParent>
    <PPRSecondarySubCategory xmlns="16795be8-4374-4e44-895d-be6cdbab3e2c">
      <Value>1</Value>
    </PPRSecondarySubCategory>
  </documentManagement>
</p:properties>
</file>

<file path=customXml/itemProps1.xml><?xml version="1.0" encoding="utf-8"?>
<ds:datastoreItem xmlns:ds="http://schemas.openxmlformats.org/officeDocument/2006/customXml" ds:itemID="{80CD13F7-CFF9-4C79-8CC5-96A97DC65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3A67A-1F7D-4E92-83F4-C7D0ED912652}"/>
</file>

<file path=customXml/itemProps3.xml><?xml version="1.0" encoding="utf-8"?>
<ds:datastoreItem xmlns:ds="http://schemas.openxmlformats.org/officeDocument/2006/customXml" ds:itemID="{89420AE3-5CFF-4AFE-9067-8AFD0DDA16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831C53-620C-4C78-ADA3-F57AB30174E7}">
  <ds:schemaRefs>
    <ds:schemaRef ds:uri="http://schemas.microsoft.com/office/2006/metadata/properties"/>
    <ds:schemaRef ds:uri="http://schemas.microsoft.com/office/infopath/2007/PartnerControls"/>
    <ds:schemaRef ds:uri="4ad4d903-1cb5-4251-a710-13b22f1d5c85"/>
    <ds:schemaRef ds:uri="f20b19e6-1e5d-4e56-bec7-3d3b83ca2b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3 – Informing the school community about the use of CCTV</dc:title>
  <dc:creator>MCDONALD, Brandon</dc:creator>
  <cp:lastModifiedBy>KURZ, Kristyn</cp:lastModifiedBy>
  <cp:revision>2</cp:revision>
  <dcterms:created xsi:type="dcterms:W3CDTF">2024-08-07T02:29:00Z</dcterms:created>
  <dcterms:modified xsi:type="dcterms:W3CDTF">2024-08-07T02:29:00Z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13900</vt:r8>
  </property>
  <property fmtid="{D5CDD505-2E9C-101B-9397-08002B2CF9AE}" pid="3" name="ContentTypeId">
    <vt:lpwstr>0x0101002CD7558897FC4235A682984CA042D72E0080A487CF4296A94BBAFF531C206947CC</vt:lpwstr>
  </property>
</Properties>
</file>