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9FB0" w14:textId="77777777" w:rsidR="00C21315" w:rsidRDefault="008475A3" w:rsidP="00873A0E">
      <w:pPr>
        <w:rPr>
          <w:sz w:val="40"/>
        </w:rPr>
      </w:pPr>
      <w:r>
        <w:rPr>
          <w:noProof/>
          <w:lang w:eastAsia="zh-CN"/>
        </w:rPr>
        <mc:AlternateContent>
          <mc:Choice Requires="wps">
            <w:drawing>
              <wp:anchor distT="0" distB="0" distL="114300" distR="114300" simplePos="0" relativeHeight="251657728" behindDoc="0" locked="0" layoutInCell="1" allowOverlap="1" wp14:anchorId="44DEEC06" wp14:editId="37116D8F">
                <wp:simplePos x="0" y="0"/>
                <wp:positionH relativeFrom="column">
                  <wp:posOffset>-123825</wp:posOffset>
                </wp:positionH>
                <wp:positionV relativeFrom="paragraph">
                  <wp:posOffset>-463550</wp:posOffset>
                </wp:positionV>
                <wp:extent cx="6060440" cy="88519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6885" w14:textId="77777777" w:rsidR="00445924" w:rsidRPr="00873A0E" w:rsidRDefault="00445924" w:rsidP="00873A0E">
                            <w:pPr>
                              <w:pStyle w:val="Heading1"/>
                              <w:rPr>
                                <w:rFonts w:ascii="Arial" w:hAnsi="Arial" w:cs="Arial"/>
                                <w:sz w:val="36"/>
                              </w:rPr>
                            </w:pPr>
                            <w:r w:rsidRPr="00873A0E">
                              <w:rPr>
                                <w:rFonts w:ascii="Arial" w:hAnsi="Arial" w:cs="Arial"/>
                                <w:sz w:val="36"/>
                              </w:rPr>
                              <w:t xml:space="preserve">Fact </w:t>
                            </w:r>
                            <w:r w:rsidR="003711ED" w:rsidRPr="00873A0E">
                              <w:rPr>
                                <w:rFonts w:ascii="Arial" w:hAnsi="Arial" w:cs="Arial"/>
                                <w:sz w:val="36"/>
                              </w:rPr>
                              <w:t>s</w:t>
                            </w:r>
                            <w:r w:rsidRPr="00873A0E">
                              <w:rPr>
                                <w:rFonts w:ascii="Arial" w:hAnsi="Arial" w:cs="Arial"/>
                                <w:sz w:val="36"/>
                              </w:rPr>
                              <w:t>heet - School absences due to extreme weather event or natural disaster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EEC06" id="_x0000_t202" coordsize="21600,21600" o:spt="202" path="m,l,21600r21600,l21600,xe">
                <v:stroke joinstyle="miter"/>
                <v:path gradientshapeok="t" o:connecttype="rect"/>
              </v:shapetype>
              <v:shape id="Text Box 5" o:spid="_x0000_s1026" type="#_x0000_t202" style="position:absolute;margin-left:-9.75pt;margin-top:-36.5pt;width:477.2pt;height:6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7esgIAALk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AXc&#10;YcRJBxQ90lGjOzGiyHRn6FUKTg89uOkRjo2nqVT196L8phAX64bwHV1JKYaGkgqy881N9+rqhKMM&#10;yHb4KCoIQ/ZaWKCxlp0BhGYgQAeWns7MmFRKOJx5My8MwVSCLY4jP7HUuSQ93e6l0u+p6JBZZFgC&#10;8xadHO6VNtmQ9ORignFRsLa17Lf82QE4TicQG64am8nCkvkz8ZJNvIlDJwxmGyf08txZFevQmRX+&#10;PMrf5et17v8ycf0wbVhVUW7CnITlh39G3FHikyTO0lKiZZWBMykpuduuW4kOBIRd2M/2HCwXN/d5&#10;GrYJUMuLkvwg9O6CxClm8dwJizBykrkXO56f3CXQ9STMi+cl3TNO/70kNGQ4iYJoEtMl6Re1efZ7&#10;XRtJO6ZhdLSsA0WcnUhqJLjhlaVWE9ZO66tWmPQvrQC6T0RbwRqNTmrV43YEFKPiraieQLpSgLJA&#10;hDDvYNEI+QOjAWZHhtX3PZEUo/YDB/knvtWqtpswmgdwR15bttcWwkuAyrDGaFqu9TSg9r1kuwYi&#10;TQ+OixU8mZpZNV+yOj40mA+2qOMsMwPoem+9LhN3+RsAAP//AwBQSwMEFAAGAAgAAAAhAGfTXQzf&#10;AAAACgEAAA8AAABkcnMvZG93bnJldi54bWxMj01PwzAMhu9I+w+RJ3HbkrGu0K7phEBcQYwPabes&#10;8dqKxqmabC3/HnOCmy0/ev28xW5ynbjgEFpPGlZLBQKp8ralWsP729PiDkSIhqzpPKGGbwywK2dX&#10;hcmtH+kVL/tYCw6hkBsNTYx9LmWoGnQmLH2PxLeTH5yJvA61tIMZOdx18kapVDrTEn9oTI8PDVZf&#10;+7PT8PF8Onwm6qV+dJt+9JOS5DKp9fV8ut+CiDjFPxh+9VkdSnY6+jPZIDoNi1W2YZSH2zWXYiJb&#10;JxmIo4Y0TUCWhfxfofwBAAD//wMAUEsBAi0AFAAGAAgAAAAhALaDOJL+AAAA4QEAABMAAAAAAAAA&#10;AAAAAAAAAAAAAFtDb250ZW50X1R5cGVzXS54bWxQSwECLQAUAAYACAAAACEAOP0h/9YAAACUAQAA&#10;CwAAAAAAAAAAAAAAAAAvAQAAX3JlbHMvLnJlbHNQSwECLQAUAAYACAAAACEAPDc+3rICAAC5BQAA&#10;DgAAAAAAAAAAAAAAAAAuAgAAZHJzL2Uyb0RvYy54bWxQSwECLQAUAAYACAAAACEAZ9NdDN8AAAAK&#10;AQAADwAAAAAAAAAAAAAAAAAMBQAAZHJzL2Rvd25yZXYueG1sUEsFBgAAAAAEAAQA8wAAABgGAAAA&#10;AA==&#10;" filled="f" stroked="f">
                <v:textbox>
                  <w:txbxContent>
                    <w:p w14:paraId="3DE26885" w14:textId="77777777" w:rsidR="00445924" w:rsidRPr="00873A0E" w:rsidRDefault="00445924" w:rsidP="00873A0E">
                      <w:pPr>
                        <w:pStyle w:val="Heading1"/>
                        <w:rPr>
                          <w:rFonts w:ascii="Arial" w:hAnsi="Arial" w:cs="Arial"/>
                          <w:sz w:val="36"/>
                        </w:rPr>
                      </w:pPr>
                      <w:r w:rsidRPr="00873A0E">
                        <w:rPr>
                          <w:rFonts w:ascii="Arial" w:hAnsi="Arial" w:cs="Arial"/>
                          <w:sz w:val="36"/>
                        </w:rPr>
                        <w:t xml:space="preserve">Fact </w:t>
                      </w:r>
                      <w:r w:rsidR="003711ED" w:rsidRPr="00873A0E">
                        <w:rPr>
                          <w:rFonts w:ascii="Arial" w:hAnsi="Arial" w:cs="Arial"/>
                          <w:sz w:val="36"/>
                        </w:rPr>
                        <w:t>s</w:t>
                      </w:r>
                      <w:r w:rsidRPr="00873A0E">
                        <w:rPr>
                          <w:rFonts w:ascii="Arial" w:hAnsi="Arial" w:cs="Arial"/>
                          <w:sz w:val="36"/>
                        </w:rPr>
                        <w:t>heet - School absences due to extreme weather event or natural disaster</w:t>
                      </w:r>
                    </w:p>
                  </w:txbxContent>
                </v:textbox>
              </v:shape>
            </w:pict>
          </mc:Fallback>
        </mc:AlternateContent>
      </w:r>
    </w:p>
    <w:p w14:paraId="36E2D344" w14:textId="77777777" w:rsidR="00AC0608" w:rsidRPr="0059057A" w:rsidRDefault="00AC0608" w:rsidP="009E6AE5">
      <w:pPr>
        <w:spacing w:before="120" w:after="120"/>
        <w:rPr>
          <w:rFonts w:cs="Arial"/>
          <w:color w:val="000000"/>
        </w:rPr>
      </w:pPr>
      <w:r>
        <w:rPr>
          <w:rFonts w:cs="Arial"/>
          <w:color w:val="000000"/>
        </w:rPr>
        <w:t>P</w:t>
      </w:r>
      <w:r w:rsidRPr="0059057A">
        <w:rPr>
          <w:rFonts w:cs="Arial"/>
          <w:color w:val="000000"/>
        </w:rPr>
        <w:t>arents/carers:</w:t>
      </w:r>
    </w:p>
    <w:p w14:paraId="36CFB79D" w14:textId="77777777"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If school remains open, notify the school that your child was absent due to an extreme weather event or natural disaster.</w:t>
      </w:r>
      <w:r w:rsidRPr="00445924">
        <w:rPr>
          <w:rFonts w:ascii="Arial" w:hAnsi="Arial" w:cs="Arial"/>
          <w:color w:val="000000"/>
        </w:rPr>
        <w:br/>
      </w:r>
    </w:p>
    <w:p w14:paraId="59C3C8B1" w14:textId="77777777"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 xml:space="preserve">Absences recorded as a result of an extreme weather event or natural disaster are </w:t>
      </w:r>
      <w:r w:rsidRPr="00445924">
        <w:rPr>
          <w:rFonts w:ascii="Arial" w:hAnsi="Arial" w:cs="Arial"/>
          <w:b/>
          <w:i/>
          <w:iCs/>
          <w:color w:val="000000"/>
        </w:rPr>
        <w:t>not</w:t>
      </w:r>
      <w:r w:rsidRPr="00445924">
        <w:rPr>
          <w:rFonts w:ascii="Arial" w:hAnsi="Arial" w:cs="Arial"/>
          <w:b/>
          <w:color w:val="000000"/>
        </w:rPr>
        <w:t xml:space="preserve"> </w:t>
      </w:r>
      <w:r w:rsidRPr="00445924">
        <w:rPr>
          <w:rFonts w:ascii="Arial" w:hAnsi="Arial" w:cs="Arial"/>
          <w:color w:val="000000"/>
        </w:rPr>
        <w:t xml:space="preserve">counted on a student’s report card.  </w:t>
      </w:r>
      <w:r w:rsidRPr="00445924">
        <w:rPr>
          <w:rFonts w:ascii="Arial" w:hAnsi="Arial" w:cs="Arial"/>
          <w:color w:val="000000"/>
        </w:rPr>
        <w:br/>
      </w:r>
    </w:p>
    <w:p w14:paraId="46F71327" w14:textId="0102043F"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For further information regarding school closures and re</w:t>
      </w:r>
      <w:r w:rsidR="003711ED">
        <w:rPr>
          <w:rFonts w:ascii="Arial" w:hAnsi="Arial" w:cs="Arial"/>
          <w:color w:val="000000"/>
        </w:rPr>
        <w:t>-</w:t>
      </w:r>
      <w:r w:rsidRPr="00445924">
        <w:rPr>
          <w:rFonts w:ascii="Arial" w:hAnsi="Arial" w:cs="Arial"/>
          <w:color w:val="000000"/>
        </w:rPr>
        <w:t>opening</w:t>
      </w:r>
      <w:r w:rsidR="006F5562">
        <w:rPr>
          <w:rFonts w:ascii="Arial" w:hAnsi="Arial" w:cs="Arial"/>
          <w:color w:val="000000"/>
        </w:rPr>
        <w:t>s</w:t>
      </w:r>
      <w:r w:rsidRPr="00445924">
        <w:rPr>
          <w:rFonts w:ascii="Arial" w:hAnsi="Arial" w:cs="Arial"/>
          <w:color w:val="000000"/>
        </w:rPr>
        <w:t xml:space="preserve">, check the department’s </w:t>
      </w:r>
      <w:hyperlink r:id="rId12" w:history="1">
        <w:r w:rsidR="006F5562" w:rsidRPr="006F5562">
          <w:rPr>
            <w:rStyle w:val="Hyperlink"/>
            <w:rFonts w:ascii="Arial" w:hAnsi="Arial" w:cs="Arial"/>
          </w:rPr>
          <w:t>School Closure</w:t>
        </w:r>
      </w:hyperlink>
      <w:r w:rsidR="006F5562">
        <w:rPr>
          <w:rFonts w:ascii="Arial" w:hAnsi="Arial" w:cs="Arial"/>
          <w:color w:val="000000"/>
        </w:rPr>
        <w:t xml:space="preserve"> </w:t>
      </w:r>
      <w:r w:rsidRPr="00445924">
        <w:rPr>
          <w:rFonts w:ascii="Arial" w:hAnsi="Arial" w:cs="Arial"/>
          <w:color w:val="000000"/>
        </w:rPr>
        <w:t>website or social media (Facebook and Twitter).</w:t>
      </w:r>
      <w:r w:rsidRPr="00445924">
        <w:rPr>
          <w:rFonts w:ascii="Arial" w:hAnsi="Arial" w:cs="Arial"/>
          <w:color w:val="000000"/>
        </w:rPr>
        <w:br/>
      </w:r>
    </w:p>
    <w:p w14:paraId="0FA6ABBE" w14:textId="77777777"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 xml:space="preserve">If you are concerned that your child may have missed important work as a result of their absence, you should: </w:t>
      </w:r>
    </w:p>
    <w:p w14:paraId="08175312" w14:textId="77777777" w:rsidR="00AC0608" w:rsidRPr="00445924" w:rsidRDefault="00AC0608" w:rsidP="00AC0608">
      <w:pPr>
        <w:pStyle w:val="ListParagraph"/>
        <w:numPr>
          <w:ilvl w:val="1"/>
          <w:numId w:val="1"/>
        </w:numPr>
        <w:rPr>
          <w:rFonts w:ascii="Arial" w:hAnsi="Arial" w:cs="Arial"/>
          <w:color w:val="000000"/>
        </w:rPr>
      </w:pPr>
      <w:r w:rsidRPr="00445924">
        <w:rPr>
          <w:rFonts w:ascii="Arial" w:hAnsi="Arial" w:cs="Arial"/>
          <w:color w:val="000000"/>
        </w:rPr>
        <w:t>contact the classroom teacher regarding work that may have been missed</w:t>
      </w:r>
    </w:p>
    <w:p w14:paraId="01DA921D" w14:textId="77777777" w:rsidR="00AC0608" w:rsidRPr="00445924" w:rsidRDefault="00AC0608" w:rsidP="00AC0608">
      <w:pPr>
        <w:pStyle w:val="ListParagraph"/>
        <w:numPr>
          <w:ilvl w:val="1"/>
          <w:numId w:val="1"/>
        </w:numPr>
        <w:rPr>
          <w:rFonts w:ascii="Arial" w:hAnsi="Arial" w:cs="Arial"/>
          <w:color w:val="000000"/>
        </w:rPr>
      </w:pPr>
      <w:r w:rsidRPr="00445924">
        <w:rPr>
          <w:rFonts w:ascii="Arial" w:hAnsi="Arial" w:cs="Arial"/>
          <w:color w:val="000000"/>
        </w:rPr>
        <w:t>discuss how best to assist your child to catch up where necessary</w:t>
      </w:r>
    </w:p>
    <w:p w14:paraId="39241B55" w14:textId="77777777" w:rsidR="00AC0608" w:rsidRPr="00445924" w:rsidRDefault="00AC0608" w:rsidP="00AC0608">
      <w:pPr>
        <w:pStyle w:val="ListParagraph"/>
        <w:numPr>
          <w:ilvl w:val="1"/>
          <w:numId w:val="1"/>
        </w:numPr>
        <w:rPr>
          <w:rFonts w:ascii="Arial" w:hAnsi="Arial" w:cs="Arial"/>
          <w:color w:val="000000"/>
        </w:rPr>
      </w:pPr>
      <w:r w:rsidRPr="00445924">
        <w:rPr>
          <w:rFonts w:ascii="Arial" w:hAnsi="Arial" w:cs="Arial"/>
          <w:color w:val="000000"/>
        </w:rPr>
        <w:t>remember that teachers will revisit and re</w:t>
      </w:r>
      <w:r w:rsidR="003711ED">
        <w:rPr>
          <w:rFonts w:ascii="Arial" w:hAnsi="Arial" w:cs="Arial"/>
          <w:color w:val="000000"/>
        </w:rPr>
        <w:t>-</w:t>
      </w:r>
      <w:r w:rsidRPr="00445924">
        <w:rPr>
          <w:rFonts w:ascii="Arial" w:hAnsi="Arial" w:cs="Arial"/>
          <w:color w:val="000000"/>
        </w:rPr>
        <w:t xml:space="preserve">teach important concepts as part of their regular teaching plan. </w:t>
      </w:r>
    </w:p>
    <w:p w14:paraId="39395995" w14:textId="77777777" w:rsidR="00AC0608" w:rsidRDefault="00AC0608" w:rsidP="00AC0608">
      <w:pPr>
        <w:rPr>
          <w:rFonts w:cs="Arial"/>
          <w:color w:val="000000"/>
        </w:rPr>
      </w:pPr>
    </w:p>
    <w:p w14:paraId="682E8178" w14:textId="77777777" w:rsidR="00AC0608" w:rsidRDefault="00AC0608" w:rsidP="009E6AE5">
      <w:pPr>
        <w:spacing w:after="120"/>
        <w:rPr>
          <w:rFonts w:cs="Arial"/>
          <w:color w:val="000000"/>
        </w:rPr>
      </w:pPr>
      <w:r>
        <w:rPr>
          <w:rFonts w:cs="Arial"/>
          <w:color w:val="000000"/>
        </w:rPr>
        <w:t xml:space="preserve">Staff/principals: </w:t>
      </w:r>
    </w:p>
    <w:p w14:paraId="5B29B85A" w14:textId="505B27E5" w:rsidR="00AC0608" w:rsidRDefault="00AC0608" w:rsidP="00AC0608">
      <w:pPr>
        <w:pStyle w:val="ListParagraph"/>
        <w:numPr>
          <w:ilvl w:val="0"/>
          <w:numId w:val="3"/>
        </w:numPr>
        <w:ind w:left="709" w:hanging="283"/>
        <w:contextualSpacing/>
        <w:rPr>
          <w:rFonts w:cs="Arial"/>
          <w:color w:val="000000"/>
        </w:rPr>
      </w:pPr>
      <w:r w:rsidRPr="00445924">
        <w:rPr>
          <w:rFonts w:ascii="Arial" w:hAnsi="Arial" w:cs="Arial"/>
          <w:color w:val="000000"/>
        </w:rPr>
        <w:t xml:space="preserve">Follow </w:t>
      </w:r>
      <w:r w:rsidRPr="00974ABA">
        <w:rPr>
          <w:rFonts w:ascii="Arial" w:hAnsi="Arial" w:cs="Arial"/>
          <w:color w:val="000000"/>
        </w:rPr>
        <w:t>processes</w:t>
      </w:r>
      <w:r>
        <w:rPr>
          <w:rFonts w:cs="Arial"/>
          <w:color w:val="000000"/>
        </w:rPr>
        <w:t xml:space="preserve"> </w:t>
      </w:r>
      <w:r w:rsidRPr="00445924">
        <w:rPr>
          <w:rFonts w:ascii="Arial" w:hAnsi="Arial" w:cs="Arial"/>
          <w:color w:val="000000"/>
        </w:rPr>
        <w:t xml:space="preserve">in the </w:t>
      </w:r>
      <w:hyperlink r:id="rId13" w:history="1">
        <w:r w:rsidR="00F91A96" w:rsidRPr="007B52F4">
          <w:rPr>
            <w:rStyle w:val="Hyperlink"/>
            <w:rFonts w:ascii="Arial" w:hAnsi="Arial" w:cs="Arial"/>
            <w:i/>
          </w:rPr>
          <w:t>Roll marking in state s</w:t>
        </w:r>
        <w:r w:rsidRPr="007B52F4">
          <w:rPr>
            <w:rStyle w:val="Hyperlink"/>
            <w:rFonts w:ascii="Arial" w:hAnsi="Arial" w:cs="Arial"/>
            <w:i/>
          </w:rPr>
          <w:t>chools</w:t>
        </w:r>
      </w:hyperlink>
      <w:r w:rsidRPr="003711ED">
        <w:rPr>
          <w:rFonts w:ascii="Arial" w:hAnsi="Arial" w:cs="Arial"/>
          <w:color w:val="000000"/>
        </w:rPr>
        <w:t xml:space="preserve"> </w:t>
      </w:r>
      <w:r w:rsidRPr="00445924">
        <w:rPr>
          <w:rFonts w:ascii="Arial" w:hAnsi="Arial" w:cs="Arial"/>
          <w:color w:val="000000"/>
        </w:rPr>
        <w:t>procedure.</w:t>
      </w:r>
    </w:p>
    <w:p w14:paraId="6A9233C7" w14:textId="77777777" w:rsidR="00AC0608" w:rsidRDefault="00AC0608" w:rsidP="00AC0608">
      <w:pPr>
        <w:pStyle w:val="ListParagraph"/>
        <w:rPr>
          <w:rFonts w:cs="Arial"/>
          <w:color w:val="000000"/>
        </w:rPr>
      </w:pPr>
    </w:p>
    <w:p w14:paraId="05D94664" w14:textId="77777777" w:rsidR="00AC0608" w:rsidRPr="00445924" w:rsidRDefault="00AC0608" w:rsidP="00AC0608">
      <w:pPr>
        <w:pStyle w:val="ListParagraph"/>
        <w:numPr>
          <w:ilvl w:val="0"/>
          <w:numId w:val="3"/>
        </w:numPr>
        <w:ind w:left="709" w:hanging="283"/>
        <w:contextualSpacing/>
        <w:rPr>
          <w:rFonts w:ascii="Arial" w:hAnsi="Arial" w:cs="Arial"/>
          <w:color w:val="000000"/>
        </w:rPr>
      </w:pPr>
      <w:r w:rsidRPr="00445924">
        <w:rPr>
          <w:rFonts w:ascii="Arial" w:hAnsi="Arial" w:cs="Arial"/>
          <w:color w:val="000000"/>
        </w:rPr>
        <w:t>If parents</w:t>
      </w:r>
      <w:r w:rsidR="003711ED">
        <w:rPr>
          <w:rFonts w:ascii="Arial" w:hAnsi="Arial" w:cs="Arial"/>
          <w:color w:val="000000"/>
        </w:rPr>
        <w:t>/carers</w:t>
      </w:r>
      <w:r w:rsidRPr="00445924">
        <w:rPr>
          <w:rFonts w:ascii="Arial" w:hAnsi="Arial" w:cs="Arial"/>
          <w:color w:val="000000"/>
        </w:rPr>
        <w:t xml:space="preserve"> have advised that their child was unable to attend because of an extreme weather event or natural disaster, this absence reason would be considered a reasonable excuse.</w:t>
      </w:r>
      <w:r w:rsidRPr="00445924" w:rsidDel="000A5867">
        <w:rPr>
          <w:rFonts w:ascii="Arial" w:hAnsi="Arial" w:cs="Arial"/>
          <w:color w:val="000000"/>
        </w:rPr>
        <w:t xml:space="preserve"> </w:t>
      </w:r>
    </w:p>
    <w:p w14:paraId="7B6E2FC9" w14:textId="77777777" w:rsidR="00AC0608" w:rsidRDefault="00AC0608" w:rsidP="00AC0608">
      <w:pPr>
        <w:pStyle w:val="ListParagraph"/>
        <w:rPr>
          <w:rFonts w:cs="Arial"/>
          <w:color w:val="000000"/>
        </w:rPr>
      </w:pPr>
    </w:p>
    <w:p w14:paraId="4D2C1A78" w14:textId="77777777"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 xml:space="preserve">In these cases, the school should use the absence reason code ‘N’ (for extreme weather events or natural disasters). This code may be used whether or not the student is continuing to do school work while away from school, and may be used for full or part-day absences. </w:t>
      </w:r>
    </w:p>
    <w:p w14:paraId="30004F87" w14:textId="77777777" w:rsidR="00AC0608" w:rsidRPr="00447B21" w:rsidRDefault="00AC0608" w:rsidP="00AC0608">
      <w:pPr>
        <w:pStyle w:val="ListParagraph"/>
        <w:rPr>
          <w:rFonts w:cs="Arial"/>
          <w:color w:val="000000"/>
        </w:rPr>
      </w:pPr>
    </w:p>
    <w:p w14:paraId="16F7B108" w14:textId="77777777" w:rsidR="00AC0608" w:rsidRPr="00445924" w:rsidRDefault="00AC0608" w:rsidP="00AC0608">
      <w:pPr>
        <w:pStyle w:val="ListParagraph"/>
        <w:numPr>
          <w:ilvl w:val="0"/>
          <w:numId w:val="1"/>
        </w:numPr>
        <w:rPr>
          <w:rFonts w:ascii="Arial" w:hAnsi="Arial" w:cs="Arial"/>
          <w:color w:val="000000"/>
        </w:rPr>
      </w:pPr>
      <w:r w:rsidRPr="00445924">
        <w:rPr>
          <w:rFonts w:ascii="Arial" w:hAnsi="Arial" w:cs="Arial"/>
          <w:color w:val="000000"/>
        </w:rPr>
        <w:t xml:space="preserve">Absences coded ‘N’ will </w:t>
      </w:r>
      <w:r w:rsidRPr="00445924">
        <w:rPr>
          <w:rFonts w:ascii="Arial" w:hAnsi="Arial" w:cs="Arial"/>
          <w:b/>
          <w:i/>
          <w:iCs/>
          <w:color w:val="000000"/>
        </w:rPr>
        <w:t>not</w:t>
      </w:r>
      <w:r w:rsidRPr="00445924">
        <w:rPr>
          <w:rFonts w:ascii="Arial" w:hAnsi="Arial" w:cs="Arial"/>
          <w:b/>
          <w:color w:val="000000"/>
        </w:rPr>
        <w:t xml:space="preserve"> </w:t>
      </w:r>
      <w:r w:rsidRPr="00445924">
        <w:rPr>
          <w:rFonts w:ascii="Arial" w:hAnsi="Arial" w:cs="Arial"/>
          <w:color w:val="000000"/>
        </w:rPr>
        <w:t>be counted in school absence data. This means that the school’s overall attendance rate will not be affected.</w:t>
      </w:r>
    </w:p>
    <w:p w14:paraId="374F4238" w14:textId="77777777" w:rsidR="00AC0608" w:rsidRDefault="00AC0608" w:rsidP="00AC0608">
      <w:pPr>
        <w:rPr>
          <w:rFonts w:cs="Arial"/>
          <w:color w:val="000000"/>
        </w:rPr>
      </w:pPr>
    </w:p>
    <w:p w14:paraId="76AC2EAA" w14:textId="77777777" w:rsidR="003711ED" w:rsidRDefault="00AC0608" w:rsidP="00AC0608">
      <w:pPr>
        <w:pStyle w:val="ListParagraph"/>
        <w:numPr>
          <w:ilvl w:val="0"/>
          <w:numId w:val="1"/>
        </w:numPr>
        <w:contextualSpacing/>
        <w:rPr>
          <w:rFonts w:ascii="Arial" w:hAnsi="Arial" w:cs="Arial"/>
          <w:color w:val="000000"/>
        </w:rPr>
      </w:pPr>
      <w:r w:rsidRPr="00445924">
        <w:rPr>
          <w:rFonts w:ascii="Arial" w:hAnsi="Arial" w:cs="Arial"/>
          <w:color w:val="000000"/>
        </w:rPr>
        <w:t>If a school is closed due to an extreme weather event or natural disaster, the school should record the school closure in the One</w:t>
      </w:r>
      <w:r w:rsidR="00230197">
        <w:rPr>
          <w:rFonts w:ascii="Arial" w:hAnsi="Arial" w:cs="Arial"/>
          <w:color w:val="000000"/>
        </w:rPr>
        <w:t>S</w:t>
      </w:r>
      <w:r w:rsidRPr="00445924">
        <w:rPr>
          <w:rFonts w:ascii="Arial" w:hAnsi="Arial" w:cs="Arial"/>
          <w:color w:val="000000"/>
        </w:rPr>
        <w:t xml:space="preserve">chool School Calendar by adding that date as a Non-School day with a Day Type of ‘School Closure’ </w:t>
      </w:r>
    </w:p>
    <w:p w14:paraId="4687252C" w14:textId="77777777" w:rsidR="003711ED" w:rsidRDefault="003711ED" w:rsidP="00974ABA">
      <w:pPr>
        <w:pStyle w:val="ListParagraph"/>
        <w:rPr>
          <w:rFonts w:ascii="Arial" w:hAnsi="Arial" w:cs="Arial"/>
          <w:color w:val="000000"/>
        </w:rPr>
      </w:pPr>
    </w:p>
    <w:p w14:paraId="49A9D4BD" w14:textId="77777777" w:rsidR="00AC0608" w:rsidRPr="00445924" w:rsidRDefault="00AC0608" w:rsidP="00974ABA">
      <w:pPr>
        <w:pStyle w:val="ListParagraph"/>
        <w:numPr>
          <w:ilvl w:val="1"/>
          <w:numId w:val="1"/>
        </w:numPr>
        <w:contextualSpacing/>
        <w:rPr>
          <w:rFonts w:ascii="Arial" w:hAnsi="Arial" w:cs="Arial"/>
          <w:color w:val="000000"/>
        </w:rPr>
      </w:pPr>
      <w:r w:rsidRPr="00445924">
        <w:rPr>
          <w:rFonts w:ascii="Arial" w:hAnsi="Arial" w:cs="Arial"/>
          <w:color w:val="000000"/>
        </w:rPr>
        <w:t xml:space="preserve">Instructions for this process can be found in </w:t>
      </w:r>
      <w:hyperlink r:id="rId14" w:history="1">
        <w:r w:rsidRPr="00445924">
          <w:rPr>
            <w:rStyle w:val="Hyperlink"/>
            <w:rFonts w:ascii="Arial" w:hAnsi="Arial" w:cs="Arial"/>
          </w:rPr>
          <w:t>OneSchool</w:t>
        </w:r>
      </w:hyperlink>
      <w:r w:rsidRPr="00445924">
        <w:rPr>
          <w:rFonts w:ascii="Arial" w:hAnsi="Arial" w:cs="Arial"/>
        </w:rPr>
        <w:t xml:space="preserve"> (</w:t>
      </w:r>
      <w:r w:rsidR="003711ED">
        <w:rPr>
          <w:rFonts w:ascii="Arial" w:hAnsi="Arial" w:cs="Arial"/>
        </w:rPr>
        <w:t xml:space="preserve">available to </w:t>
      </w:r>
      <w:r w:rsidRPr="00445924">
        <w:rPr>
          <w:rFonts w:ascii="Arial" w:hAnsi="Arial" w:cs="Arial"/>
        </w:rPr>
        <w:t>D</w:t>
      </w:r>
      <w:r w:rsidR="00F91A96">
        <w:rPr>
          <w:rFonts w:ascii="Arial" w:hAnsi="Arial" w:cs="Arial"/>
        </w:rPr>
        <w:t>oE</w:t>
      </w:r>
      <w:r w:rsidRPr="00445924">
        <w:rPr>
          <w:rFonts w:ascii="Arial" w:hAnsi="Arial" w:cs="Arial"/>
        </w:rPr>
        <w:t xml:space="preserve"> employees only).</w:t>
      </w:r>
    </w:p>
    <w:p w14:paraId="135322A4" w14:textId="77777777" w:rsidR="00AC0608" w:rsidRPr="00F47842" w:rsidRDefault="00AC0608" w:rsidP="00AC0608">
      <w:pPr>
        <w:pStyle w:val="ListParagraph"/>
        <w:rPr>
          <w:rFonts w:cs="Arial"/>
          <w:color w:val="000000"/>
        </w:rPr>
      </w:pPr>
    </w:p>
    <w:p w14:paraId="7764A818" w14:textId="77777777" w:rsidR="00AC0608" w:rsidRPr="00445924" w:rsidRDefault="00FC7DBD" w:rsidP="00FC7DBD">
      <w:pPr>
        <w:pStyle w:val="ListParagraph"/>
        <w:numPr>
          <w:ilvl w:val="0"/>
          <w:numId w:val="1"/>
        </w:numPr>
        <w:contextualSpacing/>
        <w:rPr>
          <w:rFonts w:ascii="Arial" w:hAnsi="Arial" w:cs="Arial"/>
          <w:color w:val="000000"/>
        </w:rPr>
      </w:pPr>
      <w:r w:rsidRPr="00FC7DBD">
        <w:rPr>
          <w:rFonts w:ascii="Arial" w:hAnsi="Arial" w:cs="Arial"/>
          <w:color w:val="000000"/>
        </w:rPr>
        <w:t xml:space="preserve">Rolls should </w:t>
      </w:r>
      <w:r w:rsidRPr="00FC7DBD">
        <w:rPr>
          <w:rFonts w:ascii="Arial" w:hAnsi="Arial" w:cs="Arial"/>
          <w:b/>
          <w:i/>
          <w:color w:val="000000"/>
        </w:rPr>
        <w:t>not</w:t>
      </w:r>
      <w:r w:rsidRPr="00FC7DBD">
        <w:rPr>
          <w:rFonts w:ascii="Arial" w:hAnsi="Arial" w:cs="Arial"/>
          <w:color w:val="000000"/>
        </w:rPr>
        <w:t xml:space="preserve"> be marked on days the school is closed. Attendance and absence figures are not recorded when a Non-School day is recorded in the OneSchool School Calendar.</w:t>
      </w:r>
      <w:r w:rsidR="00AC0608" w:rsidRPr="00445924">
        <w:rPr>
          <w:rFonts w:ascii="Arial" w:hAnsi="Arial" w:cs="Arial"/>
          <w:color w:val="000000"/>
        </w:rPr>
        <w:t xml:space="preserve"> </w:t>
      </w:r>
    </w:p>
    <w:p w14:paraId="6B919B99" w14:textId="77777777" w:rsidR="00AC0608" w:rsidRDefault="00AC0608" w:rsidP="00F94085">
      <w:pPr>
        <w:pStyle w:val="ListParagraph"/>
        <w:ind w:left="0"/>
        <w:rPr>
          <w:rFonts w:cs="Arial"/>
          <w:color w:val="000000"/>
        </w:rPr>
      </w:pPr>
    </w:p>
    <w:p w14:paraId="45F3FB8C" w14:textId="7A0522C5" w:rsidR="00A975F6" w:rsidRDefault="00A975F6" w:rsidP="00A975F6">
      <w:pPr>
        <w:spacing w:after="120"/>
        <w:rPr>
          <w:rFonts w:cs="Arial"/>
          <w:b/>
          <w:color w:val="000000"/>
        </w:rPr>
      </w:pPr>
      <w:r>
        <w:rPr>
          <w:rFonts w:cs="Arial"/>
          <w:b/>
          <w:color w:val="000000"/>
        </w:rPr>
        <w:t xml:space="preserve">Curriculum support for </w:t>
      </w:r>
      <w:r w:rsidR="006C5962">
        <w:rPr>
          <w:rFonts w:cs="Arial"/>
          <w:b/>
          <w:color w:val="000000"/>
        </w:rPr>
        <w:t>c</w:t>
      </w:r>
      <w:r>
        <w:rPr>
          <w:rFonts w:cs="Arial"/>
          <w:b/>
          <w:color w:val="000000"/>
        </w:rPr>
        <w:t>ontinuity of learning</w:t>
      </w:r>
    </w:p>
    <w:p w14:paraId="3C060619" w14:textId="27389810" w:rsidR="00A975F6" w:rsidRDefault="00255AB6" w:rsidP="00A975F6">
      <w:pPr>
        <w:rPr>
          <w:sz w:val="22"/>
          <w:szCs w:val="22"/>
        </w:rPr>
      </w:pPr>
      <w:hyperlink r:id="rId15" w:history="1">
        <w:r w:rsidR="00A975F6" w:rsidRPr="005C0E9D">
          <w:rPr>
            <w:rStyle w:val="Hyperlink"/>
            <w:sz w:val="22"/>
            <w:szCs w:val="22"/>
          </w:rPr>
          <w:t xml:space="preserve">Curriculum </w:t>
        </w:r>
        <w:r w:rsidR="006C5962">
          <w:rPr>
            <w:rStyle w:val="Hyperlink"/>
            <w:sz w:val="22"/>
            <w:szCs w:val="22"/>
          </w:rPr>
          <w:t>s</w:t>
        </w:r>
        <w:r w:rsidR="00A975F6" w:rsidRPr="005C0E9D">
          <w:rPr>
            <w:rStyle w:val="Hyperlink"/>
            <w:sz w:val="22"/>
            <w:szCs w:val="22"/>
          </w:rPr>
          <w:t xml:space="preserve">upport for </w:t>
        </w:r>
        <w:r w:rsidR="006C5962">
          <w:rPr>
            <w:rStyle w:val="Hyperlink"/>
            <w:sz w:val="22"/>
            <w:szCs w:val="22"/>
          </w:rPr>
          <w:t>c</w:t>
        </w:r>
        <w:r w:rsidR="00A975F6" w:rsidRPr="005C0E9D">
          <w:rPr>
            <w:rStyle w:val="Hyperlink"/>
            <w:sz w:val="22"/>
            <w:szCs w:val="22"/>
          </w:rPr>
          <w:t>o</w:t>
        </w:r>
        <w:r w:rsidR="00A975F6" w:rsidRPr="005C0E9D">
          <w:rPr>
            <w:rStyle w:val="Hyperlink"/>
            <w:sz w:val="22"/>
            <w:szCs w:val="22"/>
          </w:rPr>
          <w:t>n</w:t>
        </w:r>
        <w:r w:rsidR="00A975F6" w:rsidRPr="005C0E9D">
          <w:rPr>
            <w:rStyle w:val="Hyperlink"/>
            <w:sz w:val="22"/>
            <w:szCs w:val="22"/>
          </w:rPr>
          <w:t>tinuity of learning</w:t>
        </w:r>
      </w:hyperlink>
      <w:r w:rsidR="00A975F6" w:rsidRPr="00F94085">
        <w:rPr>
          <w:sz w:val="22"/>
          <w:szCs w:val="22"/>
        </w:rPr>
        <w:t xml:space="preserve"> can help teachers and </w:t>
      </w:r>
      <w:r w:rsidR="00A975F6">
        <w:rPr>
          <w:sz w:val="22"/>
          <w:szCs w:val="22"/>
        </w:rPr>
        <w:t>school leaders</w:t>
      </w:r>
      <w:r w:rsidR="00A975F6" w:rsidRPr="00F94085">
        <w:rPr>
          <w:sz w:val="22"/>
          <w:szCs w:val="22"/>
        </w:rPr>
        <w:t xml:space="preserve"> </w:t>
      </w:r>
      <w:r w:rsidR="00A975F6">
        <w:rPr>
          <w:sz w:val="22"/>
          <w:szCs w:val="22"/>
        </w:rPr>
        <w:t>plan for</w:t>
      </w:r>
      <w:r w:rsidR="00A975F6" w:rsidRPr="00F94085">
        <w:rPr>
          <w:sz w:val="22"/>
          <w:szCs w:val="22"/>
        </w:rPr>
        <w:t xml:space="preserve"> learning </w:t>
      </w:r>
      <w:r w:rsidR="00A975F6">
        <w:rPr>
          <w:sz w:val="22"/>
          <w:szCs w:val="22"/>
        </w:rPr>
        <w:t xml:space="preserve">to continue </w:t>
      </w:r>
      <w:r w:rsidR="00A975F6" w:rsidRPr="00F94085">
        <w:rPr>
          <w:sz w:val="22"/>
          <w:szCs w:val="22"/>
        </w:rPr>
        <w:t>during school closures or disruptions.</w:t>
      </w:r>
    </w:p>
    <w:p w14:paraId="4E24B78F" w14:textId="77777777" w:rsidR="00A975F6" w:rsidRDefault="00A975F6" w:rsidP="00A975F6">
      <w:pPr>
        <w:rPr>
          <w:sz w:val="22"/>
          <w:szCs w:val="22"/>
        </w:rPr>
      </w:pPr>
    </w:p>
    <w:p w14:paraId="0E49EB92" w14:textId="381A9E38" w:rsidR="00F94085" w:rsidRPr="00F94085" w:rsidRDefault="00A975F6" w:rsidP="009E6AE5">
      <w:pPr>
        <w:rPr>
          <w:sz w:val="22"/>
          <w:szCs w:val="22"/>
        </w:rPr>
      </w:pPr>
      <w:r>
        <w:rPr>
          <w:sz w:val="22"/>
          <w:szCs w:val="22"/>
        </w:rPr>
        <w:t>This site offers advice on</w:t>
      </w:r>
      <w:r w:rsidR="006C5962">
        <w:rPr>
          <w:sz w:val="22"/>
          <w:szCs w:val="22"/>
        </w:rPr>
        <w:t>:</w:t>
      </w:r>
      <w:r>
        <w:rPr>
          <w:sz w:val="22"/>
          <w:szCs w:val="22"/>
        </w:rPr>
        <w:t xml:space="preserve"> first steps when a school has to close due to extreme weather or natural disaster</w:t>
      </w:r>
      <w:r w:rsidR="006C5962">
        <w:rPr>
          <w:sz w:val="22"/>
          <w:szCs w:val="22"/>
        </w:rPr>
        <w:t>;</w:t>
      </w:r>
      <w:r>
        <w:rPr>
          <w:sz w:val="22"/>
          <w:szCs w:val="22"/>
        </w:rPr>
        <w:t xml:space="preserve"> curriculum resources for Years P-10</w:t>
      </w:r>
      <w:r w:rsidR="006C5962">
        <w:rPr>
          <w:sz w:val="22"/>
          <w:szCs w:val="22"/>
        </w:rPr>
        <w:t>;</w:t>
      </w:r>
      <w:r>
        <w:rPr>
          <w:sz w:val="22"/>
          <w:szCs w:val="22"/>
        </w:rPr>
        <w:t xml:space="preserve"> links to the public-facing </w:t>
      </w:r>
      <w:hyperlink r:id="rId16" w:history="1">
        <w:r w:rsidRPr="006E35B3">
          <w:rPr>
            <w:rStyle w:val="Hyperlink"/>
            <w:sz w:val="22"/>
            <w:szCs w:val="22"/>
          </w:rPr>
          <w:t>learning@home</w:t>
        </w:r>
        <w:bookmarkStart w:id="0" w:name="_GoBack"/>
        <w:bookmarkEnd w:id="0"/>
        <w:r w:rsidRPr="006E35B3">
          <w:rPr>
            <w:rStyle w:val="Hyperlink"/>
            <w:sz w:val="22"/>
            <w:szCs w:val="22"/>
          </w:rPr>
          <w:t xml:space="preserve"> site</w:t>
        </w:r>
      </w:hyperlink>
      <w:r w:rsidR="006C5962">
        <w:rPr>
          <w:sz w:val="22"/>
          <w:szCs w:val="22"/>
        </w:rPr>
        <w:t>;</w:t>
      </w:r>
      <w:r>
        <w:rPr>
          <w:sz w:val="22"/>
          <w:szCs w:val="22"/>
        </w:rPr>
        <w:t xml:space="preserve"> activities for students</w:t>
      </w:r>
      <w:r w:rsidR="006C5962">
        <w:rPr>
          <w:sz w:val="22"/>
          <w:szCs w:val="22"/>
        </w:rPr>
        <w:t>;</w:t>
      </w:r>
      <w:r>
        <w:rPr>
          <w:sz w:val="22"/>
          <w:szCs w:val="22"/>
        </w:rPr>
        <w:t xml:space="preserve"> support materials for parents</w:t>
      </w:r>
      <w:r w:rsidR="006C5962">
        <w:rPr>
          <w:sz w:val="22"/>
          <w:szCs w:val="22"/>
        </w:rPr>
        <w:t>;</w:t>
      </w:r>
      <w:r>
        <w:rPr>
          <w:sz w:val="22"/>
          <w:szCs w:val="22"/>
        </w:rPr>
        <w:t xml:space="preserve"> and advice to school leaders.</w:t>
      </w:r>
    </w:p>
    <w:sectPr w:rsidR="00F94085" w:rsidRPr="00F94085" w:rsidSect="00581959">
      <w:headerReference w:type="default" r:id="rId17"/>
      <w:footerReference w:type="default" r:id="rId18"/>
      <w:footerReference w:type="first" r:id="rId19"/>
      <w:pgSz w:w="11906" w:h="16838" w:code="9"/>
      <w:pgMar w:top="1559" w:right="851" w:bottom="1559"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C0D0" w14:textId="77777777" w:rsidR="00655083" w:rsidRDefault="00655083">
      <w:r>
        <w:separator/>
      </w:r>
    </w:p>
  </w:endnote>
  <w:endnote w:type="continuationSeparator" w:id="0">
    <w:p w14:paraId="320293F5" w14:textId="77777777" w:rsidR="00655083" w:rsidRDefault="0065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AAA" w14:textId="07AF39F9" w:rsidR="00873A0E" w:rsidRPr="00873A0E" w:rsidRDefault="008475A3" w:rsidP="00873A0E">
    <w:pPr>
      <w:pStyle w:val="Footer"/>
      <w:tabs>
        <w:tab w:val="clear" w:pos="8306"/>
        <w:tab w:val="right" w:pos="7655"/>
      </w:tabs>
      <w:rPr>
        <w:sz w:val="16"/>
      </w:rPr>
    </w:pPr>
    <w:r>
      <w:rPr>
        <w:noProof/>
        <w:lang w:eastAsia="zh-CN"/>
      </w:rPr>
      <w:drawing>
        <wp:anchor distT="0" distB="0" distL="114300" distR="114300" simplePos="0" relativeHeight="251657728" behindDoc="0" locked="0" layoutInCell="1" allowOverlap="1" wp14:anchorId="7140C621" wp14:editId="5CFDC417">
          <wp:simplePos x="0" y="0"/>
          <wp:positionH relativeFrom="column">
            <wp:posOffset>4903470</wp:posOffset>
          </wp:positionH>
          <wp:positionV relativeFrom="paragraph">
            <wp:posOffset>-175895</wp:posOffset>
          </wp:positionV>
          <wp:extent cx="1649095" cy="539750"/>
          <wp:effectExtent l="0" t="0" r="0" b="0"/>
          <wp:wrapSquare wrapText="bothSides"/>
          <wp:docPr id="25" name="Picture 2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A0E" w:rsidRPr="005E6DDA">
      <w:rPr>
        <w:b/>
        <w:sz w:val="16"/>
      </w:rPr>
      <w:t xml:space="preserve">Uncontrolled copy. </w:t>
    </w:r>
    <w:r w:rsidR="00873A0E" w:rsidRPr="005E6DDA">
      <w:rPr>
        <w:sz w:val="16"/>
      </w:rPr>
      <w:t xml:space="preserve">Refer to the Department of Education Policy and Procedure Register at </w:t>
    </w:r>
    <w:r w:rsidR="00873A0E">
      <w:rPr>
        <w:sz w:val="16"/>
      </w:rPr>
      <w:br/>
    </w:r>
    <w:hyperlink r:id="rId2" w:history="1">
      <w:r w:rsidR="00581959" w:rsidRPr="004A7D6D">
        <w:rPr>
          <w:rStyle w:val="Hyperlink"/>
          <w:sz w:val="16"/>
        </w:rPr>
        <w:t>https://ppr.qed.qld.gov.au/pp/roll-marking-in-state-schools-procedure</w:t>
      </w:r>
    </w:hyperlink>
    <w:r w:rsidR="00581959">
      <w:rPr>
        <w:sz w:val="16"/>
      </w:rPr>
      <w:t xml:space="preserve"> </w:t>
    </w:r>
    <w:r w:rsidR="00873A0E" w:rsidRPr="005E6DDA">
      <w:rPr>
        <w:sz w:val="16"/>
      </w:rPr>
      <w:t xml:space="preserve">to ensure you have the </w:t>
    </w:r>
    <w:r w:rsidR="00581959">
      <w:rPr>
        <w:sz w:val="16"/>
      </w:rPr>
      <w:br/>
    </w:r>
    <w:r w:rsidR="00873A0E" w:rsidRPr="005E6DDA">
      <w:rPr>
        <w:sz w:val="16"/>
      </w:rPr>
      <w:t xml:space="preserve">most current version of this document. </w:t>
    </w:r>
    <w:r w:rsidR="00581959">
      <w:rPr>
        <w:sz w:val="16"/>
      </w:rPr>
      <w:tab/>
    </w:r>
    <w:r w:rsidR="00581959">
      <w:rPr>
        <w:sz w:val="16"/>
      </w:rPr>
      <w:tab/>
    </w:r>
    <w:r w:rsidR="00873A0E" w:rsidRPr="005E6DDA">
      <w:rPr>
        <w:sz w:val="16"/>
      </w:rPr>
      <w:t xml:space="preserve">Page </w:t>
    </w:r>
    <w:r w:rsidR="00873A0E" w:rsidRPr="005E6DDA">
      <w:rPr>
        <w:b/>
        <w:bCs/>
        <w:sz w:val="16"/>
        <w:szCs w:val="24"/>
      </w:rPr>
      <w:fldChar w:fldCharType="begin"/>
    </w:r>
    <w:r w:rsidR="00873A0E" w:rsidRPr="005E6DDA">
      <w:rPr>
        <w:b/>
        <w:bCs/>
        <w:sz w:val="16"/>
      </w:rPr>
      <w:instrText xml:space="preserve"> PAGE </w:instrText>
    </w:r>
    <w:r w:rsidR="00873A0E" w:rsidRPr="005E6DDA">
      <w:rPr>
        <w:b/>
        <w:bCs/>
        <w:sz w:val="16"/>
        <w:szCs w:val="24"/>
      </w:rPr>
      <w:fldChar w:fldCharType="separate"/>
    </w:r>
    <w:r w:rsidR="00581959">
      <w:rPr>
        <w:b/>
        <w:bCs/>
        <w:noProof/>
        <w:sz w:val="16"/>
      </w:rPr>
      <w:t>1</w:t>
    </w:r>
    <w:r w:rsidR="00873A0E" w:rsidRPr="005E6DDA">
      <w:rPr>
        <w:b/>
        <w:bCs/>
        <w:sz w:val="16"/>
        <w:szCs w:val="24"/>
      </w:rPr>
      <w:fldChar w:fldCharType="end"/>
    </w:r>
    <w:r w:rsidR="00873A0E" w:rsidRPr="005E6DDA">
      <w:rPr>
        <w:sz w:val="16"/>
      </w:rPr>
      <w:t xml:space="preserve"> of </w:t>
    </w:r>
    <w:r w:rsidR="00873A0E" w:rsidRPr="005E6DDA">
      <w:rPr>
        <w:b/>
        <w:bCs/>
        <w:sz w:val="16"/>
        <w:szCs w:val="24"/>
      </w:rPr>
      <w:fldChar w:fldCharType="begin"/>
    </w:r>
    <w:r w:rsidR="00873A0E" w:rsidRPr="005E6DDA">
      <w:rPr>
        <w:b/>
        <w:bCs/>
        <w:sz w:val="16"/>
      </w:rPr>
      <w:instrText xml:space="preserve"> NUMPAGES  </w:instrText>
    </w:r>
    <w:r w:rsidR="00873A0E" w:rsidRPr="005E6DDA">
      <w:rPr>
        <w:b/>
        <w:bCs/>
        <w:sz w:val="16"/>
        <w:szCs w:val="24"/>
      </w:rPr>
      <w:fldChar w:fldCharType="separate"/>
    </w:r>
    <w:r w:rsidR="00581959">
      <w:rPr>
        <w:b/>
        <w:bCs/>
        <w:noProof/>
        <w:sz w:val="16"/>
      </w:rPr>
      <w:t>1</w:t>
    </w:r>
    <w:r w:rsidR="00873A0E" w:rsidRPr="005E6DDA">
      <w:rPr>
        <w:b/>
        <w:bCs/>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B940" w14:textId="77777777" w:rsidR="00873A0E" w:rsidRDefault="008475A3" w:rsidP="00873A0E">
    <w:pPr>
      <w:pStyle w:val="Footer"/>
      <w:tabs>
        <w:tab w:val="clear" w:pos="8306"/>
        <w:tab w:val="right" w:pos="7655"/>
      </w:tabs>
      <w:rPr>
        <w:sz w:val="16"/>
      </w:rPr>
    </w:pPr>
    <w:r>
      <w:rPr>
        <w:noProof/>
        <w:lang w:eastAsia="zh-CN"/>
      </w:rPr>
      <w:drawing>
        <wp:anchor distT="0" distB="0" distL="114300" distR="114300" simplePos="0" relativeHeight="251656704" behindDoc="0" locked="0" layoutInCell="1" allowOverlap="1" wp14:anchorId="0E5899F9" wp14:editId="7817A358">
          <wp:simplePos x="0" y="0"/>
          <wp:positionH relativeFrom="column">
            <wp:posOffset>4903470</wp:posOffset>
          </wp:positionH>
          <wp:positionV relativeFrom="paragraph">
            <wp:posOffset>-175895</wp:posOffset>
          </wp:positionV>
          <wp:extent cx="1649095" cy="539750"/>
          <wp:effectExtent l="0" t="0" r="0" b="0"/>
          <wp:wrapSquare wrapText="bothSides"/>
          <wp:docPr id="24" name="Picture 2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A0E" w:rsidRPr="005E6DDA">
      <w:rPr>
        <w:b/>
        <w:sz w:val="16"/>
      </w:rPr>
      <w:t xml:space="preserve">Uncontrolled copy. </w:t>
    </w:r>
    <w:r w:rsidR="00873A0E" w:rsidRPr="005E6DDA">
      <w:rPr>
        <w:sz w:val="16"/>
      </w:rPr>
      <w:t xml:space="preserve">Refer to the Department of Education Policy and Procedure Register at </w:t>
    </w:r>
    <w:r w:rsidR="00873A0E">
      <w:rPr>
        <w:sz w:val="16"/>
      </w:rPr>
      <w:br/>
    </w:r>
    <w:hyperlink r:id="rId2" w:history="1">
      <w:r w:rsidR="00873A0E" w:rsidRPr="005E6DDA">
        <w:rPr>
          <w:rStyle w:val="Hyperlink"/>
          <w:sz w:val="16"/>
        </w:rPr>
        <w:t>http://ppr.det.qld.gov.au</w:t>
      </w:r>
    </w:hyperlink>
    <w:r w:rsidR="00873A0E" w:rsidRPr="005E6DDA">
      <w:rPr>
        <w:sz w:val="16"/>
      </w:rPr>
      <w:t xml:space="preserve"> to ensure you have the most current version of this document. </w:t>
    </w:r>
  </w:p>
  <w:p w14:paraId="4220A7BD" w14:textId="77777777" w:rsidR="00873A0E" w:rsidRPr="00873A0E" w:rsidRDefault="00873A0E" w:rsidP="00873A0E">
    <w:pPr>
      <w:pStyle w:val="Footer"/>
      <w:tabs>
        <w:tab w:val="clear" w:pos="8306"/>
        <w:tab w:val="right" w:pos="7655"/>
      </w:tabs>
      <w:rPr>
        <w:sz w:val="16"/>
      </w:rPr>
    </w:pP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noProof/>
        <w:sz w:val="16"/>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Pr>
        <w:b/>
        <w:bCs/>
        <w:noProof/>
        <w:sz w:val="16"/>
      </w:rPr>
      <w:t>2</w:t>
    </w:r>
    <w:r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3C8E6" w14:textId="77777777" w:rsidR="00655083" w:rsidRDefault="00655083">
      <w:r>
        <w:separator/>
      </w:r>
    </w:p>
  </w:footnote>
  <w:footnote w:type="continuationSeparator" w:id="0">
    <w:p w14:paraId="1A5E33A4" w14:textId="77777777" w:rsidR="00655083" w:rsidRDefault="0065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6DBA" w14:textId="77777777" w:rsidR="00445924" w:rsidRDefault="008475A3">
    <w:pPr>
      <w:pStyle w:val="Header"/>
    </w:pPr>
    <w:r>
      <w:rPr>
        <w:noProof/>
        <w:lang w:eastAsia="zh-CN"/>
      </w:rPr>
      <w:drawing>
        <wp:anchor distT="0" distB="0" distL="114300" distR="114300" simplePos="0" relativeHeight="251658752" behindDoc="0" locked="0" layoutInCell="1" allowOverlap="1" wp14:anchorId="64165695" wp14:editId="48048A77">
          <wp:simplePos x="0" y="0"/>
          <wp:positionH relativeFrom="column">
            <wp:posOffset>-426085</wp:posOffset>
          </wp:positionH>
          <wp:positionV relativeFrom="paragraph">
            <wp:posOffset>-335915</wp:posOffset>
          </wp:positionV>
          <wp:extent cx="7350125" cy="486410"/>
          <wp:effectExtent l="0" t="0" r="0" b="0"/>
          <wp:wrapNone/>
          <wp:docPr id="26" name="Picture 26" descr="DE-A4-portrait-corporate-generi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A4-portrait-corporate-generic-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0125"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908EF"/>
    <w:multiLevelType w:val="hybridMultilevel"/>
    <w:tmpl w:val="CD5C00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F2F5775"/>
    <w:multiLevelType w:val="hybridMultilevel"/>
    <w:tmpl w:val="05A27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SortMethod w:val="00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3296"/>
    <w:rsid w:val="0004171B"/>
    <w:rsid w:val="0005645B"/>
    <w:rsid w:val="00057FF3"/>
    <w:rsid w:val="00081941"/>
    <w:rsid w:val="000D72D4"/>
    <w:rsid w:val="00104A9D"/>
    <w:rsid w:val="00142628"/>
    <w:rsid w:val="001A43AF"/>
    <w:rsid w:val="001D360D"/>
    <w:rsid w:val="001E4424"/>
    <w:rsid w:val="001F7B60"/>
    <w:rsid w:val="0022354E"/>
    <w:rsid w:val="0022550C"/>
    <w:rsid w:val="00230197"/>
    <w:rsid w:val="00252AFE"/>
    <w:rsid w:val="00255AB6"/>
    <w:rsid w:val="002611BC"/>
    <w:rsid w:val="0028392E"/>
    <w:rsid w:val="002B04AC"/>
    <w:rsid w:val="00313C92"/>
    <w:rsid w:val="00326042"/>
    <w:rsid w:val="003711ED"/>
    <w:rsid w:val="004442E2"/>
    <w:rsid w:val="00445924"/>
    <w:rsid w:val="00465DE8"/>
    <w:rsid w:val="0046654F"/>
    <w:rsid w:val="00531E4C"/>
    <w:rsid w:val="00533AB5"/>
    <w:rsid w:val="00571930"/>
    <w:rsid w:val="00581959"/>
    <w:rsid w:val="00594900"/>
    <w:rsid w:val="005A7438"/>
    <w:rsid w:val="005E05C1"/>
    <w:rsid w:val="00655083"/>
    <w:rsid w:val="00661093"/>
    <w:rsid w:val="0068642B"/>
    <w:rsid w:val="006A6F24"/>
    <w:rsid w:val="006B1226"/>
    <w:rsid w:val="006C5962"/>
    <w:rsid w:val="006F5562"/>
    <w:rsid w:val="0077492E"/>
    <w:rsid w:val="007A013D"/>
    <w:rsid w:val="007B52F4"/>
    <w:rsid w:val="007C12FE"/>
    <w:rsid w:val="00811A69"/>
    <w:rsid w:val="00822C37"/>
    <w:rsid w:val="008475A3"/>
    <w:rsid w:val="00847C80"/>
    <w:rsid w:val="00861D08"/>
    <w:rsid w:val="00873A0E"/>
    <w:rsid w:val="008B5712"/>
    <w:rsid w:val="008B58EE"/>
    <w:rsid w:val="008D4402"/>
    <w:rsid w:val="009109A0"/>
    <w:rsid w:val="009468A6"/>
    <w:rsid w:val="00960C9B"/>
    <w:rsid w:val="00974ABA"/>
    <w:rsid w:val="009812C8"/>
    <w:rsid w:val="009B3AAE"/>
    <w:rsid w:val="009E6AE5"/>
    <w:rsid w:val="00A01C2A"/>
    <w:rsid w:val="00A04812"/>
    <w:rsid w:val="00A25D96"/>
    <w:rsid w:val="00A93F06"/>
    <w:rsid w:val="00A94B06"/>
    <w:rsid w:val="00A975F6"/>
    <w:rsid w:val="00AC0608"/>
    <w:rsid w:val="00AC5777"/>
    <w:rsid w:val="00AE10F9"/>
    <w:rsid w:val="00B36769"/>
    <w:rsid w:val="00BF1C3F"/>
    <w:rsid w:val="00C21315"/>
    <w:rsid w:val="00C3573D"/>
    <w:rsid w:val="00C6533F"/>
    <w:rsid w:val="00C836E4"/>
    <w:rsid w:val="00C85B9B"/>
    <w:rsid w:val="00D2734B"/>
    <w:rsid w:val="00D46176"/>
    <w:rsid w:val="00DF5875"/>
    <w:rsid w:val="00E1366F"/>
    <w:rsid w:val="00E71999"/>
    <w:rsid w:val="00E8645B"/>
    <w:rsid w:val="00EA4B80"/>
    <w:rsid w:val="00F177A9"/>
    <w:rsid w:val="00F91A96"/>
    <w:rsid w:val="00F94085"/>
    <w:rsid w:val="00FC7DBD"/>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573546C"/>
  <w14:defaultImageDpi w14:val="300"/>
  <w15:chartTrackingRefBased/>
  <w15:docId w15:val="{99AB57EA-61B6-47DC-B793-85A10245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873A0E"/>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styleId="Hyperlink">
    <w:name w:val="Hyperlink"/>
    <w:unhideWhenUsed/>
    <w:rsid w:val="0046654F"/>
    <w:rPr>
      <w:color w:val="0000FF"/>
      <w:u w:val="single"/>
    </w:rPr>
  </w:style>
  <w:style w:type="paragraph" w:styleId="ListParagraph">
    <w:name w:val="List Paragraph"/>
    <w:basedOn w:val="Normal"/>
    <w:uiPriority w:val="34"/>
    <w:qFormat/>
    <w:rsid w:val="0046654F"/>
    <w:pPr>
      <w:ind w:left="720"/>
    </w:pPr>
    <w:rPr>
      <w:rFonts w:ascii="Calibri" w:eastAsia="SimSun" w:hAnsi="Calibri" w:cs="Calibri"/>
      <w:sz w:val="22"/>
      <w:szCs w:val="22"/>
      <w:lang w:eastAsia="zh-CN"/>
    </w:rPr>
  </w:style>
  <w:style w:type="character" w:styleId="FollowedHyperlink">
    <w:name w:val="FollowedHyperlink"/>
    <w:rsid w:val="006F5562"/>
    <w:rPr>
      <w:color w:val="800080"/>
      <w:u w:val="single"/>
    </w:rPr>
  </w:style>
  <w:style w:type="paragraph" w:styleId="BalloonText">
    <w:name w:val="Balloon Text"/>
    <w:basedOn w:val="Normal"/>
    <w:link w:val="BalloonTextChar"/>
    <w:rsid w:val="003711ED"/>
    <w:rPr>
      <w:rFonts w:ascii="Tahoma" w:hAnsi="Tahoma" w:cs="Tahoma"/>
      <w:sz w:val="16"/>
      <w:szCs w:val="16"/>
    </w:rPr>
  </w:style>
  <w:style w:type="character" w:customStyle="1" w:styleId="BalloonTextChar">
    <w:name w:val="Balloon Text Char"/>
    <w:link w:val="BalloonText"/>
    <w:rsid w:val="003711ED"/>
    <w:rPr>
      <w:rFonts w:ascii="Tahoma" w:eastAsia="Times" w:hAnsi="Tahoma" w:cs="Tahoma"/>
      <w:sz w:val="16"/>
      <w:szCs w:val="16"/>
      <w:lang w:eastAsia="en-AU"/>
    </w:rPr>
  </w:style>
  <w:style w:type="character" w:customStyle="1" w:styleId="FooterChar">
    <w:name w:val="Footer Char"/>
    <w:link w:val="Footer"/>
    <w:uiPriority w:val="99"/>
    <w:rsid w:val="00873A0E"/>
    <w:rPr>
      <w:rFonts w:ascii="Arial" w:eastAsia="Times" w:hAnsi="Arial"/>
      <w:sz w:val="24"/>
      <w:lang w:eastAsia="en-AU"/>
    </w:rPr>
  </w:style>
  <w:style w:type="character" w:customStyle="1" w:styleId="Heading1Char">
    <w:name w:val="Heading 1 Char"/>
    <w:link w:val="Heading1"/>
    <w:rsid w:val="00873A0E"/>
    <w:rPr>
      <w:rFonts w:ascii="Calibri Light" w:eastAsia="PMingLiU" w:hAnsi="Calibri Light" w:cs="Times New Roman"/>
      <w:b/>
      <w:bCs/>
      <w:kern w:val="32"/>
      <w:sz w:val="32"/>
      <w:szCs w:val="32"/>
      <w:lang w:eastAsia="en-AU"/>
    </w:rPr>
  </w:style>
  <w:style w:type="character" w:styleId="CommentReference">
    <w:name w:val="annotation reference"/>
    <w:basedOn w:val="DefaultParagraphFont"/>
    <w:rsid w:val="007B52F4"/>
    <w:rPr>
      <w:sz w:val="16"/>
      <w:szCs w:val="16"/>
    </w:rPr>
  </w:style>
  <w:style w:type="paragraph" w:styleId="CommentText">
    <w:name w:val="annotation text"/>
    <w:basedOn w:val="Normal"/>
    <w:link w:val="CommentTextChar"/>
    <w:rsid w:val="007B52F4"/>
    <w:rPr>
      <w:sz w:val="20"/>
    </w:rPr>
  </w:style>
  <w:style w:type="character" w:customStyle="1" w:styleId="CommentTextChar">
    <w:name w:val="Comment Text Char"/>
    <w:basedOn w:val="DefaultParagraphFont"/>
    <w:link w:val="CommentText"/>
    <w:rsid w:val="007B52F4"/>
    <w:rPr>
      <w:rFonts w:ascii="Arial" w:eastAsia="Times" w:hAnsi="Arial"/>
      <w:lang w:eastAsia="en-AU"/>
    </w:rPr>
  </w:style>
  <w:style w:type="paragraph" w:styleId="CommentSubject">
    <w:name w:val="annotation subject"/>
    <w:basedOn w:val="CommentText"/>
    <w:next w:val="CommentText"/>
    <w:link w:val="CommentSubjectChar"/>
    <w:rsid w:val="007B52F4"/>
    <w:rPr>
      <w:b/>
      <w:bCs/>
    </w:rPr>
  </w:style>
  <w:style w:type="character" w:customStyle="1" w:styleId="CommentSubjectChar">
    <w:name w:val="Comment Subject Char"/>
    <w:basedOn w:val="CommentTextChar"/>
    <w:link w:val="CommentSubject"/>
    <w:rsid w:val="007B52F4"/>
    <w:rPr>
      <w:rFonts w:ascii="Arial" w:eastAsia="Times"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737494">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pp/roll-marking-in-state-schools-procedu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losures.qld.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qld.gov.au/curriculum/learning-at-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ingplace.eq.edu.au/cx/resources/file/6f953822-eb08-473b-9f36-f5637af98019/1/index.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eschoolhelp.eq.edu.au/school-management/school-calenda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roll-marking-in-state-school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20/707995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2024-08-29T05:32:11+00:00</PPSubmittedDate>
    <PPRRiskcontrol xmlns="http://schemas.microsoft.com/sharepoint/v3">false</PPRRiskcontrol>
    <PPRHierarchyID xmlns="http://schemas.microsoft.com/sharepoint/v3" xsi:nil="true"/>
    <PPRBranch xmlns="http://schemas.microsoft.com/sharepoint/v3">Disability, Inclusion &amp; Student Services</PPRBranch>
    <PPRDescription xmlns="http://schemas.microsoft.com/sharepoint/v3">Fact sheet - School absences due to extreme weather event or natural disaster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Schools and student Support</PPRDivision>
    <PPLastReviewedDate xmlns="16795be8-4374-4e44-895d-be6cdbab3e2c">2024-08-29T06:02:26+00:00</PPLastReviewedDate>
    <PPContentAuthor xmlns="16795be8-4374-4e44-895d-be6cdbab3e2c">
      <UserInfo>
        <DisplayName/>
        <AccountId xsi:nil="true"/>
        <AccountType/>
      </UserInfo>
    </PPContentAuthor>
    <PPModeratedDate xmlns="16795be8-4374-4e44-895d-be6cdbab3e2c">2024-08-29T06:02:26+00:00</PPModeratedDate>
    <PPRBusinessUnit xmlns="http://schemas.microsoft.com/sharepoint/v3">Statewide Operations</PPRBusinessUnit>
    <PPRIsUpdatesPage xmlns="http://schemas.microsoft.com/sharepoint/v3">false</PPRIsUpdatesPage>
    <PPRContentType xmlns="http://schemas.microsoft.com/sharepoint/v3">Supporting information</PPRContentType>
    <PPRHPRMUpdateDate xmlns="http://schemas.microsoft.com/sharepoint/v3">2023-02-28T01:16:45+00:00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Schools &amp; Student Support</PPRContentOwner>
    <PPRNominatedApprovers xmlns="http://schemas.microsoft.com/sharepoint/v3">Director;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6</PPRHPRMRevisionNumber>
    <PPRKeywords xmlns="http://schemas.microsoft.com/sharepoint/v3">attendance; student attendance; absenteeism; student absences rolls; class rolls; school rolls; student authorised absence; unexplained absence; truancy; authorised absence; rough rolls;</PPRKeywords>
    <PPRPublishedDate xmlns="http://schemas.microsoft.com/sharepoint/v3" xsi:nil="true"/>
    <PPRStatus xmlns="http://schemas.microsoft.com/sharepoint/v3" xsi:nil="true"/>
    <PPRRisknumber xmlns="http://schemas.microsoft.com/sharepoint/v3" xsi:nil="true"/>
    <PPRAttachmentParent xmlns="http://schemas.microsoft.com/sharepoint/v3">20/707022</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989E-9104-4A59-B3E8-409E0F08C733}">
  <ds:schemaRefs>
    <ds:schemaRef ds:uri="http://schemas.microsoft.com/sharepoint/v3/contenttype/forms"/>
  </ds:schemaRefs>
</ds:datastoreItem>
</file>

<file path=customXml/itemProps2.xml><?xml version="1.0" encoding="utf-8"?>
<ds:datastoreItem xmlns:ds="http://schemas.openxmlformats.org/officeDocument/2006/customXml" ds:itemID="{5149E35B-2595-4BCB-AB1E-13314FCF84E7}">
  <ds:schemaRefs>
    <ds:schemaRef ds:uri="http://schemas.microsoft.com/office/2006/metadata/longProperties"/>
  </ds:schemaRefs>
</ds:datastoreItem>
</file>

<file path=customXml/itemProps3.xml><?xml version="1.0" encoding="utf-8"?>
<ds:datastoreItem xmlns:ds="http://schemas.openxmlformats.org/officeDocument/2006/customXml" ds:itemID="{34BF1DFF-ACDC-4C6D-A86D-E402CAC5BFD4}">
  <ds:schemaRefs>
    <ds:schemaRef ds:uri="http://purl.org/dc/elements/1.1/"/>
    <ds:schemaRef ds:uri="http://schemas.openxmlformats.org/package/2006/metadata/core-properties"/>
    <ds:schemaRef ds:uri="16795be8-4374-4e44-895d-be6cdbab3e2c"/>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microsoft.com/sharepoint/v3"/>
    <ds:schemaRef ds:uri="http://purl.org/dc/terms/"/>
  </ds:schemaRefs>
</ds:datastoreItem>
</file>

<file path=customXml/itemProps4.xml><?xml version="1.0" encoding="utf-8"?>
<ds:datastoreItem xmlns:ds="http://schemas.openxmlformats.org/officeDocument/2006/customXml" ds:itemID="{A79EB2E4-2DF7-4BDD-9D5D-BB7495DA7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0055E-A404-4CFB-A400-6EC122A9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392</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Fact sheet - School absences due to extreme weather event or natural disaster</vt:lpstr>
    </vt:vector>
  </TitlesOfParts>
  <Company>Education Queensland</Company>
  <LinksUpToDate>false</LinksUpToDate>
  <CharactersWithSpaces>2836</CharactersWithSpaces>
  <SharedDoc>false</SharedDoc>
  <HLinks>
    <vt:vector size="42" baseType="variant">
      <vt:variant>
        <vt:i4>655377</vt:i4>
      </vt:variant>
      <vt:variant>
        <vt:i4>12</vt:i4>
      </vt:variant>
      <vt:variant>
        <vt:i4>0</vt:i4>
      </vt:variant>
      <vt:variant>
        <vt:i4>5</vt:i4>
      </vt:variant>
      <vt:variant>
        <vt:lpwstr>https://learningplace.eq.edu.au/cx/resources/items/7c47ac0b-fe68-4158-8b0b-a575a82ca982/0/index.html</vt:lpwstr>
      </vt:variant>
      <vt:variant>
        <vt:lpwstr/>
      </vt:variant>
      <vt:variant>
        <vt:i4>4980812</vt:i4>
      </vt:variant>
      <vt:variant>
        <vt:i4>9</vt:i4>
      </vt:variant>
      <vt:variant>
        <vt:i4>0</vt:i4>
      </vt:variant>
      <vt:variant>
        <vt:i4>5</vt:i4>
      </vt:variant>
      <vt:variant>
        <vt:lpwstr>https://education.qld.gov.au/parents-and-carers/parent-participation/parent-resources/the-learning-place</vt:lpwstr>
      </vt:variant>
      <vt:variant>
        <vt:lpwstr/>
      </vt:variant>
      <vt:variant>
        <vt:i4>4587615</vt:i4>
      </vt:variant>
      <vt:variant>
        <vt:i4>6</vt:i4>
      </vt:variant>
      <vt:variant>
        <vt:i4>0</vt:i4>
      </vt:variant>
      <vt:variant>
        <vt:i4>5</vt:i4>
      </vt:variant>
      <vt:variant>
        <vt:lpwstr>https://oneschoolhelp.eq.edu.au/school-management/school-calendar</vt:lpwstr>
      </vt:variant>
      <vt:variant>
        <vt:lpwstr/>
      </vt:variant>
      <vt:variant>
        <vt:i4>2424889</vt:i4>
      </vt:variant>
      <vt:variant>
        <vt:i4>3</vt:i4>
      </vt:variant>
      <vt:variant>
        <vt:i4>0</vt:i4>
      </vt:variant>
      <vt:variant>
        <vt:i4>5</vt:i4>
      </vt:variant>
      <vt:variant>
        <vt:lpwstr>http://ppr.det.qld.gov.au/education/management/Pages/Roll-Marking-in-State-Schools.aspx</vt:lpwstr>
      </vt:variant>
      <vt:variant>
        <vt:lpwstr/>
      </vt:variant>
      <vt:variant>
        <vt:i4>2359394</vt:i4>
      </vt:variant>
      <vt:variant>
        <vt:i4>0</vt:i4>
      </vt:variant>
      <vt:variant>
        <vt:i4>0</vt:i4>
      </vt:variant>
      <vt:variant>
        <vt:i4>5</vt:i4>
      </vt:variant>
      <vt:variant>
        <vt:lpwstr>http://closures.det.qld.gov.au/</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School absences due to extreme weather event or natural disaster</dc:title>
  <dc:subject/>
  <dc:creator>John Pennisi;Queensland Government</dc:creator>
  <cp:keywords/>
  <cp:lastModifiedBy>Director SO DI&amp;SS</cp:lastModifiedBy>
  <cp:revision>4</cp:revision>
  <dcterms:created xsi:type="dcterms:W3CDTF">2023-02-22T21:58:00Z</dcterms:created>
  <dcterms:modified xsi:type="dcterms:W3CDTF">2023-02-28T01:16:00Z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FFK3WKFDUSHC-101-625</vt:lpwstr>
  </property>
  <property fmtid="{D5CDD505-2E9C-101B-9397-08002B2CF9AE}" pid="3" name="_dlc_DocIdItemGuid">
    <vt:lpwstr>376016d6-aeee-4ce8-bdbf-20e836a87a82</vt:lpwstr>
  </property>
  <property fmtid="{D5CDD505-2E9C-101B-9397-08002B2CF9AE}" pid="4" name="_dlc_DocIdUrl">
    <vt:lpwstr>https://ppr.qed.qld.gov.au/education/management/_layouts/15/DocIdRedir.aspx?ID=FFK3WKFDUSHC-101-625, FFK3WKFDUSHC-101-625</vt:lpwstr>
  </property>
  <property fmtid="{D5CDD505-2E9C-101B-9397-08002B2CF9AE}" pid="5" name="TRIMReferenceNumber">
    <vt:lpwstr>19/25612</vt:lpwstr>
  </property>
  <property fmtid="{D5CDD505-2E9C-101B-9397-08002B2CF9AE}" pid="6" name="ParentProcedureAttachment">
    <vt:lpwstr/>
  </property>
  <property fmtid="{D5CDD505-2E9C-101B-9397-08002B2CF9AE}" pid="7" name="display_urn:schemas-microsoft-com:office:office#Editor">
    <vt:lpwstr>FISCHER TAYLOR, Megan</vt:lpwstr>
  </property>
  <property fmtid="{D5CDD505-2E9C-101B-9397-08002B2CF9AE}" pid="8" name="display_urn:schemas-microsoft-com:office:office#Author">
    <vt:lpwstr>FISCHER TAYLOR, Megan</vt:lpwstr>
  </property>
  <property fmtid="{D5CDD505-2E9C-101B-9397-08002B2CF9AE}" pid="9" name="PPReferenceNumber">
    <vt:lpwstr/>
  </property>
  <property fmtid="{D5CDD505-2E9C-101B-9397-08002B2CF9AE}" pid="10" name="PPContentOwner">
    <vt:lpwstr/>
  </property>
  <property fmtid="{D5CDD505-2E9C-101B-9397-08002B2CF9AE}" pid="11" name="PPSubmittedBy">
    <vt:lpwstr/>
  </property>
  <property fmtid="{D5CDD505-2E9C-101B-9397-08002B2CF9AE}" pid="12" name="PPLastReviewedBy">
    <vt:lpwstr/>
  </property>
  <property fmtid="{D5CDD505-2E9C-101B-9397-08002B2CF9AE}" pid="13" name="PPSubmittedDate">
    <vt:lpwstr/>
  </property>
  <property fmtid="{D5CDD505-2E9C-101B-9397-08002B2CF9AE}" pid="14" name="PPPublishedNotificationAddresses">
    <vt:lpwstr/>
  </property>
  <property fmtid="{D5CDD505-2E9C-101B-9397-08002B2CF9AE}" pid="15" name="PPModeratedDate">
    <vt:lpwstr/>
  </property>
  <property fmtid="{D5CDD505-2E9C-101B-9397-08002B2CF9AE}" pid="16" name="PPLastReviewedDate">
    <vt:lpwstr/>
  </property>
  <property fmtid="{D5CDD505-2E9C-101B-9397-08002B2CF9AE}" pid="17" name="PPContentApprover">
    <vt:lpwstr/>
  </property>
  <property fmtid="{D5CDD505-2E9C-101B-9397-08002B2CF9AE}" pid="18" name="PPContentAuthor">
    <vt:lpwstr/>
  </property>
  <property fmtid="{D5CDD505-2E9C-101B-9397-08002B2CF9AE}" pid="19" name="PPModeratedBy">
    <vt:lpwstr/>
  </property>
  <property fmtid="{D5CDD505-2E9C-101B-9397-08002B2CF9AE}" pid="20" name="PPReviewDate">
    <vt:lpwstr/>
  </property>
  <property fmtid="{D5CDD505-2E9C-101B-9397-08002B2CF9AE}" pid="21" name="ContentTypeId">
    <vt:lpwstr>0x0101002CD7558897FC4235A682984CA042D72E0080A487CF4296A94BBAFF531C206947CC</vt:lpwstr>
  </property>
  <property fmtid="{D5CDD505-2E9C-101B-9397-08002B2CF9AE}" pid="22" name="Order">
    <vt:r8>16400</vt:r8>
  </property>
</Properties>
</file>