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34E8" w14:textId="77777777" w:rsidR="00240B91" w:rsidRPr="005F6318" w:rsidRDefault="00240B91" w:rsidP="005F6318">
      <w:pPr>
        <w:pStyle w:val="Heading2"/>
        <w:spacing w:before="0" w:after="120" w:line="240" w:lineRule="auto"/>
        <w:rPr>
          <w:sz w:val="24"/>
        </w:rPr>
      </w:pPr>
    </w:p>
    <w:p w14:paraId="7BF679BA" w14:textId="77777777" w:rsidR="00C21315" w:rsidRDefault="00240B91" w:rsidP="005F6318">
      <w:pPr>
        <w:pStyle w:val="Heading2"/>
        <w:spacing w:before="0" w:after="120" w:line="240" w:lineRule="auto"/>
        <w:rPr>
          <w:sz w:val="40"/>
        </w:rPr>
      </w:pPr>
      <w:r>
        <w:rPr>
          <w:sz w:val="40"/>
        </w:rPr>
        <w:t>Frequently asked questions about enrolment</w:t>
      </w:r>
    </w:p>
    <w:p w14:paraId="39A8BF6B" w14:textId="77777777" w:rsidR="00AF6FE5" w:rsidRPr="00F24548" w:rsidRDefault="00011824" w:rsidP="00AF6FE5">
      <w:pPr>
        <w:spacing w:after="120"/>
      </w:pPr>
      <w:hyperlink w:anchor="_What_is_the" w:history="1">
        <w:r w:rsidR="00AF6FE5" w:rsidRPr="00F24548">
          <w:rPr>
            <w:rStyle w:val="Hyperlink"/>
          </w:rPr>
          <w:t>What is the first year of schooling in Queensland?</w:t>
        </w:r>
      </w:hyperlink>
    </w:p>
    <w:p w14:paraId="19C4469D" w14:textId="77777777" w:rsidR="00AF6FE5" w:rsidRPr="00F24548" w:rsidRDefault="00011824" w:rsidP="00AF6FE5">
      <w:pPr>
        <w:spacing w:after="120"/>
      </w:pPr>
      <w:hyperlink w:anchor="_When_is_the" w:history="1">
        <w:r w:rsidR="00AF6FE5" w:rsidRPr="00F24548">
          <w:rPr>
            <w:rStyle w:val="Hyperlink"/>
          </w:rPr>
          <w:t>When is the prospective student considered to be ‘enrolled’ in school?</w:t>
        </w:r>
      </w:hyperlink>
    </w:p>
    <w:p w14:paraId="19D5A73D" w14:textId="77777777" w:rsidR="00AF6FE5" w:rsidRPr="00F24548" w:rsidRDefault="00011824" w:rsidP="00AF6FE5">
      <w:pPr>
        <w:spacing w:after="120"/>
      </w:pPr>
      <w:hyperlink w:anchor="_How_is_a" w:history="1">
        <w:r w:rsidR="00AF6FE5" w:rsidRPr="00F24548">
          <w:rPr>
            <w:rStyle w:val="Hyperlink"/>
          </w:rPr>
          <w:t>How is a student’s year level decided?</w:t>
        </w:r>
      </w:hyperlink>
    </w:p>
    <w:p w14:paraId="347D9D76" w14:textId="77777777" w:rsidR="00AF6FE5" w:rsidRPr="00F24548" w:rsidRDefault="00011824" w:rsidP="00AF6FE5">
      <w:pPr>
        <w:spacing w:after="120"/>
      </w:pPr>
      <w:hyperlink w:anchor="_Who_can_apply" w:history="1">
        <w:r w:rsidR="00AF6FE5" w:rsidRPr="00F24548">
          <w:rPr>
            <w:rStyle w:val="Hyperlink"/>
          </w:rPr>
          <w:t>Who can apply for a prospective student’s enrolment in a school?</w:t>
        </w:r>
      </w:hyperlink>
    </w:p>
    <w:p w14:paraId="520E8A96" w14:textId="3925F239" w:rsidR="00AF6FE5" w:rsidRPr="00F24548" w:rsidRDefault="00011824" w:rsidP="00AF6FE5">
      <w:pPr>
        <w:spacing w:after="120"/>
      </w:pPr>
      <w:hyperlink w:anchor="_Can_a_prospective" w:history="1">
        <w:r w:rsidR="00AF6FE5" w:rsidRPr="00F24548">
          <w:rPr>
            <w:rStyle w:val="Hyperlink"/>
          </w:rPr>
          <w:t xml:space="preserve">Can a prospective student who is identified as </w:t>
        </w:r>
        <w:r w:rsidR="00AA7759">
          <w:rPr>
            <w:rStyle w:val="Hyperlink"/>
          </w:rPr>
          <w:t xml:space="preserve">being </w:t>
        </w:r>
        <w:r w:rsidR="00AF6FE5" w:rsidRPr="00F24548">
          <w:rPr>
            <w:rStyle w:val="Hyperlink"/>
          </w:rPr>
          <w:t>in care be enrolled as if in-catchment?</w:t>
        </w:r>
      </w:hyperlink>
    </w:p>
    <w:p w14:paraId="12E78AB7" w14:textId="77777777" w:rsidR="00AF6FE5" w:rsidRPr="00F24548" w:rsidRDefault="00011824" w:rsidP="00AF6FE5">
      <w:pPr>
        <w:spacing w:after="120"/>
      </w:pPr>
      <w:hyperlink w:anchor="_Does_the_prospective" w:history="1">
        <w:r w:rsidR="00AF6FE5" w:rsidRPr="00F24548">
          <w:rPr>
            <w:rStyle w:val="Hyperlink"/>
          </w:rPr>
          <w:t>Does the prospective student have to be enrolled using their legal name?</w:t>
        </w:r>
      </w:hyperlink>
    </w:p>
    <w:p w14:paraId="57C1495F" w14:textId="77777777" w:rsidR="00AF6FE5" w:rsidRPr="00F24548" w:rsidRDefault="00011824" w:rsidP="00AF6FE5">
      <w:pPr>
        <w:spacing w:after="120"/>
        <w:jc w:val="both"/>
      </w:pPr>
      <w:hyperlink w:anchor="_What_information_will" w:history="1">
        <w:r w:rsidR="00AF6FE5" w:rsidRPr="00F24548">
          <w:rPr>
            <w:rStyle w:val="Hyperlink"/>
          </w:rPr>
          <w:t>What information will schools provide to parents/carers upon enrolment?</w:t>
        </w:r>
      </w:hyperlink>
    </w:p>
    <w:p w14:paraId="2D28B8E0" w14:textId="77777777" w:rsidR="00AF6FE5" w:rsidRPr="00F24548" w:rsidRDefault="00011824" w:rsidP="00AF6FE5">
      <w:pPr>
        <w:spacing w:after="120"/>
      </w:pPr>
      <w:hyperlink w:anchor="_Can_a_child" w:history="1">
        <w:r w:rsidR="00AF6FE5" w:rsidRPr="00F24548">
          <w:rPr>
            <w:rStyle w:val="Hyperlink"/>
          </w:rPr>
          <w:t>Can a child be enrolled in and attending more than one school?</w:t>
        </w:r>
      </w:hyperlink>
    </w:p>
    <w:p w14:paraId="0E492A6B" w14:textId="77777777" w:rsidR="00AF6FE5" w:rsidRPr="00F24548" w:rsidRDefault="00011824" w:rsidP="00AF6FE5">
      <w:pPr>
        <w:spacing w:after="120"/>
        <w:rPr>
          <w:rFonts w:cs="Arial"/>
        </w:rPr>
      </w:pPr>
      <w:hyperlink w:anchor="_If_a_student" w:history="1">
        <w:r w:rsidR="00AF6FE5" w:rsidRPr="00F24548">
          <w:rPr>
            <w:rStyle w:val="Hyperlink"/>
            <w:rFonts w:cs="Arial"/>
          </w:rPr>
          <w:t>If a student can’t go to school because they (or their family member) are in hospital, can they still continue their education?</w:t>
        </w:r>
      </w:hyperlink>
    </w:p>
    <w:p w14:paraId="27ECF176" w14:textId="77777777" w:rsidR="00AF6FE5" w:rsidRPr="00F24548" w:rsidRDefault="00011824" w:rsidP="00AF6FE5">
      <w:pPr>
        <w:spacing w:after="120"/>
        <w:rPr>
          <w:rFonts w:cs="Arial"/>
        </w:rPr>
      </w:pPr>
      <w:hyperlink w:anchor="_Can_a_student" w:history="1">
        <w:r w:rsidR="00AF6FE5" w:rsidRPr="00F24548">
          <w:rPr>
            <w:rStyle w:val="Hyperlink"/>
            <w:rFonts w:cs="Arial"/>
          </w:rPr>
          <w:t>Can a student who is subject to a charge-related suspension, short/long suspension, suspension pending exclusion, exclusion, or cancellation of enrolment (compulsory participation phase students only) enrol at another school?</w:t>
        </w:r>
      </w:hyperlink>
    </w:p>
    <w:p w14:paraId="47F8043F" w14:textId="77777777" w:rsidR="00AF6FE5" w:rsidRPr="00F24548" w:rsidRDefault="00011824" w:rsidP="00AF6FE5">
      <w:pPr>
        <w:spacing w:after="120"/>
        <w:rPr>
          <w:rFonts w:cs="Arial"/>
        </w:rPr>
      </w:pPr>
      <w:hyperlink w:anchor="_When_a_student" w:history="1">
        <w:r w:rsidR="00AF6FE5" w:rsidRPr="00F24548">
          <w:rPr>
            <w:rStyle w:val="Hyperlink"/>
            <w:rFonts w:cs="Arial"/>
          </w:rPr>
          <w:t>When a student changes schools, how is their record transferred?</w:t>
        </w:r>
      </w:hyperlink>
    </w:p>
    <w:p w14:paraId="10C7D090" w14:textId="77777777" w:rsidR="00AF6FE5" w:rsidRPr="00F24548" w:rsidRDefault="00011824" w:rsidP="00AF6FE5">
      <w:pPr>
        <w:spacing w:after="120"/>
        <w:rPr>
          <w:rFonts w:cs="Arial"/>
        </w:rPr>
      </w:pPr>
      <w:hyperlink w:anchor="_If_a_student_1" w:history="1">
        <w:r w:rsidR="00AF6FE5" w:rsidRPr="00F24548">
          <w:rPr>
            <w:rStyle w:val="Hyperlink"/>
            <w:rFonts w:cs="Arial"/>
          </w:rPr>
          <w:t>If a student is in Youth Detention and/or attending the youth detention education and training centre, can the school end their enrolment?</w:t>
        </w:r>
      </w:hyperlink>
    </w:p>
    <w:p w14:paraId="5C98D876" w14:textId="40AA101F" w:rsidR="00AF6FE5" w:rsidRDefault="00011824" w:rsidP="00A85058">
      <w:pPr>
        <w:spacing w:after="120"/>
        <w:rPr>
          <w:rStyle w:val="Hyperlink"/>
          <w:rFonts w:cs="Arial"/>
        </w:rPr>
      </w:pPr>
      <w:hyperlink w:anchor="_Can_a_school" w:history="1">
        <w:r w:rsidR="00AF6FE5" w:rsidRPr="00F24548">
          <w:rPr>
            <w:rStyle w:val="Hyperlink"/>
            <w:rFonts w:cs="Arial"/>
          </w:rPr>
          <w:t xml:space="preserve">Can a school end a student’s enrolment if they are receiving support from a Regional Youth Engagement </w:t>
        </w:r>
        <w:r w:rsidR="00FA5B86">
          <w:rPr>
            <w:rStyle w:val="Hyperlink"/>
            <w:rFonts w:cs="Arial"/>
          </w:rPr>
          <w:t>Service</w:t>
        </w:r>
        <w:r w:rsidR="00AF6FE5" w:rsidRPr="00F24548">
          <w:rPr>
            <w:rStyle w:val="Hyperlink"/>
            <w:rFonts w:cs="Arial"/>
          </w:rPr>
          <w:t>?</w:t>
        </w:r>
      </w:hyperlink>
    </w:p>
    <w:p w14:paraId="4D0B0729" w14:textId="6051C2FE" w:rsidR="001F1D3D" w:rsidRPr="00715653" w:rsidRDefault="00011824" w:rsidP="00A85058">
      <w:pPr>
        <w:spacing w:after="120"/>
        <w:rPr>
          <w:rFonts w:cs="Arial"/>
        </w:rPr>
      </w:pPr>
      <w:hyperlink w:anchor="_In_what_circumstances" w:history="1">
        <w:r w:rsidR="00030A15" w:rsidRPr="00715653">
          <w:rPr>
            <w:rStyle w:val="Hyperlink"/>
            <w:rFonts w:cs="Arial"/>
          </w:rPr>
          <w:t xml:space="preserve">In what circumstances will </w:t>
        </w:r>
        <w:r w:rsidR="009403D9" w:rsidRPr="00715653">
          <w:rPr>
            <w:rStyle w:val="Hyperlink"/>
            <w:rFonts w:cs="Arial"/>
          </w:rPr>
          <w:t xml:space="preserve">a student’s </w:t>
        </w:r>
        <w:r w:rsidR="00030A15" w:rsidRPr="00715653">
          <w:rPr>
            <w:rStyle w:val="Hyperlink"/>
            <w:rFonts w:cs="Arial"/>
          </w:rPr>
          <w:t>emergency contact be contacted by the school?</w:t>
        </w:r>
      </w:hyperlink>
    </w:p>
    <w:p w14:paraId="44EE7006" w14:textId="6DC38B43" w:rsidR="00D4338F" w:rsidRDefault="00011824" w:rsidP="00A85058">
      <w:pPr>
        <w:spacing w:after="120"/>
        <w:rPr>
          <w:rStyle w:val="Hyperlink"/>
          <w:rFonts w:cs="Arial"/>
        </w:rPr>
      </w:pPr>
      <w:hyperlink w:anchor="_Can_a_student_1" w:history="1">
        <w:r w:rsidR="00D4338F" w:rsidRPr="00715653">
          <w:rPr>
            <w:rStyle w:val="Hyperlink"/>
            <w:rFonts w:cs="Arial"/>
          </w:rPr>
          <w:t>Can a student be released into the care of an emergency contact with</w:t>
        </w:r>
        <w:r w:rsidR="00824FD1" w:rsidRPr="00715653">
          <w:rPr>
            <w:rStyle w:val="Hyperlink"/>
            <w:rFonts w:cs="Arial"/>
          </w:rPr>
          <w:t>out</w:t>
        </w:r>
        <w:r w:rsidR="00D4338F" w:rsidRPr="00715653">
          <w:rPr>
            <w:rStyle w:val="Hyperlink"/>
            <w:rFonts w:cs="Arial"/>
          </w:rPr>
          <w:t xml:space="preserve"> the permission of the parent?</w:t>
        </w:r>
      </w:hyperlink>
    </w:p>
    <w:p w14:paraId="5B770416" w14:textId="1F12A3BF" w:rsidR="00775D63" w:rsidRPr="00775D63" w:rsidRDefault="00011824" w:rsidP="00775D63">
      <w:pPr>
        <w:pStyle w:val="Heading3"/>
        <w:rPr>
          <w:rStyle w:val="Hyperlink"/>
          <w:rFonts w:cs="Arial"/>
          <w:b w:val="0"/>
          <w:sz w:val="24"/>
        </w:rPr>
      </w:pPr>
      <w:hyperlink w:anchor="_What_information_can" w:history="1">
        <w:r w:rsidR="00775D63" w:rsidRPr="00775D63">
          <w:rPr>
            <w:rStyle w:val="Hyperlink"/>
            <w:rFonts w:cs="Arial"/>
            <w:b w:val="0"/>
            <w:sz w:val="24"/>
          </w:rPr>
          <w:t>What information can be reasonably requested to confirm an application for home education registration has been made</w:t>
        </w:r>
      </w:hyperlink>
      <w:r w:rsidR="00775D63" w:rsidRPr="00775D63">
        <w:rPr>
          <w:rStyle w:val="Hyperlink"/>
          <w:rFonts w:cs="Arial"/>
          <w:b w:val="0"/>
          <w:sz w:val="24"/>
        </w:rPr>
        <w:t>?</w:t>
      </w:r>
    </w:p>
    <w:p w14:paraId="01C28247" w14:textId="77777777" w:rsidR="00775D63" w:rsidRPr="00775D63" w:rsidRDefault="00775D63" w:rsidP="00A85058">
      <w:pPr>
        <w:spacing w:after="120"/>
      </w:pPr>
    </w:p>
    <w:p w14:paraId="6EB510E3" w14:textId="77777777" w:rsidR="007B7F8F" w:rsidRDefault="00050DC3" w:rsidP="00AF6FE5">
      <w:pPr>
        <w:pStyle w:val="Heading3"/>
      </w:pPr>
      <w:bookmarkStart w:id="0" w:name="_What_is_the"/>
      <w:bookmarkEnd w:id="0"/>
      <w:r>
        <w:t>What is the first year of schooling in Queensland?</w:t>
      </w:r>
    </w:p>
    <w:p w14:paraId="3355D57E" w14:textId="77777777" w:rsidR="00E5758A" w:rsidRDefault="001A0C0A" w:rsidP="005F6318">
      <w:pPr>
        <w:spacing w:line="280" w:lineRule="exact"/>
        <w:rPr>
          <w:rFonts w:cs="Arial"/>
          <w:sz w:val="22"/>
          <w:szCs w:val="22"/>
        </w:rPr>
      </w:pPr>
      <w:r w:rsidRPr="001A0C0A">
        <w:rPr>
          <w:rFonts w:cs="Arial"/>
          <w:sz w:val="22"/>
          <w:szCs w:val="22"/>
        </w:rPr>
        <w:t xml:space="preserve">The first year of school in Queensland is the Preparatory (Prep) year. To be eligible for Prep, a child must turn five years old by 30 June in the year they intend to commence Prep. </w:t>
      </w:r>
      <w:r w:rsidR="00E5758A">
        <w:rPr>
          <w:rFonts w:cs="Arial"/>
          <w:sz w:val="22"/>
          <w:szCs w:val="22"/>
        </w:rPr>
        <w:t>It is compulsory for all Queensland children to undertake Prep prior to commencing Year 1. The only exceptions to compulsory participation in Prep are where:</w:t>
      </w:r>
    </w:p>
    <w:p w14:paraId="7EEC1484" w14:textId="77777777" w:rsidR="00E5758A" w:rsidRDefault="00E5758A" w:rsidP="005F6318">
      <w:pPr>
        <w:spacing w:line="280" w:lineRule="exact"/>
        <w:rPr>
          <w:rFonts w:cs="Arial"/>
          <w:sz w:val="22"/>
          <w:szCs w:val="22"/>
        </w:rPr>
      </w:pPr>
    </w:p>
    <w:p w14:paraId="41DC12AD" w14:textId="77777777" w:rsidR="00E5758A" w:rsidRDefault="00E5758A" w:rsidP="005F6318">
      <w:pPr>
        <w:numPr>
          <w:ilvl w:val="0"/>
          <w:numId w:val="4"/>
        </w:numPr>
        <w:spacing w:line="280" w:lineRule="exact"/>
        <w:rPr>
          <w:rFonts w:cs="Arial"/>
          <w:sz w:val="22"/>
          <w:szCs w:val="22"/>
        </w:rPr>
      </w:pPr>
      <w:r>
        <w:rPr>
          <w:rFonts w:cs="Arial"/>
          <w:sz w:val="22"/>
          <w:szCs w:val="22"/>
        </w:rPr>
        <w:t xml:space="preserve">a </w:t>
      </w:r>
      <w:r w:rsidRPr="00E5758A">
        <w:rPr>
          <w:rFonts w:cs="Arial"/>
          <w:sz w:val="22"/>
          <w:szCs w:val="22"/>
        </w:rPr>
        <w:t>child has undertaken education in another jurisdiction that is equivalent to Prep</w:t>
      </w:r>
      <w:r>
        <w:rPr>
          <w:rFonts w:cs="Arial"/>
          <w:sz w:val="22"/>
          <w:szCs w:val="22"/>
        </w:rPr>
        <w:t>;</w:t>
      </w:r>
    </w:p>
    <w:p w14:paraId="32C5411A" w14:textId="77777777" w:rsidR="00E5758A" w:rsidRDefault="00E5758A" w:rsidP="005F6318">
      <w:pPr>
        <w:numPr>
          <w:ilvl w:val="0"/>
          <w:numId w:val="4"/>
        </w:numPr>
        <w:spacing w:line="280" w:lineRule="exact"/>
        <w:rPr>
          <w:rFonts w:cs="Arial"/>
          <w:sz w:val="22"/>
          <w:szCs w:val="22"/>
        </w:rPr>
      </w:pPr>
      <w:r>
        <w:rPr>
          <w:rFonts w:cs="Arial"/>
          <w:sz w:val="22"/>
          <w:szCs w:val="22"/>
        </w:rPr>
        <w:t>a c</w:t>
      </w:r>
      <w:r w:rsidRPr="00E5758A">
        <w:rPr>
          <w:rFonts w:cs="Arial"/>
          <w:sz w:val="22"/>
          <w:szCs w:val="22"/>
        </w:rPr>
        <w:t>hild was registered for home education in the year prior to enrolment in a state or non-state school; or</w:t>
      </w:r>
    </w:p>
    <w:p w14:paraId="545F5C82" w14:textId="77777777" w:rsidR="00E5758A" w:rsidRDefault="00E5758A" w:rsidP="005F6318">
      <w:pPr>
        <w:numPr>
          <w:ilvl w:val="0"/>
          <w:numId w:val="4"/>
        </w:numPr>
        <w:spacing w:line="280" w:lineRule="exact"/>
        <w:rPr>
          <w:rFonts w:cs="Arial"/>
          <w:sz w:val="22"/>
          <w:szCs w:val="22"/>
        </w:rPr>
      </w:pPr>
      <w:r>
        <w:rPr>
          <w:rFonts w:cs="Arial"/>
          <w:sz w:val="22"/>
          <w:szCs w:val="22"/>
        </w:rPr>
        <w:t xml:space="preserve">the </w:t>
      </w:r>
      <w:r w:rsidRPr="00E5758A">
        <w:rPr>
          <w:rFonts w:cs="Arial"/>
          <w:sz w:val="22"/>
          <w:szCs w:val="22"/>
        </w:rPr>
        <w:t>principal is satisfied the child is ready to be enrolled in Year 1 taking into account the child's attributes</w:t>
      </w:r>
      <w:r>
        <w:rPr>
          <w:rFonts w:cs="Arial"/>
          <w:sz w:val="22"/>
          <w:szCs w:val="22"/>
        </w:rPr>
        <w:t>.</w:t>
      </w:r>
    </w:p>
    <w:p w14:paraId="696CCDCD" w14:textId="77777777" w:rsidR="00E5758A" w:rsidRDefault="00E5758A" w:rsidP="005F6318">
      <w:pPr>
        <w:spacing w:line="280" w:lineRule="exact"/>
        <w:rPr>
          <w:rFonts w:cs="Arial"/>
          <w:sz w:val="22"/>
          <w:szCs w:val="22"/>
        </w:rPr>
      </w:pPr>
    </w:p>
    <w:p w14:paraId="0E2024DE" w14:textId="77777777" w:rsidR="00050DC3" w:rsidRDefault="001A0C0A" w:rsidP="005F6318">
      <w:pPr>
        <w:spacing w:line="280" w:lineRule="exact"/>
        <w:rPr>
          <w:rFonts w:cs="Arial"/>
          <w:sz w:val="22"/>
          <w:szCs w:val="22"/>
        </w:rPr>
      </w:pPr>
      <w:r w:rsidRPr="001A0C0A">
        <w:rPr>
          <w:rFonts w:cs="Arial"/>
          <w:sz w:val="22"/>
          <w:szCs w:val="22"/>
        </w:rPr>
        <w:lastRenderedPageBreak/>
        <w:t>Parents</w:t>
      </w:r>
      <w:r w:rsidR="002F401B">
        <w:rPr>
          <w:rFonts w:cs="Arial"/>
          <w:sz w:val="22"/>
          <w:szCs w:val="22"/>
        </w:rPr>
        <w:t>/carers</w:t>
      </w:r>
      <w:r w:rsidRPr="001A0C0A">
        <w:rPr>
          <w:rFonts w:cs="Arial"/>
          <w:sz w:val="22"/>
          <w:szCs w:val="22"/>
        </w:rPr>
        <w:t xml:space="preserve"> have the </w:t>
      </w:r>
      <w:hyperlink r:id="rId12" w:history="1">
        <w:r w:rsidRPr="001A0C0A">
          <w:rPr>
            <w:rStyle w:val="Hyperlink"/>
            <w:rFonts w:cs="Arial"/>
            <w:sz w:val="22"/>
            <w:szCs w:val="22"/>
          </w:rPr>
          <w:t>flexibility to delay their child’s entry to Prep</w:t>
        </w:r>
      </w:hyperlink>
      <w:r w:rsidRPr="001A0C0A">
        <w:rPr>
          <w:rFonts w:cs="Arial"/>
          <w:sz w:val="22"/>
          <w:szCs w:val="22"/>
        </w:rPr>
        <w:t xml:space="preserve"> if they feel their child is not ready. </w:t>
      </w:r>
      <w:hyperlink r:id="rId13" w:history="1">
        <w:r w:rsidRPr="001A0C0A">
          <w:rPr>
            <w:rStyle w:val="Hyperlink"/>
            <w:rFonts w:cs="Arial"/>
            <w:sz w:val="22"/>
            <w:szCs w:val="22"/>
          </w:rPr>
          <w:t>Early entry to Prep</w:t>
        </w:r>
      </w:hyperlink>
      <w:r w:rsidRPr="001A0C0A">
        <w:rPr>
          <w:rFonts w:cs="Arial"/>
          <w:sz w:val="22"/>
          <w:szCs w:val="22"/>
        </w:rPr>
        <w:t xml:space="preserve"> </w:t>
      </w:r>
      <w:r w:rsidR="00AF7BD6">
        <w:rPr>
          <w:rFonts w:cs="Arial"/>
          <w:sz w:val="22"/>
          <w:szCs w:val="22"/>
        </w:rPr>
        <w:t>may be considered in limited circumstances.</w:t>
      </w:r>
    </w:p>
    <w:p w14:paraId="023301A3" w14:textId="77777777" w:rsidR="004E3077" w:rsidRDefault="004E3077" w:rsidP="005F6318">
      <w:pPr>
        <w:spacing w:line="280" w:lineRule="exact"/>
        <w:rPr>
          <w:rFonts w:cs="Arial"/>
          <w:sz w:val="22"/>
          <w:szCs w:val="22"/>
        </w:rPr>
      </w:pPr>
    </w:p>
    <w:p w14:paraId="1D3AC950" w14:textId="0144F7E3" w:rsidR="008173A5" w:rsidRDefault="004E3077" w:rsidP="004A034E">
      <w:pPr>
        <w:pStyle w:val="Heading3"/>
      </w:pPr>
      <w:r>
        <w:rPr>
          <w:rFonts w:cs="Arial"/>
          <w:szCs w:val="22"/>
        </w:rPr>
        <w:t>It is expected that a</w:t>
      </w:r>
      <w:r w:rsidRPr="004E3077">
        <w:rPr>
          <w:rFonts w:cs="Arial"/>
          <w:szCs w:val="22"/>
        </w:rPr>
        <w:t xml:space="preserve"> child </w:t>
      </w:r>
      <w:r>
        <w:rPr>
          <w:rFonts w:cs="Arial"/>
          <w:szCs w:val="22"/>
        </w:rPr>
        <w:t xml:space="preserve">is </w:t>
      </w:r>
      <w:r w:rsidRPr="004E3077">
        <w:rPr>
          <w:rFonts w:cs="Arial"/>
          <w:szCs w:val="22"/>
        </w:rPr>
        <w:t>enrolled in and attend</w:t>
      </w:r>
      <w:r>
        <w:rPr>
          <w:rFonts w:cs="Arial"/>
          <w:szCs w:val="22"/>
        </w:rPr>
        <w:t>ing</w:t>
      </w:r>
      <w:r w:rsidRPr="004E3077">
        <w:rPr>
          <w:rFonts w:cs="Arial"/>
          <w:szCs w:val="22"/>
        </w:rPr>
        <w:t xml:space="preserve"> school from the beginning of the school year </w:t>
      </w:r>
      <w:r>
        <w:rPr>
          <w:rFonts w:cs="Arial"/>
          <w:szCs w:val="22"/>
        </w:rPr>
        <w:t>unless they are transferring from another school or location.</w:t>
      </w:r>
      <w:bookmarkStart w:id="1" w:name="_When_is_the"/>
      <w:bookmarkEnd w:id="1"/>
      <w:r w:rsidR="00960730">
        <w:rPr>
          <w:rFonts w:cs="Arial"/>
          <w:szCs w:val="22"/>
        </w:rPr>
        <w:t xml:space="preserve"> </w:t>
      </w:r>
      <w:r w:rsidR="008173A5">
        <w:t>When is the prospective student considered to be ‘enrolled’ in school?</w:t>
      </w:r>
    </w:p>
    <w:p w14:paraId="7349B2D7" w14:textId="77777777" w:rsidR="008173A5" w:rsidRDefault="008173A5" w:rsidP="005F6318">
      <w:pPr>
        <w:spacing w:line="280" w:lineRule="exact"/>
        <w:rPr>
          <w:sz w:val="22"/>
          <w:szCs w:val="22"/>
        </w:rPr>
      </w:pPr>
      <w:r>
        <w:rPr>
          <w:sz w:val="22"/>
          <w:szCs w:val="22"/>
        </w:rPr>
        <w:t xml:space="preserve">The </w:t>
      </w:r>
      <w:r w:rsidR="00AA3D91">
        <w:rPr>
          <w:sz w:val="22"/>
          <w:szCs w:val="22"/>
        </w:rPr>
        <w:t xml:space="preserve">following conditions must be met before </w:t>
      </w:r>
      <w:r w:rsidR="004847D4">
        <w:rPr>
          <w:sz w:val="22"/>
          <w:szCs w:val="22"/>
        </w:rPr>
        <w:t>a prospective student can be considered as enrolled</w:t>
      </w:r>
      <w:r>
        <w:rPr>
          <w:sz w:val="22"/>
          <w:szCs w:val="22"/>
        </w:rPr>
        <w:t>:</w:t>
      </w:r>
    </w:p>
    <w:p w14:paraId="6D5EC575" w14:textId="77777777" w:rsidR="008173A5" w:rsidRDefault="008173A5" w:rsidP="005F6318">
      <w:pPr>
        <w:spacing w:line="280" w:lineRule="exact"/>
        <w:rPr>
          <w:sz w:val="22"/>
          <w:szCs w:val="22"/>
        </w:rPr>
      </w:pPr>
    </w:p>
    <w:p w14:paraId="67CA144F" w14:textId="77777777" w:rsidR="008173A5" w:rsidRDefault="008173A5" w:rsidP="008173A5">
      <w:pPr>
        <w:numPr>
          <w:ilvl w:val="0"/>
          <w:numId w:val="5"/>
        </w:numPr>
        <w:spacing w:line="280" w:lineRule="exact"/>
        <w:rPr>
          <w:sz w:val="22"/>
          <w:szCs w:val="22"/>
        </w:rPr>
      </w:pPr>
      <w:r>
        <w:rPr>
          <w:sz w:val="22"/>
          <w:szCs w:val="22"/>
        </w:rPr>
        <w:t xml:space="preserve">an </w:t>
      </w:r>
      <w:r>
        <w:rPr>
          <w:i/>
          <w:sz w:val="22"/>
          <w:szCs w:val="22"/>
        </w:rPr>
        <w:t xml:space="preserve">Application for student enrolment </w:t>
      </w:r>
      <w:r>
        <w:rPr>
          <w:sz w:val="22"/>
          <w:szCs w:val="22"/>
        </w:rPr>
        <w:t xml:space="preserve">form has been completed for the prospective student and lodged at the school; </w:t>
      </w:r>
      <w:r>
        <w:rPr>
          <w:b/>
          <w:sz w:val="22"/>
          <w:szCs w:val="22"/>
        </w:rPr>
        <w:t>and</w:t>
      </w:r>
    </w:p>
    <w:p w14:paraId="4E7A0FD0" w14:textId="77777777" w:rsidR="008173A5" w:rsidRDefault="008173A5" w:rsidP="008173A5">
      <w:pPr>
        <w:numPr>
          <w:ilvl w:val="0"/>
          <w:numId w:val="5"/>
        </w:numPr>
        <w:spacing w:line="280" w:lineRule="exact"/>
        <w:rPr>
          <w:sz w:val="22"/>
          <w:szCs w:val="22"/>
        </w:rPr>
      </w:pPr>
      <w:r>
        <w:rPr>
          <w:sz w:val="22"/>
          <w:szCs w:val="22"/>
        </w:rPr>
        <w:t xml:space="preserve">the </w:t>
      </w:r>
      <w:r w:rsidR="00C411DC">
        <w:rPr>
          <w:sz w:val="22"/>
          <w:szCs w:val="22"/>
        </w:rPr>
        <w:t>principal</w:t>
      </w:r>
      <w:r>
        <w:rPr>
          <w:sz w:val="22"/>
          <w:szCs w:val="22"/>
        </w:rPr>
        <w:t xml:space="preserve"> has undertaken the necessary checks and verified the prospective student’s eligibility for enrolment; </w:t>
      </w:r>
      <w:r>
        <w:rPr>
          <w:b/>
          <w:sz w:val="22"/>
          <w:szCs w:val="22"/>
        </w:rPr>
        <w:t>and</w:t>
      </w:r>
    </w:p>
    <w:p w14:paraId="3BBD74BB" w14:textId="77777777" w:rsidR="008173A5" w:rsidRDefault="008173A5" w:rsidP="008173A5">
      <w:pPr>
        <w:numPr>
          <w:ilvl w:val="0"/>
          <w:numId w:val="5"/>
        </w:numPr>
        <w:spacing w:line="280" w:lineRule="exact"/>
        <w:rPr>
          <w:sz w:val="22"/>
          <w:szCs w:val="22"/>
        </w:rPr>
      </w:pPr>
      <w:r>
        <w:rPr>
          <w:sz w:val="22"/>
          <w:szCs w:val="22"/>
        </w:rPr>
        <w:t xml:space="preserve">the </w:t>
      </w:r>
      <w:r w:rsidR="00C411DC">
        <w:rPr>
          <w:sz w:val="22"/>
          <w:szCs w:val="22"/>
        </w:rPr>
        <w:t>principal</w:t>
      </w:r>
      <w:r>
        <w:rPr>
          <w:sz w:val="22"/>
          <w:szCs w:val="22"/>
        </w:rPr>
        <w:t xml:space="preserve"> has accepted the enrolment application and agreed that the prospective student can attend the school.</w:t>
      </w:r>
    </w:p>
    <w:p w14:paraId="6E33FF6D" w14:textId="77777777" w:rsidR="00AA3D91" w:rsidRDefault="00AA3D91" w:rsidP="00AA3D91">
      <w:pPr>
        <w:spacing w:line="280" w:lineRule="exact"/>
        <w:rPr>
          <w:sz w:val="22"/>
          <w:szCs w:val="22"/>
        </w:rPr>
      </w:pPr>
    </w:p>
    <w:p w14:paraId="5BDADC1A" w14:textId="77777777" w:rsidR="008173A5" w:rsidRPr="00AF6FE5" w:rsidRDefault="00AA3D91" w:rsidP="005F6318">
      <w:pPr>
        <w:spacing w:line="280" w:lineRule="exact"/>
        <w:rPr>
          <w:sz w:val="22"/>
          <w:szCs w:val="22"/>
        </w:rPr>
      </w:pPr>
      <w:r>
        <w:rPr>
          <w:sz w:val="22"/>
          <w:szCs w:val="22"/>
        </w:rPr>
        <w:t xml:space="preserve">If these conditions have been met, the prospective student is considered to be enrolled at the school </w:t>
      </w:r>
      <w:r w:rsidR="00CD4804">
        <w:rPr>
          <w:sz w:val="22"/>
          <w:szCs w:val="22"/>
        </w:rPr>
        <w:t xml:space="preserve">from the date recorded under ‘Date </w:t>
      </w:r>
      <w:r w:rsidR="00C06178">
        <w:rPr>
          <w:sz w:val="22"/>
          <w:szCs w:val="22"/>
        </w:rPr>
        <w:t xml:space="preserve">enrolment processed’ </w:t>
      </w:r>
      <w:r w:rsidR="00CD4804">
        <w:rPr>
          <w:sz w:val="22"/>
          <w:szCs w:val="22"/>
        </w:rPr>
        <w:t xml:space="preserve">in the ‘Office use only’ section of the </w:t>
      </w:r>
      <w:r w:rsidR="00CD4804">
        <w:rPr>
          <w:i/>
          <w:sz w:val="22"/>
          <w:szCs w:val="22"/>
        </w:rPr>
        <w:t xml:space="preserve">Application for student enrolment </w:t>
      </w:r>
      <w:r w:rsidR="00CD4804">
        <w:rPr>
          <w:sz w:val="22"/>
          <w:szCs w:val="22"/>
        </w:rPr>
        <w:t>form.</w:t>
      </w:r>
    </w:p>
    <w:p w14:paraId="763AB3AC" w14:textId="77777777" w:rsidR="00050DC3" w:rsidRDefault="00A815D7" w:rsidP="00AF6FE5">
      <w:pPr>
        <w:pStyle w:val="Heading3"/>
      </w:pPr>
      <w:bookmarkStart w:id="2" w:name="_How_is_a"/>
      <w:bookmarkEnd w:id="2"/>
      <w:r>
        <w:t xml:space="preserve">How </w:t>
      </w:r>
      <w:r w:rsidR="00DD3A68">
        <w:t>is a student’s year level decided</w:t>
      </w:r>
      <w:r w:rsidR="00050DC3">
        <w:t>?</w:t>
      </w:r>
    </w:p>
    <w:p w14:paraId="450BD2B5" w14:textId="77777777" w:rsidR="00A815D7" w:rsidRDefault="00050DC3" w:rsidP="005F6318">
      <w:pPr>
        <w:spacing w:line="280" w:lineRule="exact"/>
        <w:rPr>
          <w:sz w:val="22"/>
          <w:szCs w:val="22"/>
        </w:rPr>
      </w:pPr>
      <w:r w:rsidRPr="00050DC3">
        <w:rPr>
          <w:sz w:val="22"/>
          <w:szCs w:val="22"/>
        </w:rPr>
        <w:t xml:space="preserve">The age of the student is one criterion used by Queensland </w:t>
      </w:r>
      <w:r w:rsidR="00E64872">
        <w:rPr>
          <w:sz w:val="22"/>
          <w:szCs w:val="22"/>
        </w:rPr>
        <w:t>schools</w:t>
      </w:r>
      <w:r w:rsidR="003B40C4" w:rsidRPr="00050DC3">
        <w:rPr>
          <w:sz w:val="22"/>
          <w:szCs w:val="22"/>
        </w:rPr>
        <w:t xml:space="preserve"> </w:t>
      </w:r>
      <w:r w:rsidRPr="00050DC3">
        <w:rPr>
          <w:sz w:val="22"/>
          <w:szCs w:val="22"/>
        </w:rPr>
        <w:t>to make decisions about year level placement. Schools also take into consideration the work undertaken by the student in their previous school, and the student’s attributes such as social and emotional competence, physical development and level of knowledge and understanding.</w:t>
      </w:r>
      <w:r w:rsidR="00DD3A68">
        <w:rPr>
          <w:sz w:val="22"/>
          <w:szCs w:val="22"/>
        </w:rPr>
        <w:t xml:space="preserve"> The final decision is made by the principal</w:t>
      </w:r>
      <w:r w:rsidR="00E5758A">
        <w:rPr>
          <w:sz w:val="22"/>
          <w:szCs w:val="22"/>
        </w:rPr>
        <w:t>, in consultation with parents</w:t>
      </w:r>
      <w:r w:rsidR="002F401B">
        <w:rPr>
          <w:sz w:val="22"/>
          <w:szCs w:val="22"/>
        </w:rPr>
        <w:t>/carers</w:t>
      </w:r>
      <w:r w:rsidR="00E5758A">
        <w:rPr>
          <w:sz w:val="22"/>
          <w:szCs w:val="22"/>
        </w:rPr>
        <w:t>,</w:t>
      </w:r>
      <w:r w:rsidR="0008598F">
        <w:rPr>
          <w:sz w:val="22"/>
          <w:szCs w:val="22"/>
        </w:rPr>
        <w:t xml:space="preserve"> and is not </w:t>
      </w:r>
      <w:r w:rsidR="007C34A4">
        <w:rPr>
          <w:sz w:val="22"/>
          <w:szCs w:val="22"/>
        </w:rPr>
        <w:t xml:space="preserve">internally </w:t>
      </w:r>
      <w:r w:rsidR="00E5758A">
        <w:rPr>
          <w:sz w:val="22"/>
          <w:szCs w:val="22"/>
        </w:rPr>
        <w:t>reviewable</w:t>
      </w:r>
      <w:r w:rsidR="00DD3A68">
        <w:rPr>
          <w:sz w:val="22"/>
          <w:szCs w:val="22"/>
        </w:rPr>
        <w:t>.</w:t>
      </w:r>
      <w:r w:rsidR="007C34A4">
        <w:rPr>
          <w:sz w:val="22"/>
          <w:szCs w:val="22"/>
        </w:rPr>
        <w:t xml:space="preserve"> </w:t>
      </w:r>
    </w:p>
    <w:p w14:paraId="719F4217" w14:textId="77777777" w:rsidR="00A815D7" w:rsidRDefault="00A815D7" w:rsidP="00AF6FE5">
      <w:pPr>
        <w:pStyle w:val="Heading3"/>
      </w:pPr>
      <w:bookmarkStart w:id="3" w:name="_Who_can_apply"/>
      <w:bookmarkEnd w:id="3"/>
      <w:r>
        <w:t xml:space="preserve">Who can </w:t>
      </w:r>
      <w:r w:rsidR="00671D05">
        <w:t>apply for a prospective student’s enrolment in a school</w:t>
      </w:r>
      <w:r>
        <w:t>?</w:t>
      </w:r>
    </w:p>
    <w:p w14:paraId="05B7727B" w14:textId="77777777" w:rsidR="00A815D7" w:rsidRDefault="00A815D7" w:rsidP="005F6318">
      <w:pPr>
        <w:spacing w:line="280" w:lineRule="exact"/>
        <w:rPr>
          <w:sz w:val="22"/>
          <w:szCs w:val="22"/>
        </w:rPr>
      </w:pPr>
      <w:r w:rsidRPr="00A815D7">
        <w:rPr>
          <w:sz w:val="22"/>
          <w:szCs w:val="22"/>
        </w:rPr>
        <w:t xml:space="preserve">Applications for enrolment may be made by a </w:t>
      </w:r>
      <w:r w:rsidR="00E5758A">
        <w:rPr>
          <w:sz w:val="22"/>
          <w:szCs w:val="22"/>
        </w:rPr>
        <w:t>'</w:t>
      </w:r>
      <w:r w:rsidRPr="00A815D7">
        <w:rPr>
          <w:sz w:val="22"/>
          <w:szCs w:val="22"/>
        </w:rPr>
        <w:t>parent</w:t>
      </w:r>
      <w:r w:rsidR="00E5758A">
        <w:rPr>
          <w:sz w:val="22"/>
          <w:szCs w:val="22"/>
        </w:rPr>
        <w:t>'</w:t>
      </w:r>
      <w:r w:rsidR="002F401B">
        <w:rPr>
          <w:sz w:val="22"/>
          <w:szCs w:val="22"/>
        </w:rPr>
        <w:t>/carer</w:t>
      </w:r>
      <w:r w:rsidRPr="00A815D7">
        <w:rPr>
          <w:sz w:val="22"/>
          <w:szCs w:val="22"/>
        </w:rPr>
        <w:t xml:space="preserve"> </w:t>
      </w:r>
      <w:r w:rsidR="00671D05">
        <w:rPr>
          <w:sz w:val="22"/>
          <w:szCs w:val="22"/>
        </w:rPr>
        <w:t xml:space="preserve">(as defined in section 10 of the </w:t>
      </w:r>
      <w:hyperlink r:id="rId14" w:history="1">
        <w:r w:rsidR="00671D05" w:rsidRPr="008A0504">
          <w:rPr>
            <w:rStyle w:val="Hyperlink"/>
            <w:i/>
            <w:sz w:val="22"/>
            <w:szCs w:val="22"/>
          </w:rPr>
          <w:t>Education (General Provisions) Act 200</w:t>
        </w:r>
        <w:r w:rsidR="00671D05">
          <w:rPr>
            <w:rStyle w:val="Hyperlink"/>
            <w:i/>
            <w:sz w:val="22"/>
            <w:szCs w:val="22"/>
          </w:rPr>
          <w:t xml:space="preserve">6 </w:t>
        </w:r>
        <w:r w:rsidR="00671D05" w:rsidRPr="00AB6540">
          <w:rPr>
            <w:rStyle w:val="Hyperlink"/>
            <w:sz w:val="22"/>
            <w:szCs w:val="22"/>
          </w:rPr>
          <w:t>(Qld)</w:t>
        </w:r>
      </w:hyperlink>
      <w:r w:rsidR="00671D05" w:rsidRPr="00671D05">
        <w:t>)</w:t>
      </w:r>
      <w:r w:rsidR="00671D05">
        <w:rPr>
          <w:sz w:val="22"/>
          <w:szCs w:val="22"/>
        </w:rPr>
        <w:t xml:space="preserve"> </w:t>
      </w:r>
      <w:r w:rsidRPr="00A815D7">
        <w:rPr>
          <w:sz w:val="22"/>
          <w:szCs w:val="22"/>
        </w:rPr>
        <w:t>if the prospective student is a child</w:t>
      </w:r>
      <w:r w:rsidR="00671D05">
        <w:rPr>
          <w:sz w:val="22"/>
          <w:szCs w:val="22"/>
        </w:rPr>
        <w:t>,</w:t>
      </w:r>
      <w:r w:rsidRPr="00A815D7">
        <w:rPr>
          <w:sz w:val="22"/>
          <w:szCs w:val="22"/>
        </w:rPr>
        <w:t xml:space="preserve"> or </w:t>
      </w:r>
      <w:r w:rsidR="00671D05">
        <w:rPr>
          <w:sz w:val="22"/>
          <w:szCs w:val="22"/>
        </w:rPr>
        <w:t xml:space="preserve">by the prospective student </w:t>
      </w:r>
      <w:r w:rsidRPr="00A815D7">
        <w:rPr>
          <w:sz w:val="22"/>
          <w:szCs w:val="22"/>
        </w:rPr>
        <w:t>if they are an</w:t>
      </w:r>
      <w:r>
        <w:rPr>
          <w:sz w:val="22"/>
          <w:szCs w:val="22"/>
        </w:rPr>
        <w:t xml:space="preserve"> </w:t>
      </w:r>
      <w:r w:rsidRPr="00A815D7">
        <w:rPr>
          <w:sz w:val="22"/>
          <w:szCs w:val="22"/>
        </w:rPr>
        <w:t>adult</w:t>
      </w:r>
      <w:r w:rsidR="00671D05">
        <w:rPr>
          <w:sz w:val="22"/>
          <w:szCs w:val="22"/>
        </w:rPr>
        <w:t>,</w:t>
      </w:r>
      <w:r w:rsidRPr="00A815D7">
        <w:rPr>
          <w:sz w:val="22"/>
          <w:szCs w:val="22"/>
        </w:rPr>
        <w:t xml:space="preserve"> and must be made using the approved form</w:t>
      </w:r>
      <w:r w:rsidR="007E4CF9">
        <w:rPr>
          <w:sz w:val="22"/>
          <w:szCs w:val="22"/>
        </w:rPr>
        <w:t xml:space="preserve"> </w:t>
      </w:r>
      <w:r w:rsidR="007E4CF9" w:rsidRPr="00E56EF7">
        <w:rPr>
          <w:rStyle w:val="Hyperlink"/>
          <w:color w:val="auto"/>
          <w:sz w:val="22"/>
          <w:szCs w:val="22"/>
          <w:u w:val="none"/>
        </w:rPr>
        <w:t>(</w:t>
      </w:r>
      <w:hyperlink r:id="rId15" w:history="1">
        <w:r w:rsidR="007E4CF9" w:rsidRPr="001C1365">
          <w:rPr>
            <w:rStyle w:val="Hyperlink"/>
            <w:sz w:val="22"/>
            <w:szCs w:val="22"/>
          </w:rPr>
          <w:t>Application for student enrolment form</w:t>
        </w:r>
      </w:hyperlink>
      <w:r w:rsidR="007E4CF9" w:rsidRPr="00E56EF7">
        <w:rPr>
          <w:rStyle w:val="Hyperlink"/>
          <w:color w:val="auto"/>
          <w:sz w:val="22"/>
          <w:szCs w:val="22"/>
          <w:u w:val="none"/>
        </w:rPr>
        <w:t>)</w:t>
      </w:r>
      <w:r w:rsidRPr="00A815D7">
        <w:rPr>
          <w:sz w:val="22"/>
          <w:szCs w:val="22"/>
        </w:rPr>
        <w:t xml:space="preserve">. However, state school principals </w:t>
      </w:r>
      <w:r w:rsidR="00671D05">
        <w:rPr>
          <w:sz w:val="22"/>
          <w:szCs w:val="22"/>
        </w:rPr>
        <w:t xml:space="preserve">may deal with an application for enrolment at the school made by the child if the principal reasonably believes it is in the child’s best interests for the child to make the application. </w:t>
      </w:r>
      <w:r w:rsidR="00671D05" w:rsidRPr="00671D05">
        <w:rPr>
          <w:sz w:val="22"/>
          <w:szCs w:val="22"/>
          <w:lang w:val="en"/>
        </w:rPr>
        <w:t xml:space="preserve">This is subject to the principal being satisfied that the child is otherwise </w:t>
      </w:r>
      <w:r w:rsidR="00671D05">
        <w:rPr>
          <w:sz w:val="22"/>
          <w:szCs w:val="22"/>
          <w:lang w:val="en"/>
        </w:rPr>
        <w:t>entitled to enrol</w:t>
      </w:r>
      <w:r w:rsidR="00671D05" w:rsidRPr="00671D05">
        <w:rPr>
          <w:sz w:val="22"/>
          <w:szCs w:val="22"/>
          <w:lang w:val="en"/>
        </w:rPr>
        <w:t xml:space="preserve"> (e.g. meets age and catchment criteria).</w:t>
      </w:r>
    </w:p>
    <w:p w14:paraId="69AF918D" w14:textId="573949EE" w:rsidR="007D1681" w:rsidRPr="00B61883" w:rsidRDefault="00D46E7D" w:rsidP="00AF6FE5">
      <w:pPr>
        <w:pStyle w:val="Heading3"/>
      </w:pPr>
      <w:bookmarkStart w:id="4" w:name="_Can_a_prospective"/>
      <w:bookmarkEnd w:id="4"/>
      <w:r w:rsidRPr="00B61883">
        <w:t xml:space="preserve">Can a </w:t>
      </w:r>
      <w:r w:rsidR="00580B07">
        <w:t xml:space="preserve">prospective </w:t>
      </w:r>
      <w:r w:rsidRPr="00B61883">
        <w:t xml:space="preserve">student </w:t>
      </w:r>
      <w:r w:rsidR="009E4AED" w:rsidRPr="00B61883">
        <w:t xml:space="preserve">who is </w:t>
      </w:r>
      <w:r w:rsidRPr="00B61883">
        <w:t xml:space="preserve">identified </w:t>
      </w:r>
      <w:r w:rsidR="009E4AED" w:rsidRPr="00B61883">
        <w:t>as</w:t>
      </w:r>
      <w:r w:rsidR="00AA7759">
        <w:t xml:space="preserve"> being</w:t>
      </w:r>
      <w:r w:rsidR="009E4AED" w:rsidRPr="00B61883">
        <w:t xml:space="preserve"> in</w:t>
      </w:r>
      <w:r w:rsidRPr="00B61883">
        <w:t xml:space="preserve"> care be enrolled </w:t>
      </w:r>
      <w:r w:rsidR="00B81CF1" w:rsidRPr="00B61883">
        <w:t>as if in-catchment?</w:t>
      </w:r>
    </w:p>
    <w:p w14:paraId="0F6FC942" w14:textId="4BD6130A" w:rsidR="007D1681" w:rsidRPr="00AF6FE5" w:rsidRDefault="00B81CF1" w:rsidP="00AF6FE5">
      <w:pPr>
        <w:pStyle w:val="NormalWeb"/>
        <w:spacing w:before="0" w:beforeAutospacing="0" w:after="0" w:afterAutospacing="0" w:line="280" w:lineRule="exact"/>
        <w:rPr>
          <w:rFonts w:ascii="Arial" w:hAnsi="Arial" w:cs="Arial"/>
          <w:sz w:val="22"/>
          <w:szCs w:val="22"/>
        </w:rPr>
      </w:pPr>
      <w:r w:rsidRPr="00B61883">
        <w:rPr>
          <w:rFonts w:ascii="Arial" w:hAnsi="Arial" w:cs="Arial"/>
          <w:sz w:val="22"/>
          <w:szCs w:val="22"/>
        </w:rPr>
        <w:t xml:space="preserve">Yes. </w:t>
      </w:r>
      <w:r w:rsidR="00580B07">
        <w:rPr>
          <w:rFonts w:ascii="Arial" w:hAnsi="Arial" w:cs="Arial"/>
          <w:sz w:val="22"/>
          <w:szCs w:val="22"/>
        </w:rPr>
        <w:t>Prospective s</w:t>
      </w:r>
      <w:r w:rsidRPr="00B61883">
        <w:rPr>
          <w:rFonts w:ascii="Arial" w:hAnsi="Arial" w:cs="Arial"/>
          <w:sz w:val="22"/>
          <w:szCs w:val="22"/>
        </w:rPr>
        <w:t xml:space="preserve">tudents </w:t>
      </w:r>
      <w:r w:rsidR="00AA7759">
        <w:rPr>
          <w:rFonts w:ascii="Arial" w:hAnsi="Arial" w:cs="Arial"/>
          <w:sz w:val="22"/>
          <w:szCs w:val="22"/>
        </w:rPr>
        <w:t xml:space="preserve">who are </w:t>
      </w:r>
      <w:r w:rsidRPr="00B61883">
        <w:rPr>
          <w:rFonts w:ascii="Arial" w:hAnsi="Arial" w:cs="Arial"/>
          <w:sz w:val="22"/>
          <w:szCs w:val="22"/>
        </w:rPr>
        <w:t xml:space="preserve">in care are entitled to enrol </w:t>
      </w:r>
      <w:r w:rsidR="00580B07">
        <w:rPr>
          <w:rFonts w:ascii="Arial" w:hAnsi="Arial" w:cs="Arial"/>
          <w:sz w:val="22"/>
          <w:szCs w:val="22"/>
        </w:rPr>
        <w:t>as if in-catchment (</w:t>
      </w:r>
      <w:r w:rsidR="00B61883" w:rsidRPr="00B61883">
        <w:rPr>
          <w:rFonts w:ascii="Arial" w:hAnsi="Arial" w:cs="Arial"/>
          <w:sz w:val="22"/>
          <w:szCs w:val="22"/>
        </w:rPr>
        <w:t xml:space="preserve">as per the </w:t>
      </w:r>
      <w:hyperlink r:id="rId16" w:history="1">
        <w:r w:rsidR="00B61883" w:rsidRPr="00374D1B">
          <w:rPr>
            <w:rStyle w:val="Hyperlink"/>
            <w:rFonts w:ascii="Arial" w:hAnsi="Arial" w:cs="Arial"/>
            <w:sz w:val="22"/>
            <w:szCs w:val="22"/>
          </w:rPr>
          <w:t>Sch</w:t>
        </w:r>
        <w:r w:rsidR="00580B07" w:rsidRPr="00374D1B">
          <w:rPr>
            <w:rStyle w:val="Hyperlink"/>
            <w:rFonts w:ascii="Arial" w:hAnsi="Arial" w:cs="Arial"/>
            <w:sz w:val="22"/>
            <w:szCs w:val="22"/>
          </w:rPr>
          <w:t>ool enrolment management p</w:t>
        </w:r>
        <w:r w:rsidR="00B61883" w:rsidRPr="00374D1B">
          <w:rPr>
            <w:rStyle w:val="Hyperlink"/>
            <w:rFonts w:ascii="Arial" w:hAnsi="Arial" w:cs="Arial"/>
            <w:sz w:val="22"/>
            <w:szCs w:val="22"/>
          </w:rPr>
          <w:t>lans procedure</w:t>
        </w:r>
      </w:hyperlink>
      <w:r w:rsidR="00580B07">
        <w:rPr>
          <w:rFonts w:ascii="Arial" w:hAnsi="Arial" w:cs="Arial"/>
          <w:sz w:val="22"/>
          <w:szCs w:val="22"/>
        </w:rPr>
        <w:t>)</w:t>
      </w:r>
      <w:r w:rsidR="00B61883">
        <w:rPr>
          <w:rFonts w:ascii="Arial" w:hAnsi="Arial" w:cs="Arial"/>
          <w:sz w:val="22"/>
          <w:szCs w:val="22"/>
        </w:rPr>
        <w:t>,</w:t>
      </w:r>
      <w:r w:rsidR="007D1681" w:rsidRPr="00B61883">
        <w:rPr>
          <w:rFonts w:ascii="Arial" w:hAnsi="Arial" w:cs="Arial"/>
          <w:b/>
          <w:sz w:val="22"/>
          <w:szCs w:val="22"/>
        </w:rPr>
        <w:t xml:space="preserve"> </w:t>
      </w:r>
      <w:r w:rsidR="00580B07">
        <w:rPr>
          <w:rFonts w:ascii="Arial" w:hAnsi="Arial" w:cs="Arial"/>
          <w:sz w:val="22"/>
          <w:szCs w:val="22"/>
        </w:rPr>
        <w:t>subject to</w:t>
      </w:r>
      <w:r w:rsidR="007D1681" w:rsidRPr="00B61883">
        <w:rPr>
          <w:rFonts w:ascii="Arial" w:hAnsi="Arial" w:cs="Arial"/>
          <w:sz w:val="22"/>
          <w:szCs w:val="22"/>
        </w:rPr>
        <w:t xml:space="preserve"> </w:t>
      </w:r>
      <w:r w:rsidR="007C34A4">
        <w:rPr>
          <w:rFonts w:ascii="Arial" w:hAnsi="Arial" w:cs="Arial"/>
          <w:sz w:val="22"/>
          <w:szCs w:val="22"/>
        </w:rPr>
        <w:t xml:space="preserve">other factors </w:t>
      </w:r>
      <w:r w:rsidR="002D04FA" w:rsidRPr="00B61883">
        <w:rPr>
          <w:rFonts w:ascii="Arial" w:hAnsi="Arial" w:cs="Arial"/>
          <w:sz w:val="22"/>
          <w:szCs w:val="22"/>
        </w:rPr>
        <w:t xml:space="preserve">that </w:t>
      </w:r>
      <w:r w:rsidR="00580B07">
        <w:rPr>
          <w:rFonts w:ascii="Arial" w:hAnsi="Arial" w:cs="Arial"/>
          <w:sz w:val="22"/>
          <w:szCs w:val="22"/>
        </w:rPr>
        <w:t xml:space="preserve">may </w:t>
      </w:r>
      <w:r w:rsidR="002D04FA" w:rsidRPr="00B61883">
        <w:rPr>
          <w:rFonts w:ascii="Arial" w:hAnsi="Arial" w:cs="Arial"/>
          <w:sz w:val="22"/>
          <w:szCs w:val="22"/>
        </w:rPr>
        <w:t xml:space="preserve">affect </w:t>
      </w:r>
      <w:r w:rsidR="00F55A58" w:rsidRPr="00B61883">
        <w:rPr>
          <w:rFonts w:ascii="Arial" w:hAnsi="Arial" w:cs="Arial"/>
          <w:sz w:val="22"/>
          <w:szCs w:val="22"/>
        </w:rPr>
        <w:t>the</w:t>
      </w:r>
      <w:r w:rsidR="009E4AED" w:rsidRPr="00B61883">
        <w:rPr>
          <w:rFonts w:ascii="Arial" w:hAnsi="Arial" w:cs="Arial"/>
          <w:sz w:val="22"/>
          <w:szCs w:val="22"/>
        </w:rPr>
        <w:t xml:space="preserve"> </w:t>
      </w:r>
      <w:r w:rsidR="00580B07">
        <w:rPr>
          <w:rFonts w:ascii="Arial" w:hAnsi="Arial" w:cs="Arial"/>
          <w:sz w:val="22"/>
          <w:szCs w:val="22"/>
        </w:rPr>
        <w:t xml:space="preserve">prospective </w:t>
      </w:r>
      <w:r w:rsidR="009E4AED" w:rsidRPr="00B61883">
        <w:rPr>
          <w:rFonts w:ascii="Arial" w:hAnsi="Arial" w:cs="Arial"/>
          <w:sz w:val="22"/>
          <w:szCs w:val="22"/>
        </w:rPr>
        <w:t xml:space="preserve">student’s </w:t>
      </w:r>
      <w:r w:rsidR="002D04FA" w:rsidRPr="00B61883">
        <w:rPr>
          <w:rFonts w:ascii="Arial" w:hAnsi="Arial" w:cs="Arial"/>
          <w:sz w:val="22"/>
          <w:szCs w:val="22"/>
        </w:rPr>
        <w:t>entitlement to enrol</w:t>
      </w:r>
      <w:r w:rsidR="007D1681" w:rsidRPr="00B61883">
        <w:rPr>
          <w:rFonts w:ascii="Arial" w:hAnsi="Arial" w:cs="Arial"/>
          <w:sz w:val="22"/>
          <w:szCs w:val="22"/>
        </w:rPr>
        <w:t>.</w:t>
      </w:r>
      <w:r w:rsidR="009E4AED" w:rsidRPr="00B61883">
        <w:rPr>
          <w:rFonts w:ascii="Arial" w:hAnsi="Arial" w:cs="Arial"/>
          <w:sz w:val="22"/>
          <w:szCs w:val="22"/>
        </w:rPr>
        <w:t xml:space="preserve"> A prospective student must present with </w:t>
      </w:r>
      <w:r w:rsidR="00F55A58" w:rsidRPr="00B61883">
        <w:rPr>
          <w:rFonts w:ascii="Arial" w:hAnsi="Arial" w:cs="Arial"/>
          <w:sz w:val="22"/>
          <w:szCs w:val="22"/>
        </w:rPr>
        <w:t xml:space="preserve">the relevant </w:t>
      </w:r>
      <w:hyperlink r:id="rId17" w:history="1">
        <w:r w:rsidR="00BC48E9" w:rsidRPr="001C1365">
          <w:rPr>
            <w:rStyle w:val="Hyperlink"/>
            <w:rFonts w:ascii="Arial" w:hAnsi="Arial" w:cs="Arial"/>
            <w:sz w:val="22"/>
            <w:szCs w:val="22"/>
          </w:rPr>
          <w:t>supporting documents</w:t>
        </w:r>
      </w:hyperlink>
      <w:r w:rsidR="00AB6540">
        <w:rPr>
          <w:rFonts w:ascii="Arial" w:hAnsi="Arial" w:cs="Arial"/>
          <w:sz w:val="22"/>
          <w:szCs w:val="22"/>
        </w:rPr>
        <w:t>.</w:t>
      </w:r>
    </w:p>
    <w:p w14:paraId="4E88A631" w14:textId="77777777" w:rsidR="00A815D7" w:rsidRPr="00A815D7" w:rsidRDefault="00A815D7" w:rsidP="00AF6FE5">
      <w:pPr>
        <w:pStyle w:val="Heading3"/>
      </w:pPr>
      <w:bookmarkStart w:id="5" w:name="_Does_the_prospective"/>
      <w:bookmarkEnd w:id="5"/>
      <w:r>
        <w:t xml:space="preserve">Does the </w:t>
      </w:r>
      <w:r w:rsidR="00580B07">
        <w:t>prospective student</w:t>
      </w:r>
      <w:r>
        <w:t xml:space="preserve"> have to be enrolled using their legal name?</w:t>
      </w:r>
    </w:p>
    <w:p w14:paraId="6B5C8EFF" w14:textId="77777777" w:rsidR="00E56EF7" w:rsidRPr="00AF6FE5" w:rsidRDefault="00D144BA" w:rsidP="005F6318">
      <w:pPr>
        <w:spacing w:line="280" w:lineRule="exact"/>
        <w:rPr>
          <w:sz w:val="22"/>
          <w:szCs w:val="22"/>
        </w:rPr>
      </w:pPr>
      <w:r>
        <w:rPr>
          <w:sz w:val="22"/>
          <w:szCs w:val="22"/>
        </w:rPr>
        <w:t xml:space="preserve">Yes. </w:t>
      </w:r>
      <w:r w:rsidR="00E5758A">
        <w:rPr>
          <w:sz w:val="22"/>
          <w:szCs w:val="22"/>
        </w:rPr>
        <w:t xml:space="preserve">A </w:t>
      </w:r>
      <w:r w:rsidR="00580B07">
        <w:rPr>
          <w:sz w:val="22"/>
          <w:szCs w:val="22"/>
        </w:rPr>
        <w:t>prospective student</w:t>
      </w:r>
      <w:r w:rsidR="00E5758A">
        <w:rPr>
          <w:sz w:val="22"/>
          <w:szCs w:val="22"/>
        </w:rPr>
        <w:t xml:space="preserve"> must be enrolled using their</w:t>
      </w:r>
      <w:r w:rsidRPr="00D144BA">
        <w:rPr>
          <w:sz w:val="22"/>
          <w:szCs w:val="22"/>
        </w:rPr>
        <w:t xml:space="preserve"> legal name (as recorded on their birth certificate</w:t>
      </w:r>
      <w:r w:rsidR="007B57CC">
        <w:rPr>
          <w:sz w:val="22"/>
          <w:szCs w:val="22"/>
        </w:rPr>
        <w:t xml:space="preserve"> or passport</w:t>
      </w:r>
      <w:r w:rsidRPr="00D144BA">
        <w:rPr>
          <w:sz w:val="22"/>
          <w:szCs w:val="22"/>
        </w:rPr>
        <w:t>).</w:t>
      </w:r>
      <w:r>
        <w:rPr>
          <w:sz w:val="22"/>
          <w:szCs w:val="22"/>
        </w:rPr>
        <w:t xml:space="preserve"> </w:t>
      </w:r>
      <w:r w:rsidRPr="00D144BA">
        <w:rPr>
          <w:sz w:val="22"/>
          <w:szCs w:val="22"/>
          <w:lang w:val="en-US"/>
        </w:rPr>
        <w:t>The legal name will appear on semester reports</w:t>
      </w:r>
      <w:r w:rsidR="00AF7BD6">
        <w:rPr>
          <w:sz w:val="22"/>
          <w:szCs w:val="22"/>
          <w:lang w:val="en-US"/>
        </w:rPr>
        <w:t xml:space="preserve"> unless </w:t>
      </w:r>
      <w:r w:rsidR="00DA204E">
        <w:rPr>
          <w:sz w:val="22"/>
          <w:szCs w:val="22"/>
          <w:lang w:val="en-US"/>
        </w:rPr>
        <w:t>parent</w:t>
      </w:r>
      <w:r w:rsidR="00E0342A">
        <w:rPr>
          <w:sz w:val="22"/>
          <w:szCs w:val="22"/>
          <w:lang w:val="en-US"/>
        </w:rPr>
        <w:t>/</w:t>
      </w:r>
      <w:r w:rsidR="00DA204E">
        <w:rPr>
          <w:sz w:val="22"/>
          <w:szCs w:val="22"/>
          <w:lang w:val="en-US"/>
        </w:rPr>
        <w:t>s</w:t>
      </w:r>
      <w:r w:rsidR="002F401B">
        <w:rPr>
          <w:sz w:val="22"/>
          <w:szCs w:val="22"/>
          <w:lang w:val="en-US"/>
        </w:rPr>
        <w:t>/carers</w:t>
      </w:r>
      <w:r w:rsidR="00DA204E">
        <w:rPr>
          <w:sz w:val="22"/>
          <w:szCs w:val="22"/>
          <w:lang w:val="en-US"/>
        </w:rPr>
        <w:t xml:space="preserve"> </w:t>
      </w:r>
      <w:r w:rsidR="00580B07">
        <w:rPr>
          <w:sz w:val="22"/>
          <w:szCs w:val="22"/>
          <w:lang w:val="en-US"/>
        </w:rPr>
        <w:t xml:space="preserve">(or prospective student if mature age or independent) </w:t>
      </w:r>
      <w:r w:rsidR="00AF7BD6">
        <w:rPr>
          <w:sz w:val="22"/>
          <w:szCs w:val="22"/>
          <w:lang w:val="en-US"/>
        </w:rPr>
        <w:t xml:space="preserve">specifically request </w:t>
      </w:r>
      <w:r w:rsidR="00DA204E">
        <w:rPr>
          <w:sz w:val="22"/>
          <w:szCs w:val="22"/>
          <w:lang w:val="en-US"/>
        </w:rPr>
        <w:t>that the</w:t>
      </w:r>
      <w:r w:rsidR="00AF7BD6">
        <w:rPr>
          <w:sz w:val="22"/>
          <w:szCs w:val="22"/>
          <w:lang w:val="en-US"/>
        </w:rPr>
        <w:t xml:space="preserve"> preferred name only</w:t>
      </w:r>
      <w:r w:rsidR="00DA204E">
        <w:rPr>
          <w:sz w:val="22"/>
          <w:szCs w:val="22"/>
          <w:lang w:val="en-US"/>
        </w:rPr>
        <w:t xml:space="preserve"> is used</w:t>
      </w:r>
      <w:r w:rsidRPr="00D144BA">
        <w:rPr>
          <w:sz w:val="22"/>
          <w:szCs w:val="22"/>
          <w:lang w:val="en-US"/>
        </w:rPr>
        <w:t xml:space="preserve">. </w:t>
      </w:r>
      <w:r w:rsidR="00E5758A">
        <w:rPr>
          <w:sz w:val="22"/>
          <w:szCs w:val="22"/>
          <w:lang w:val="en-US"/>
        </w:rPr>
        <w:t xml:space="preserve">If </w:t>
      </w:r>
      <w:r w:rsidR="00DA204E">
        <w:rPr>
          <w:sz w:val="22"/>
          <w:szCs w:val="22"/>
          <w:lang w:val="en-US"/>
        </w:rPr>
        <w:t xml:space="preserve">the use of </w:t>
      </w:r>
      <w:r w:rsidR="00E5758A">
        <w:rPr>
          <w:sz w:val="22"/>
          <w:szCs w:val="22"/>
          <w:lang w:val="en-US"/>
        </w:rPr>
        <w:t xml:space="preserve">a preferred name is requested, then this is the name that should be used for the </w:t>
      </w:r>
      <w:r w:rsidR="00580B07">
        <w:rPr>
          <w:sz w:val="22"/>
          <w:szCs w:val="22"/>
          <w:lang w:val="en-US"/>
        </w:rPr>
        <w:t>student</w:t>
      </w:r>
      <w:r w:rsidR="00E5758A">
        <w:rPr>
          <w:sz w:val="22"/>
          <w:szCs w:val="22"/>
          <w:lang w:val="en-US"/>
        </w:rPr>
        <w:t xml:space="preserve"> in the school community and on</w:t>
      </w:r>
      <w:r w:rsidRPr="00D144BA">
        <w:rPr>
          <w:sz w:val="22"/>
          <w:szCs w:val="22"/>
        </w:rPr>
        <w:t xml:space="preserve"> internal school documents such as class rolls.</w:t>
      </w:r>
    </w:p>
    <w:p w14:paraId="58E6CDBD" w14:textId="77777777" w:rsidR="00D144BA" w:rsidRDefault="00D144BA" w:rsidP="00AF6FE5">
      <w:pPr>
        <w:pStyle w:val="Heading3"/>
      </w:pPr>
      <w:bookmarkStart w:id="6" w:name="_What_information_will"/>
      <w:bookmarkEnd w:id="6"/>
      <w:r>
        <w:lastRenderedPageBreak/>
        <w:t>What information will schools provide to parents</w:t>
      </w:r>
      <w:r w:rsidR="002F401B">
        <w:t>/carers</w:t>
      </w:r>
      <w:r>
        <w:t xml:space="preserve"> upon enrolment?</w:t>
      </w:r>
    </w:p>
    <w:p w14:paraId="296FA44D" w14:textId="77777777" w:rsidR="008173A5" w:rsidRPr="00AF6FE5" w:rsidRDefault="00D144BA" w:rsidP="005F6318">
      <w:pPr>
        <w:spacing w:line="280" w:lineRule="exact"/>
        <w:rPr>
          <w:rFonts w:cs="Arial"/>
          <w:sz w:val="20"/>
        </w:rPr>
      </w:pPr>
      <w:r w:rsidRPr="00D144BA">
        <w:rPr>
          <w:rFonts w:cs="Arial"/>
          <w:sz w:val="22"/>
          <w:szCs w:val="22"/>
        </w:rPr>
        <w:t xml:space="preserve">Schools develop </w:t>
      </w:r>
      <w:hyperlink r:id="rId18" w:history="1">
        <w:r w:rsidRPr="001C1365">
          <w:rPr>
            <w:rStyle w:val="Hyperlink"/>
            <w:rFonts w:cs="Arial"/>
            <w:sz w:val="22"/>
            <w:szCs w:val="22"/>
          </w:rPr>
          <w:t>enrolment agreements</w:t>
        </w:r>
      </w:hyperlink>
      <w:r w:rsidR="00E56EF7">
        <w:rPr>
          <w:rFonts w:cs="Arial"/>
          <w:color w:val="FF0000"/>
          <w:sz w:val="22"/>
          <w:szCs w:val="22"/>
        </w:rPr>
        <w:t xml:space="preserve"> </w:t>
      </w:r>
      <w:r w:rsidRPr="00D144BA">
        <w:rPr>
          <w:rFonts w:cs="Arial"/>
          <w:sz w:val="22"/>
          <w:szCs w:val="22"/>
        </w:rPr>
        <w:t xml:space="preserve">that outline rights, responsibilities and obligations about education at that school. The </w:t>
      </w:r>
      <w:hyperlink r:id="rId19" w:history="1">
        <w:r w:rsidR="00654C9E" w:rsidRPr="00DC18A6">
          <w:rPr>
            <w:rStyle w:val="Hyperlink"/>
            <w:rFonts w:cs="Arial"/>
            <w:sz w:val="22"/>
            <w:szCs w:val="22"/>
          </w:rPr>
          <w:t>Student Code of Conduct</w:t>
        </w:r>
      </w:hyperlink>
      <w:r w:rsidRPr="00D144BA">
        <w:rPr>
          <w:rFonts w:cs="Arial"/>
          <w:sz w:val="22"/>
          <w:szCs w:val="22"/>
        </w:rPr>
        <w:t xml:space="preserve"> and</w:t>
      </w:r>
      <w:r>
        <w:rPr>
          <w:rFonts w:cs="Arial"/>
          <w:sz w:val="22"/>
          <w:szCs w:val="22"/>
        </w:rPr>
        <w:t xml:space="preserve"> </w:t>
      </w:r>
      <w:hyperlink r:id="rId20" w:history="1">
        <w:r w:rsidRPr="00D144BA">
          <w:rPr>
            <w:rStyle w:val="Hyperlink"/>
            <w:rFonts w:cs="Arial"/>
            <w:sz w:val="22"/>
            <w:szCs w:val="22"/>
          </w:rPr>
          <w:t>Student Dress Code</w:t>
        </w:r>
      </w:hyperlink>
      <w:r>
        <w:rPr>
          <w:rFonts w:cs="Arial"/>
          <w:sz w:val="22"/>
          <w:szCs w:val="22"/>
        </w:rPr>
        <w:t xml:space="preserve"> </w:t>
      </w:r>
      <w:r w:rsidRPr="00D144BA">
        <w:rPr>
          <w:rFonts w:cs="Arial"/>
          <w:sz w:val="22"/>
          <w:szCs w:val="22"/>
        </w:rPr>
        <w:t>are also provided to parents</w:t>
      </w:r>
      <w:r w:rsidR="002F401B">
        <w:rPr>
          <w:rFonts w:cs="Arial"/>
          <w:sz w:val="22"/>
          <w:szCs w:val="22"/>
        </w:rPr>
        <w:t>/carers</w:t>
      </w:r>
      <w:r w:rsidRPr="00D144BA">
        <w:rPr>
          <w:rFonts w:cs="Arial"/>
          <w:sz w:val="22"/>
          <w:szCs w:val="22"/>
        </w:rPr>
        <w:t xml:space="preserve">, along with information on policies, </w:t>
      </w:r>
      <w:r w:rsidRPr="004C349E">
        <w:rPr>
          <w:rFonts w:cs="Arial"/>
          <w:sz w:val="22"/>
          <w:szCs w:val="22"/>
        </w:rPr>
        <w:t>programs and services</w:t>
      </w:r>
      <w:r w:rsidRPr="00372576">
        <w:rPr>
          <w:rFonts w:cs="Arial"/>
          <w:sz w:val="20"/>
        </w:rPr>
        <w:t>.</w:t>
      </w:r>
    </w:p>
    <w:p w14:paraId="3AFEF33E" w14:textId="77777777" w:rsidR="00A815D7" w:rsidRDefault="001476CF" w:rsidP="00AF6FE5">
      <w:pPr>
        <w:pStyle w:val="Heading3"/>
      </w:pPr>
      <w:bookmarkStart w:id="7" w:name="_Can_a_child"/>
      <w:bookmarkEnd w:id="7"/>
      <w:r>
        <w:t xml:space="preserve">Can a child </w:t>
      </w:r>
      <w:r w:rsidR="00343535">
        <w:t xml:space="preserve">be </w:t>
      </w:r>
      <w:r>
        <w:t>enrol</w:t>
      </w:r>
      <w:r w:rsidR="00343535">
        <w:t>led</w:t>
      </w:r>
      <w:r>
        <w:t xml:space="preserve"> in and attend</w:t>
      </w:r>
      <w:r w:rsidR="00343535">
        <w:t>ing</w:t>
      </w:r>
      <w:r>
        <w:t xml:space="preserve"> more than one school?</w:t>
      </w:r>
    </w:p>
    <w:p w14:paraId="61C6601F" w14:textId="77777777" w:rsidR="00DA763D" w:rsidRDefault="000E17EC" w:rsidP="005F6318">
      <w:pPr>
        <w:spacing w:line="280" w:lineRule="exact"/>
        <w:rPr>
          <w:rFonts w:cs="Arial"/>
          <w:sz w:val="22"/>
          <w:szCs w:val="22"/>
        </w:rPr>
      </w:pPr>
      <w:r>
        <w:rPr>
          <w:rFonts w:cs="Arial"/>
          <w:sz w:val="22"/>
          <w:szCs w:val="22"/>
        </w:rPr>
        <w:t xml:space="preserve">A child cannot be actively enrolled in </w:t>
      </w:r>
      <w:r w:rsidR="00A64D5B">
        <w:rPr>
          <w:rFonts w:cs="Arial"/>
          <w:sz w:val="22"/>
          <w:szCs w:val="22"/>
        </w:rPr>
        <w:t xml:space="preserve">and attending </w:t>
      </w:r>
      <w:r>
        <w:rPr>
          <w:rFonts w:cs="Arial"/>
          <w:sz w:val="22"/>
          <w:szCs w:val="22"/>
        </w:rPr>
        <w:t xml:space="preserve">more than one school at the same time </w:t>
      </w:r>
      <w:r w:rsidR="00142688">
        <w:rPr>
          <w:rFonts w:cs="Arial"/>
          <w:sz w:val="22"/>
          <w:szCs w:val="22"/>
        </w:rPr>
        <w:t>unless it is part of an approved flexible arrangement</w:t>
      </w:r>
      <w:r w:rsidR="00DA763D">
        <w:rPr>
          <w:rFonts w:cs="Arial"/>
          <w:sz w:val="22"/>
          <w:szCs w:val="22"/>
        </w:rPr>
        <w:t>, a dual enrolment between a non-state school and a state school for students with disability, or the student is on a charge-related suspension and is continuing their education through a school of distance education</w:t>
      </w:r>
      <w:r w:rsidR="00142688">
        <w:rPr>
          <w:rFonts w:cs="Arial"/>
          <w:sz w:val="22"/>
          <w:szCs w:val="22"/>
        </w:rPr>
        <w:t xml:space="preserve">. </w:t>
      </w:r>
    </w:p>
    <w:p w14:paraId="126273DC" w14:textId="77777777" w:rsidR="00DA763D" w:rsidRDefault="00DA763D" w:rsidP="005F6318">
      <w:pPr>
        <w:spacing w:line="280" w:lineRule="exact"/>
        <w:rPr>
          <w:rFonts w:cs="Arial"/>
          <w:sz w:val="22"/>
          <w:szCs w:val="22"/>
        </w:rPr>
      </w:pPr>
    </w:p>
    <w:p w14:paraId="6603764B" w14:textId="77777777" w:rsidR="006423E4" w:rsidRPr="006423E4" w:rsidRDefault="006423E4" w:rsidP="005F6318">
      <w:pPr>
        <w:spacing w:line="280" w:lineRule="exact"/>
        <w:rPr>
          <w:rFonts w:cs="Arial"/>
          <w:i/>
          <w:sz w:val="22"/>
          <w:szCs w:val="22"/>
        </w:rPr>
      </w:pPr>
      <w:r w:rsidRPr="006423E4">
        <w:rPr>
          <w:rFonts w:cs="Arial"/>
          <w:i/>
          <w:sz w:val="22"/>
          <w:szCs w:val="22"/>
        </w:rPr>
        <w:t>Flexible arrangement</w:t>
      </w:r>
    </w:p>
    <w:p w14:paraId="2DDDFE01" w14:textId="2174CDB9" w:rsidR="000D3891" w:rsidRPr="003401FE" w:rsidRDefault="006423E4" w:rsidP="005F6318">
      <w:pPr>
        <w:spacing w:line="280" w:lineRule="exact"/>
        <w:rPr>
          <w:rFonts w:cs="Arial"/>
          <w:sz w:val="22"/>
          <w:szCs w:val="22"/>
        </w:rPr>
      </w:pPr>
      <w:r>
        <w:rPr>
          <w:rFonts w:cs="Arial"/>
          <w:sz w:val="22"/>
          <w:szCs w:val="22"/>
        </w:rPr>
        <w:t>I</w:t>
      </w:r>
      <w:r w:rsidR="001476CF" w:rsidRPr="001476CF">
        <w:rPr>
          <w:rFonts w:cs="Arial"/>
          <w:sz w:val="22"/>
          <w:szCs w:val="22"/>
        </w:rPr>
        <w:t xml:space="preserve">f it is in the </w:t>
      </w:r>
      <w:r w:rsidR="001476CF" w:rsidRPr="008570F9">
        <w:rPr>
          <w:rFonts w:cs="Arial"/>
          <w:sz w:val="22"/>
          <w:szCs w:val="22"/>
        </w:rPr>
        <w:t>best educational interests of a child</w:t>
      </w:r>
      <w:r w:rsidR="001476CF" w:rsidRPr="001476CF">
        <w:rPr>
          <w:rFonts w:cs="Arial"/>
          <w:sz w:val="22"/>
          <w:szCs w:val="22"/>
        </w:rPr>
        <w:t xml:space="preserve">, </w:t>
      </w:r>
      <w:r w:rsidR="007C34A4">
        <w:rPr>
          <w:rFonts w:cs="Arial"/>
          <w:sz w:val="22"/>
          <w:szCs w:val="22"/>
        </w:rPr>
        <w:t>parents</w:t>
      </w:r>
      <w:r w:rsidR="002F401B">
        <w:rPr>
          <w:rFonts w:cs="Arial"/>
          <w:sz w:val="22"/>
          <w:szCs w:val="22"/>
        </w:rPr>
        <w:t>/carers</w:t>
      </w:r>
      <w:r w:rsidR="007C34A4" w:rsidRPr="001476CF">
        <w:rPr>
          <w:rFonts w:cs="Arial"/>
          <w:sz w:val="22"/>
          <w:szCs w:val="22"/>
        </w:rPr>
        <w:t xml:space="preserve"> </w:t>
      </w:r>
      <w:r w:rsidR="001476CF" w:rsidRPr="001476CF">
        <w:rPr>
          <w:rFonts w:cs="Arial"/>
          <w:sz w:val="22"/>
          <w:szCs w:val="22"/>
        </w:rPr>
        <w:t xml:space="preserve">may apply </w:t>
      </w:r>
      <w:r w:rsidR="007C34A4">
        <w:rPr>
          <w:rFonts w:cs="Arial"/>
          <w:sz w:val="22"/>
          <w:szCs w:val="22"/>
        </w:rPr>
        <w:t xml:space="preserve">for a child </w:t>
      </w:r>
      <w:r w:rsidR="001476CF" w:rsidRPr="001476CF">
        <w:rPr>
          <w:rFonts w:cs="Arial"/>
          <w:sz w:val="22"/>
          <w:szCs w:val="22"/>
        </w:rPr>
        <w:t>to enrol in and attend more than one school simultaneously</w:t>
      </w:r>
      <w:r w:rsidR="00DA763D">
        <w:rPr>
          <w:rFonts w:cs="Arial"/>
          <w:sz w:val="22"/>
          <w:szCs w:val="22"/>
        </w:rPr>
        <w:t xml:space="preserve"> under an approved </w:t>
      </w:r>
      <w:hyperlink r:id="rId21" w:history="1">
        <w:r w:rsidR="00DA763D" w:rsidRPr="001476CF">
          <w:rPr>
            <w:rStyle w:val="Hyperlink"/>
            <w:rFonts w:cs="Arial"/>
            <w:sz w:val="22"/>
            <w:szCs w:val="22"/>
          </w:rPr>
          <w:t>flexible arrangement</w:t>
        </w:r>
      </w:hyperlink>
      <w:r w:rsidR="001476CF" w:rsidRPr="001476CF">
        <w:rPr>
          <w:rFonts w:cs="Arial"/>
          <w:sz w:val="22"/>
          <w:szCs w:val="22"/>
        </w:rPr>
        <w:t>. Such an application can onl</w:t>
      </w:r>
      <w:r w:rsidR="00DA763D">
        <w:rPr>
          <w:rFonts w:cs="Arial"/>
          <w:sz w:val="22"/>
          <w:szCs w:val="22"/>
        </w:rPr>
        <w:t>y be approved if it is planned and assessed</w:t>
      </w:r>
      <w:r w:rsidR="001476CF" w:rsidRPr="001476CF">
        <w:rPr>
          <w:rFonts w:cs="Arial"/>
          <w:sz w:val="22"/>
          <w:szCs w:val="22"/>
        </w:rPr>
        <w:t>. There must be a mutual agreement between the two school principals and the parent</w:t>
      </w:r>
      <w:r w:rsidR="002F401B">
        <w:rPr>
          <w:rFonts w:cs="Arial"/>
          <w:sz w:val="22"/>
          <w:szCs w:val="22"/>
        </w:rPr>
        <w:t>/carer</w:t>
      </w:r>
      <w:r w:rsidR="0008598F">
        <w:rPr>
          <w:rFonts w:cs="Arial"/>
          <w:sz w:val="22"/>
          <w:szCs w:val="22"/>
        </w:rPr>
        <w:t xml:space="preserve"> (if student is </w:t>
      </w:r>
      <w:r w:rsidR="00DA204E">
        <w:rPr>
          <w:rFonts w:cs="Arial"/>
          <w:sz w:val="22"/>
          <w:szCs w:val="22"/>
        </w:rPr>
        <w:t xml:space="preserve">of </w:t>
      </w:r>
      <w:r w:rsidR="0008598F">
        <w:rPr>
          <w:rFonts w:cs="Arial"/>
          <w:sz w:val="22"/>
          <w:szCs w:val="22"/>
        </w:rPr>
        <w:t xml:space="preserve">compulsory school age) or the student </w:t>
      </w:r>
      <w:r w:rsidR="00DA204E">
        <w:rPr>
          <w:rFonts w:cs="Arial"/>
          <w:sz w:val="22"/>
          <w:szCs w:val="22"/>
        </w:rPr>
        <w:t>(</w:t>
      </w:r>
      <w:r w:rsidR="0008598F">
        <w:rPr>
          <w:rFonts w:cs="Arial"/>
          <w:sz w:val="22"/>
          <w:szCs w:val="22"/>
        </w:rPr>
        <w:t>if they are in the compulsory participation phase</w:t>
      </w:r>
      <w:r w:rsidR="00DA204E">
        <w:rPr>
          <w:rFonts w:cs="Arial"/>
          <w:sz w:val="22"/>
          <w:szCs w:val="22"/>
        </w:rPr>
        <w:t>)</w:t>
      </w:r>
      <w:r w:rsidR="001476CF" w:rsidRPr="001476CF">
        <w:rPr>
          <w:rFonts w:cs="Arial"/>
          <w:sz w:val="22"/>
          <w:szCs w:val="22"/>
        </w:rPr>
        <w:t xml:space="preserve">. All evidence to support the flexible arrangement must be fully documented on the forms attached to the procedure, </w:t>
      </w:r>
      <w:hyperlink r:id="rId22" w:history="1">
        <w:r w:rsidR="002B7FB2">
          <w:rPr>
            <w:rStyle w:val="Hyperlink"/>
            <w:rFonts w:cs="Arial"/>
            <w:sz w:val="22"/>
            <w:szCs w:val="22"/>
          </w:rPr>
          <w:t>Flexible arrangements involving an alternative education provider</w:t>
        </w:r>
      </w:hyperlink>
      <w:r w:rsidR="00064FE8">
        <w:rPr>
          <w:rFonts w:cs="Arial"/>
          <w:sz w:val="22"/>
          <w:szCs w:val="22"/>
        </w:rPr>
        <w:t>.</w:t>
      </w:r>
    </w:p>
    <w:p w14:paraId="38662F46" w14:textId="77777777" w:rsidR="001476CF" w:rsidRPr="00DB38B8" w:rsidRDefault="001476CF" w:rsidP="005F6318">
      <w:pPr>
        <w:pStyle w:val="NormalWeb"/>
        <w:spacing w:before="0" w:beforeAutospacing="0" w:after="0" w:afterAutospacing="0" w:line="280" w:lineRule="exact"/>
        <w:rPr>
          <w:rFonts w:ascii="Arial" w:hAnsi="Arial" w:cs="Arial"/>
          <w:sz w:val="22"/>
          <w:szCs w:val="22"/>
          <w:highlight w:val="yellow"/>
        </w:rPr>
      </w:pPr>
    </w:p>
    <w:p w14:paraId="43307223" w14:textId="77777777" w:rsidR="006423E4" w:rsidRPr="006423E4" w:rsidRDefault="006423E4" w:rsidP="005F6318">
      <w:pPr>
        <w:pStyle w:val="NormalWeb"/>
        <w:spacing w:before="0" w:beforeAutospacing="0" w:after="0" w:afterAutospacing="0" w:line="280" w:lineRule="exact"/>
        <w:rPr>
          <w:rFonts w:ascii="Arial" w:hAnsi="Arial" w:cs="Arial"/>
          <w:i/>
          <w:sz w:val="22"/>
          <w:szCs w:val="22"/>
        </w:rPr>
      </w:pPr>
      <w:r w:rsidRPr="006423E4">
        <w:rPr>
          <w:rFonts w:ascii="Arial" w:hAnsi="Arial" w:cs="Arial"/>
          <w:i/>
          <w:sz w:val="22"/>
          <w:szCs w:val="22"/>
        </w:rPr>
        <w:t>Dual enrolment</w:t>
      </w:r>
    </w:p>
    <w:p w14:paraId="34977D29" w14:textId="7EB1C789" w:rsidR="006A4ED7" w:rsidRDefault="006870B4" w:rsidP="005F6318">
      <w:pPr>
        <w:pStyle w:val="NormalWeb"/>
        <w:spacing w:before="0" w:beforeAutospacing="0" w:after="0" w:afterAutospacing="0" w:line="280" w:lineRule="exact"/>
        <w:rPr>
          <w:rFonts w:ascii="Arial" w:hAnsi="Arial" w:cs="Arial"/>
          <w:sz w:val="22"/>
          <w:szCs w:val="22"/>
        </w:rPr>
      </w:pPr>
      <w:r w:rsidRPr="003401FE">
        <w:rPr>
          <w:rFonts w:ascii="Arial" w:hAnsi="Arial" w:cs="Arial"/>
          <w:sz w:val="22"/>
          <w:szCs w:val="22"/>
        </w:rPr>
        <w:t xml:space="preserve">For </w:t>
      </w:r>
      <w:r w:rsidR="00BC337B" w:rsidRPr="003401FE">
        <w:rPr>
          <w:rFonts w:ascii="Arial" w:hAnsi="Arial" w:cs="Arial"/>
          <w:sz w:val="22"/>
          <w:szCs w:val="22"/>
        </w:rPr>
        <w:t>students with disability</w:t>
      </w:r>
      <w:r w:rsidRPr="003401FE">
        <w:rPr>
          <w:rFonts w:ascii="Arial" w:hAnsi="Arial" w:cs="Arial"/>
          <w:sz w:val="22"/>
          <w:szCs w:val="22"/>
        </w:rPr>
        <w:t>, i</w:t>
      </w:r>
      <w:r w:rsidR="001476CF" w:rsidRPr="003401FE">
        <w:rPr>
          <w:rFonts w:ascii="Arial" w:hAnsi="Arial" w:cs="Arial"/>
          <w:sz w:val="22"/>
          <w:szCs w:val="22"/>
        </w:rPr>
        <w:t xml:space="preserve">f </w:t>
      </w:r>
      <w:r w:rsidR="00FB4494" w:rsidRPr="003401FE">
        <w:rPr>
          <w:rFonts w:ascii="Arial" w:hAnsi="Arial" w:cs="Arial"/>
          <w:sz w:val="22"/>
          <w:szCs w:val="22"/>
        </w:rPr>
        <w:t xml:space="preserve">a </w:t>
      </w:r>
      <w:r w:rsidR="001476CF" w:rsidRPr="003401FE">
        <w:rPr>
          <w:rFonts w:ascii="Arial" w:hAnsi="Arial" w:cs="Arial"/>
          <w:sz w:val="22"/>
          <w:szCs w:val="22"/>
        </w:rPr>
        <w:t xml:space="preserve">dual enrolment </w:t>
      </w:r>
      <w:r w:rsidR="003C30F9">
        <w:rPr>
          <w:rFonts w:ascii="Arial" w:hAnsi="Arial" w:cs="Arial"/>
          <w:sz w:val="22"/>
          <w:szCs w:val="22"/>
        </w:rPr>
        <w:t xml:space="preserve">arrangement is sought </w:t>
      </w:r>
      <w:r w:rsidR="006A4ED7">
        <w:rPr>
          <w:rFonts w:ascii="Arial" w:hAnsi="Arial" w:cs="Arial"/>
          <w:sz w:val="22"/>
          <w:szCs w:val="22"/>
        </w:rPr>
        <w:t>for a Prep-aged student</w:t>
      </w:r>
      <w:r w:rsidR="006A4ED7" w:rsidRPr="00DA763D">
        <w:rPr>
          <w:rFonts w:ascii="Arial" w:hAnsi="Arial" w:cs="Arial"/>
          <w:sz w:val="22"/>
          <w:szCs w:val="22"/>
        </w:rPr>
        <w:t xml:space="preserve"> enrolled in a non-state school </w:t>
      </w:r>
      <w:r w:rsidR="006A4ED7">
        <w:rPr>
          <w:rFonts w:ascii="Arial" w:hAnsi="Arial" w:cs="Arial"/>
          <w:sz w:val="22"/>
          <w:szCs w:val="22"/>
        </w:rPr>
        <w:t xml:space="preserve">to access </w:t>
      </w:r>
      <w:r w:rsidR="006A4ED7" w:rsidRPr="00DA763D">
        <w:rPr>
          <w:rFonts w:ascii="Arial" w:hAnsi="Arial" w:cs="Arial"/>
          <w:sz w:val="22"/>
          <w:szCs w:val="22"/>
        </w:rPr>
        <w:t>specialist education personnel</w:t>
      </w:r>
      <w:r w:rsidR="006A4ED7">
        <w:rPr>
          <w:rFonts w:ascii="Arial" w:hAnsi="Arial" w:cs="Arial"/>
          <w:sz w:val="22"/>
          <w:szCs w:val="22"/>
        </w:rPr>
        <w:t xml:space="preserve"> in a state school, then </w:t>
      </w:r>
      <w:r w:rsidR="006A4ED7" w:rsidRPr="003401FE">
        <w:rPr>
          <w:rFonts w:ascii="Arial" w:hAnsi="Arial" w:cs="Arial"/>
          <w:sz w:val="22"/>
          <w:szCs w:val="22"/>
        </w:rPr>
        <w:t xml:space="preserve">evidence to support the dual enrolment must be fully documented on the </w:t>
      </w:r>
      <w:hyperlink r:id="rId23" w:history="1">
        <w:r w:rsidR="006A4ED7" w:rsidRPr="00374D1B">
          <w:rPr>
            <w:rStyle w:val="Hyperlink"/>
            <w:rFonts w:ascii="Arial" w:hAnsi="Arial" w:cs="Arial"/>
            <w:sz w:val="22"/>
            <w:szCs w:val="22"/>
          </w:rPr>
          <w:t>Dual enrolment of students with disability in state and non-state schools form</w:t>
        </w:r>
      </w:hyperlink>
      <w:r w:rsidR="006A4ED7" w:rsidRPr="003C30F9">
        <w:rPr>
          <w:rFonts w:ascii="Arial" w:hAnsi="Arial" w:cs="Arial"/>
          <w:sz w:val="22"/>
          <w:szCs w:val="22"/>
        </w:rPr>
        <w:t xml:space="preserve"> </w:t>
      </w:r>
      <w:r w:rsidR="006A4ED7">
        <w:rPr>
          <w:rFonts w:ascii="Arial" w:hAnsi="Arial" w:cs="Arial"/>
          <w:sz w:val="22"/>
          <w:szCs w:val="22"/>
        </w:rPr>
        <w:t>outlining the reasoning and benefit for the student.</w:t>
      </w:r>
    </w:p>
    <w:p w14:paraId="32A95C92" w14:textId="77777777" w:rsidR="006A4ED7" w:rsidRDefault="006A4ED7" w:rsidP="005F6318">
      <w:pPr>
        <w:pStyle w:val="NormalWeb"/>
        <w:spacing w:before="0" w:beforeAutospacing="0" w:after="0" w:afterAutospacing="0" w:line="280" w:lineRule="exact"/>
        <w:rPr>
          <w:rFonts w:ascii="Arial" w:hAnsi="Arial" w:cs="Arial"/>
          <w:sz w:val="22"/>
          <w:szCs w:val="22"/>
        </w:rPr>
      </w:pPr>
    </w:p>
    <w:p w14:paraId="26511C3D" w14:textId="77777777" w:rsidR="001476CF" w:rsidRDefault="006A4ED7" w:rsidP="005F6318">
      <w:pPr>
        <w:pStyle w:val="NormalWeb"/>
        <w:spacing w:before="0" w:beforeAutospacing="0" w:after="0" w:afterAutospacing="0" w:line="280" w:lineRule="exact"/>
        <w:rPr>
          <w:rFonts w:ascii="Arial" w:hAnsi="Arial" w:cs="Arial"/>
          <w:sz w:val="22"/>
          <w:szCs w:val="22"/>
        </w:rPr>
      </w:pPr>
      <w:r>
        <w:rPr>
          <w:rFonts w:ascii="Arial" w:hAnsi="Arial" w:cs="Arial"/>
          <w:sz w:val="22"/>
          <w:szCs w:val="22"/>
        </w:rPr>
        <w:t xml:space="preserve">For a dual enrolment of a student with disability between </w:t>
      </w:r>
      <w:r w:rsidR="001476CF" w:rsidRPr="003401FE">
        <w:rPr>
          <w:rFonts w:ascii="Arial" w:hAnsi="Arial" w:cs="Arial"/>
          <w:sz w:val="22"/>
          <w:szCs w:val="22"/>
        </w:rPr>
        <w:t>a non-state school and a state special school</w:t>
      </w:r>
      <w:r w:rsidR="003401FE">
        <w:rPr>
          <w:rFonts w:ascii="Arial" w:hAnsi="Arial" w:cs="Arial"/>
          <w:sz w:val="22"/>
          <w:szCs w:val="22"/>
        </w:rPr>
        <w:t>,</w:t>
      </w:r>
      <w:r w:rsidR="00064FE8" w:rsidRPr="003401FE">
        <w:rPr>
          <w:rFonts w:ascii="Arial" w:hAnsi="Arial" w:cs="Arial"/>
          <w:sz w:val="22"/>
          <w:szCs w:val="22"/>
        </w:rPr>
        <w:t xml:space="preserve"> </w:t>
      </w:r>
      <w:r>
        <w:rPr>
          <w:rFonts w:ascii="Arial" w:hAnsi="Arial" w:cs="Arial"/>
          <w:sz w:val="22"/>
          <w:szCs w:val="22"/>
        </w:rPr>
        <w:t>the student</w:t>
      </w:r>
      <w:r w:rsidR="001476CF" w:rsidRPr="003401FE">
        <w:rPr>
          <w:rFonts w:ascii="Arial" w:hAnsi="Arial" w:cs="Arial"/>
          <w:sz w:val="22"/>
          <w:szCs w:val="22"/>
        </w:rPr>
        <w:t xml:space="preserve"> must meet all </w:t>
      </w:r>
      <w:r w:rsidR="001F65FD" w:rsidRPr="001F65FD">
        <w:rPr>
          <w:rFonts w:ascii="Arial" w:hAnsi="Arial" w:cs="Arial"/>
          <w:sz w:val="22"/>
          <w:szCs w:val="22"/>
        </w:rPr>
        <w:t>criteria</w:t>
      </w:r>
      <w:r w:rsidR="001F65FD">
        <w:rPr>
          <w:rFonts w:ascii="Arial" w:hAnsi="Arial" w:cs="Arial"/>
          <w:sz w:val="22"/>
          <w:szCs w:val="22"/>
        </w:rPr>
        <w:t xml:space="preserve"> </w:t>
      </w:r>
      <w:r w:rsidR="005914ED">
        <w:rPr>
          <w:rFonts w:ascii="Arial" w:hAnsi="Arial" w:cs="Arial"/>
          <w:sz w:val="22"/>
          <w:szCs w:val="22"/>
        </w:rPr>
        <w:t>outlined in</w:t>
      </w:r>
      <w:r w:rsidR="001F65FD" w:rsidRPr="001F65FD">
        <w:rPr>
          <w:rFonts w:ascii="Arial" w:hAnsi="Arial" w:cs="Arial"/>
          <w:sz w:val="22"/>
          <w:szCs w:val="22"/>
        </w:rPr>
        <w:t xml:space="preserve"> the </w:t>
      </w:r>
      <w:hyperlink r:id="rId24" w:history="1">
        <w:r w:rsidR="001F65FD" w:rsidRPr="001F65FD">
          <w:rPr>
            <w:rStyle w:val="Hyperlink"/>
            <w:rFonts w:ascii="Arial" w:hAnsi="Arial" w:cs="Arial"/>
            <w:sz w:val="22"/>
            <w:szCs w:val="22"/>
          </w:rPr>
          <w:t>Special school eligibility (</w:t>
        </w:r>
        <w:r w:rsidR="00267685">
          <w:rPr>
            <w:rStyle w:val="Hyperlink"/>
            <w:rFonts w:ascii="Arial" w:hAnsi="Arial" w:cs="Arial"/>
            <w:sz w:val="22"/>
            <w:szCs w:val="22"/>
          </w:rPr>
          <w:t xml:space="preserve">“person with a </w:t>
        </w:r>
        <w:r w:rsidR="001F65FD" w:rsidRPr="001F65FD">
          <w:rPr>
            <w:rStyle w:val="Hyperlink"/>
            <w:rFonts w:ascii="Arial" w:hAnsi="Arial" w:cs="Arial"/>
            <w:sz w:val="22"/>
            <w:szCs w:val="22"/>
          </w:rPr>
          <w:t>disability</w:t>
        </w:r>
        <w:r w:rsidR="00267685">
          <w:rPr>
            <w:rStyle w:val="Hyperlink"/>
            <w:rFonts w:ascii="Arial" w:hAnsi="Arial" w:cs="Arial"/>
            <w:sz w:val="22"/>
            <w:szCs w:val="22"/>
          </w:rPr>
          <w:t>”</w:t>
        </w:r>
        <w:r w:rsidR="001F65FD" w:rsidRPr="001F65FD">
          <w:rPr>
            <w:rStyle w:val="Hyperlink"/>
            <w:rFonts w:ascii="Arial" w:hAnsi="Arial" w:cs="Arial"/>
            <w:sz w:val="22"/>
            <w:szCs w:val="22"/>
          </w:rPr>
          <w:t xml:space="preserve"> criteria) policy</w:t>
        </w:r>
      </w:hyperlink>
      <w:r w:rsidR="001F65FD" w:rsidRPr="001F65FD">
        <w:rPr>
          <w:rFonts w:ascii="Arial" w:hAnsi="Arial" w:cs="Arial"/>
          <w:sz w:val="22"/>
          <w:szCs w:val="22"/>
        </w:rPr>
        <w:t xml:space="preserve">, and the relevant special school </w:t>
      </w:r>
      <w:r w:rsidR="001F65FD">
        <w:rPr>
          <w:rFonts w:ascii="Arial" w:hAnsi="Arial" w:cs="Arial"/>
          <w:sz w:val="22"/>
          <w:szCs w:val="22"/>
        </w:rPr>
        <w:t>must be</w:t>
      </w:r>
      <w:r w:rsidR="001F65FD" w:rsidRPr="001F65FD">
        <w:rPr>
          <w:rFonts w:ascii="Arial" w:hAnsi="Arial" w:cs="Arial"/>
          <w:sz w:val="22"/>
          <w:szCs w:val="22"/>
        </w:rPr>
        <w:t xml:space="preserve"> able to cater for the educational needs of the prospective student.</w:t>
      </w:r>
      <w:r w:rsidR="001F65FD">
        <w:rPr>
          <w:rFonts w:ascii="Arial" w:hAnsi="Arial" w:cs="Arial"/>
          <w:sz w:val="22"/>
          <w:szCs w:val="22"/>
        </w:rPr>
        <w:t xml:space="preserve"> </w:t>
      </w:r>
      <w:r>
        <w:rPr>
          <w:rFonts w:ascii="Arial" w:hAnsi="Arial" w:cs="Arial"/>
          <w:sz w:val="22"/>
          <w:szCs w:val="22"/>
        </w:rPr>
        <w:t xml:space="preserve">Follow the </w:t>
      </w:r>
      <w:hyperlink r:id="rId25" w:history="1">
        <w:r w:rsidR="003C30F9" w:rsidRPr="00B10247">
          <w:rPr>
            <w:rStyle w:val="Hyperlink"/>
            <w:rFonts w:ascii="Arial" w:hAnsi="Arial" w:cs="Arial"/>
            <w:sz w:val="22"/>
            <w:szCs w:val="22"/>
          </w:rPr>
          <w:t>Steps associated with dual enrolment between a state</w:t>
        </w:r>
        <w:r>
          <w:rPr>
            <w:rStyle w:val="Hyperlink"/>
            <w:rFonts w:ascii="Arial" w:hAnsi="Arial" w:cs="Arial"/>
            <w:sz w:val="22"/>
            <w:szCs w:val="22"/>
          </w:rPr>
          <w:t xml:space="preserve"> special school</w:t>
        </w:r>
        <w:r w:rsidR="003C30F9" w:rsidRPr="00B10247">
          <w:rPr>
            <w:rStyle w:val="Hyperlink"/>
            <w:rFonts w:ascii="Arial" w:hAnsi="Arial" w:cs="Arial"/>
            <w:sz w:val="22"/>
            <w:szCs w:val="22"/>
          </w:rPr>
          <w:t xml:space="preserve"> and </w:t>
        </w:r>
        <w:r>
          <w:rPr>
            <w:rStyle w:val="Hyperlink"/>
            <w:rFonts w:ascii="Arial" w:hAnsi="Arial" w:cs="Arial"/>
            <w:sz w:val="22"/>
            <w:szCs w:val="22"/>
          </w:rPr>
          <w:t xml:space="preserve">a </w:t>
        </w:r>
        <w:r w:rsidR="003C30F9" w:rsidRPr="00B10247">
          <w:rPr>
            <w:rStyle w:val="Hyperlink"/>
            <w:rFonts w:ascii="Arial" w:hAnsi="Arial" w:cs="Arial"/>
            <w:sz w:val="22"/>
            <w:szCs w:val="22"/>
          </w:rPr>
          <w:t>non-state school</w:t>
        </w:r>
      </w:hyperlink>
      <w:r w:rsidR="003C30F9" w:rsidRPr="003C30F9">
        <w:rPr>
          <w:rFonts w:ascii="Arial" w:hAnsi="Arial" w:cs="Arial"/>
          <w:sz w:val="22"/>
          <w:szCs w:val="22"/>
        </w:rPr>
        <w:t>.</w:t>
      </w:r>
    </w:p>
    <w:p w14:paraId="10B529C7" w14:textId="77777777" w:rsidR="00AF6FE5" w:rsidRDefault="00AF6FE5" w:rsidP="005F6318">
      <w:pPr>
        <w:pStyle w:val="NormalWeb"/>
        <w:spacing w:before="0" w:beforeAutospacing="0" w:after="0" w:afterAutospacing="0" w:line="280" w:lineRule="exact"/>
        <w:rPr>
          <w:rFonts w:ascii="Arial" w:hAnsi="Arial" w:cs="Arial"/>
          <w:i/>
          <w:sz w:val="22"/>
          <w:szCs w:val="22"/>
        </w:rPr>
      </w:pPr>
    </w:p>
    <w:p w14:paraId="11107410" w14:textId="77777777" w:rsidR="006423E4" w:rsidRPr="006423E4" w:rsidRDefault="006423E4" w:rsidP="005F6318">
      <w:pPr>
        <w:pStyle w:val="NormalWeb"/>
        <w:spacing w:before="0" w:beforeAutospacing="0" w:after="0" w:afterAutospacing="0" w:line="280" w:lineRule="exact"/>
        <w:rPr>
          <w:rFonts w:ascii="Arial" w:hAnsi="Arial" w:cs="Arial"/>
          <w:i/>
          <w:sz w:val="22"/>
          <w:szCs w:val="22"/>
        </w:rPr>
      </w:pPr>
      <w:r w:rsidRPr="006423E4">
        <w:rPr>
          <w:rFonts w:ascii="Arial" w:hAnsi="Arial" w:cs="Arial"/>
          <w:i/>
          <w:sz w:val="22"/>
          <w:szCs w:val="22"/>
        </w:rPr>
        <w:t>Charge-related suspension</w:t>
      </w:r>
    </w:p>
    <w:p w14:paraId="3F414934" w14:textId="77777777" w:rsidR="00A76BD7" w:rsidRPr="00AF6FE5" w:rsidRDefault="00DA763D" w:rsidP="005F6318">
      <w:pPr>
        <w:pStyle w:val="NormalWeb"/>
        <w:spacing w:before="0" w:beforeAutospacing="0" w:after="0" w:afterAutospacing="0" w:line="280" w:lineRule="exact"/>
        <w:rPr>
          <w:rFonts w:ascii="Arial" w:hAnsi="Arial" w:cs="Arial"/>
          <w:sz w:val="22"/>
          <w:szCs w:val="22"/>
        </w:rPr>
      </w:pPr>
      <w:r>
        <w:rPr>
          <w:rFonts w:ascii="Arial" w:hAnsi="Arial" w:cs="Arial"/>
          <w:sz w:val="22"/>
          <w:szCs w:val="22"/>
        </w:rPr>
        <w:t xml:space="preserve">Students on </w:t>
      </w:r>
      <w:hyperlink r:id="rId26" w:history="1">
        <w:r w:rsidRPr="007A40AB">
          <w:rPr>
            <w:rStyle w:val="Hyperlink"/>
            <w:rFonts w:ascii="Arial" w:hAnsi="Arial" w:cs="Arial"/>
            <w:sz w:val="22"/>
            <w:szCs w:val="22"/>
          </w:rPr>
          <w:t>charge-related suspensions</w:t>
        </w:r>
      </w:hyperlink>
      <w:r>
        <w:rPr>
          <w:rFonts w:ascii="Arial" w:hAnsi="Arial" w:cs="Arial"/>
          <w:sz w:val="22"/>
          <w:szCs w:val="22"/>
        </w:rPr>
        <w:t xml:space="preserve"> may enrol in a school of distance education during their suspension to continue their educational program, but only if approved by the Director-General under s.3</w:t>
      </w:r>
      <w:r w:rsidR="00E92E2C">
        <w:rPr>
          <w:rFonts w:ascii="Arial" w:hAnsi="Arial" w:cs="Arial"/>
          <w:sz w:val="22"/>
          <w:szCs w:val="22"/>
        </w:rPr>
        <w:t>2</w:t>
      </w:r>
      <w:r>
        <w:rPr>
          <w:rFonts w:ascii="Arial" w:hAnsi="Arial" w:cs="Arial"/>
          <w:sz w:val="22"/>
          <w:szCs w:val="22"/>
        </w:rPr>
        <w:t xml:space="preserve">9 of the </w:t>
      </w:r>
      <w:hyperlink r:id="rId27" w:history="1">
        <w:r w:rsidRPr="0058489F">
          <w:rPr>
            <w:rStyle w:val="Hyperlink"/>
            <w:rFonts w:ascii="Arial" w:hAnsi="Arial" w:cs="Arial"/>
            <w:i/>
            <w:sz w:val="22"/>
            <w:szCs w:val="22"/>
          </w:rPr>
          <w:t>Education (General Provisions) Act 2006</w:t>
        </w:r>
      </w:hyperlink>
      <w:r>
        <w:rPr>
          <w:rFonts w:ascii="Arial" w:hAnsi="Arial" w:cs="Arial"/>
          <w:i/>
          <w:sz w:val="22"/>
          <w:szCs w:val="22"/>
        </w:rPr>
        <w:t xml:space="preserve">. </w:t>
      </w:r>
      <w:r>
        <w:rPr>
          <w:rFonts w:ascii="Arial" w:hAnsi="Arial" w:cs="Arial"/>
          <w:sz w:val="22"/>
          <w:szCs w:val="22"/>
        </w:rPr>
        <w:t>In these circumstances, the student’s enrolment remains active at both the school at which they were suspended from, and the school of distance education.</w:t>
      </w:r>
    </w:p>
    <w:p w14:paraId="46A21CFE" w14:textId="77777777" w:rsidR="001A6E8E" w:rsidRPr="00EC6A4B" w:rsidRDefault="001A6E8E" w:rsidP="00AF6FE5">
      <w:pPr>
        <w:pStyle w:val="Heading3"/>
      </w:pPr>
      <w:bookmarkStart w:id="8" w:name="_If_a_student"/>
      <w:bookmarkEnd w:id="8"/>
      <w:r w:rsidRPr="00EC6A4B">
        <w:t xml:space="preserve">If a student </w:t>
      </w:r>
      <w:r w:rsidR="00863CEF" w:rsidRPr="00EC6A4B">
        <w:t xml:space="preserve">can’t go to school because they </w:t>
      </w:r>
      <w:r w:rsidR="006F7EAD" w:rsidRPr="00EC6A4B">
        <w:t xml:space="preserve">(or </w:t>
      </w:r>
      <w:r w:rsidR="00401BAE">
        <w:t xml:space="preserve">their </w:t>
      </w:r>
      <w:r w:rsidR="006F7EAD" w:rsidRPr="00EC6A4B">
        <w:t xml:space="preserve">family member) </w:t>
      </w:r>
      <w:r w:rsidR="00863CEF" w:rsidRPr="00EC6A4B">
        <w:t xml:space="preserve">are </w:t>
      </w:r>
      <w:r w:rsidR="005B27AC" w:rsidRPr="00EC6A4B">
        <w:t>in hospital</w:t>
      </w:r>
      <w:r w:rsidRPr="00EC6A4B">
        <w:t xml:space="preserve">, can they </w:t>
      </w:r>
      <w:r w:rsidR="005B27AC" w:rsidRPr="00EC6A4B">
        <w:t>still continue their education</w:t>
      </w:r>
      <w:r w:rsidRPr="00EC6A4B">
        <w:t>?</w:t>
      </w:r>
    </w:p>
    <w:p w14:paraId="543F1297" w14:textId="3BDC8CF3" w:rsidR="006F7EAD" w:rsidRPr="00AF6FE5" w:rsidRDefault="001A6E8E" w:rsidP="005F6318">
      <w:pPr>
        <w:pStyle w:val="NormalWeb"/>
        <w:spacing w:before="0" w:beforeAutospacing="0" w:after="0" w:afterAutospacing="0" w:line="280" w:lineRule="exact"/>
        <w:rPr>
          <w:rFonts w:ascii="Arial" w:eastAsia="Times New Roman" w:hAnsi="Arial" w:cs="Arial"/>
          <w:color w:val="000000"/>
          <w:sz w:val="22"/>
          <w:szCs w:val="22"/>
          <w:lang w:val="en-US"/>
        </w:rPr>
      </w:pPr>
      <w:r w:rsidRPr="00EC6A4B">
        <w:rPr>
          <w:rFonts w:ascii="Arial" w:hAnsi="Arial" w:cs="Arial"/>
          <w:sz w:val="22"/>
          <w:szCs w:val="22"/>
        </w:rPr>
        <w:t xml:space="preserve">Students are eligible to attend a hospital education program if medical authorities indicate that they are likely to be hospitalised for four days or more, </w:t>
      </w:r>
      <w:r w:rsidR="00C752BC">
        <w:rPr>
          <w:rFonts w:ascii="Arial" w:hAnsi="Arial" w:cs="Arial"/>
          <w:sz w:val="22"/>
          <w:szCs w:val="22"/>
        </w:rPr>
        <w:t xml:space="preserve">have a chronic or acute condition that is anticipated to require more than one period of hospitalisation, </w:t>
      </w:r>
      <w:r w:rsidRPr="00EC6A4B">
        <w:rPr>
          <w:rFonts w:ascii="Arial" w:hAnsi="Arial" w:cs="Arial"/>
          <w:sz w:val="22"/>
          <w:szCs w:val="22"/>
        </w:rPr>
        <w:t xml:space="preserve">if they are regularly in and out of hospital, or if they are a family member of a hospitalised patient who is receiving extended medical attention. Students attending hospital education programs must be enrolled at a base school (state or non-state). The base school maintains enrolment of the student and records the student as absent using the </w:t>
      </w:r>
      <w:r w:rsidR="001E60B1">
        <w:rPr>
          <w:rFonts w:ascii="Arial" w:hAnsi="Arial" w:cs="Arial"/>
          <w:sz w:val="22"/>
          <w:szCs w:val="22"/>
        </w:rPr>
        <w:t>’A – School act</w:t>
      </w:r>
      <w:r w:rsidR="007B6C03">
        <w:rPr>
          <w:rFonts w:ascii="Arial" w:hAnsi="Arial" w:cs="Arial"/>
          <w:sz w:val="22"/>
          <w:szCs w:val="22"/>
        </w:rPr>
        <w:t>i</w:t>
      </w:r>
      <w:r w:rsidR="001E60B1">
        <w:rPr>
          <w:rFonts w:ascii="Arial" w:hAnsi="Arial" w:cs="Arial"/>
          <w:sz w:val="22"/>
          <w:szCs w:val="22"/>
        </w:rPr>
        <w:t>vity’ absence reason code</w:t>
      </w:r>
      <w:r w:rsidRPr="00EC6A4B">
        <w:rPr>
          <w:rFonts w:ascii="Arial" w:hAnsi="Arial" w:cs="Arial"/>
          <w:sz w:val="22"/>
          <w:szCs w:val="22"/>
        </w:rPr>
        <w:t xml:space="preserve"> (if a state school)</w:t>
      </w:r>
      <w:r w:rsidR="001E60B1">
        <w:rPr>
          <w:rFonts w:ascii="Arial" w:hAnsi="Arial" w:cs="Arial"/>
          <w:sz w:val="22"/>
          <w:szCs w:val="22"/>
        </w:rPr>
        <w:t xml:space="preserve"> which does not count as an absence</w:t>
      </w:r>
      <w:r w:rsidRPr="00EC6A4B">
        <w:rPr>
          <w:rFonts w:ascii="Arial" w:hAnsi="Arial" w:cs="Arial"/>
          <w:sz w:val="22"/>
          <w:szCs w:val="22"/>
        </w:rPr>
        <w:t xml:space="preserve">, as outlined in </w:t>
      </w:r>
      <w:hyperlink r:id="rId28" w:history="1">
        <w:r w:rsidRPr="00EC6A4B">
          <w:rPr>
            <w:rStyle w:val="Hyperlink"/>
            <w:rFonts w:ascii="Arial" w:hAnsi="Arial" w:cs="Arial"/>
            <w:sz w:val="22"/>
            <w:szCs w:val="22"/>
          </w:rPr>
          <w:t xml:space="preserve">Roll </w:t>
        </w:r>
        <w:r w:rsidR="00A76BD7">
          <w:rPr>
            <w:rStyle w:val="Hyperlink"/>
            <w:rFonts w:ascii="Arial" w:hAnsi="Arial" w:cs="Arial"/>
            <w:sz w:val="22"/>
            <w:szCs w:val="22"/>
          </w:rPr>
          <w:t>m</w:t>
        </w:r>
        <w:r w:rsidRPr="00EC6A4B">
          <w:rPr>
            <w:rStyle w:val="Hyperlink"/>
            <w:rFonts w:ascii="Arial" w:hAnsi="Arial" w:cs="Arial"/>
            <w:sz w:val="22"/>
            <w:szCs w:val="22"/>
          </w:rPr>
          <w:t xml:space="preserve">arking in </w:t>
        </w:r>
        <w:r w:rsidR="00A76BD7">
          <w:rPr>
            <w:rStyle w:val="Hyperlink"/>
            <w:rFonts w:ascii="Arial" w:hAnsi="Arial" w:cs="Arial"/>
            <w:sz w:val="22"/>
            <w:szCs w:val="22"/>
          </w:rPr>
          <w:t>s</w:t>
        </w:r>
        <w:r w:rsidRPr="00EC6A4B">
          <w:rPr>
            <w:rStyle w:val="Hyperlink"/>
            <w:rFonts w:ascii="Arial" w:hAnsi="Arial" w:cs="Arial"/>
            <w:sz w:val="22"/>
            <w:szCs w:val="22"/>
          </w:rPr>
          <w:t xml:space="preserve">tate </w:t>
        </w:r>
        <w:r w:rsidR="00A76BD7">
          <w:rPr>
            <w:rStyle w:val="Hyperlink"/>
            <w:rFonts w:ascii="Arial" w:hAnsi="Arial" w:cs="Arial"/>
            <w:sz w:val="22"/>
            <w:szCs w:val="22"/>
          </w:rPr>
          <w:t>s</w:t>
        </w:r>
        <w:r w:rsidRPr="00EC6A4B">
          <w:rPr>
            <w:rStyle w:val="Hyperlink"/>
            <w:rFonts w:ascii="Arial" w:hAnsi="Arial" w:cs="Arial"/>
            <w:sz w:val="22"/>
            <w:szCs w:val="22"/>
          </w:rPr>
          <w:t>chools</w:t>
        </w:r>
      </w:hyperlink>
      <w:r w:rsidRPr="00EC6A4B">
        <w:rPr>
          <w:rFonts w:ascii="Arial" w:hAnsi="Arial" w:cs="Arial"/>
          <w:sz w:val="22"/>
          <w:szCs w:val="22"/>
        </w:rPr>
        <w:t>.</w:t>
      </w:r>
      <w:r w:rsidR="00AC5763" w:rsidRPr="00EC6A4B">
        <w:rPr>
          <w:rFonts w:ascii="Arial" w:eastAsia="Times New Roman" w:hAnsi="Arial" w:cs="Arial"/>
          <w:color w:val="000000"/>
          <w:sz w:val="22"/>
          <w:szCs w:val="22"/>
          <w:lang w:val="en-US"/>
        </w:rPr>
        <w:t xml:space="preserve"> </w:t>
      </w:r>
      <w:r w:rsidR="001E60B1">
        <w:rPr>
          <w:rFonts w:ascii="Arial" w:eastAsia="Times New Roman" w:hAnsi="Arial" w:cs="Arial"/>
          <w:color w:val="000000"/>
          <w:sz w:val="22"/>
          <w:szCs w:val="22"/>
          <w:lang w:val="en-US"/>
        </w:rPr>
        <w:t xml:space="preserve">An </w:t>
      </w:r>
      <w:hyperlink r:id="rId29" w:history="1">
        <w:r w:rsidR="001E60B1" w:rsidRPr="001E60B1">
          <w:rPr>
            <w:rStyle w:val="Hyperlink"/>
            <w:rFonts w:ascii="Arial" w:eastAsia="Times New Roman" w:hAnsi="Arial" w:cs="Arial"/>
            <w:sz w:val="22"/>
            <w:szCs w:val="22"/>
            <w:lang w:val="en-US"/>
          </w:rPr>
          <w:t>exemption from compulsory schooling or compulsory participation</w:t>
        </w:r>
      </w:hyperlink>
      <w:r w:rsidR="001E60B1">
        <w:rPr>
          <w:rFonts w:ascii="Arial" w:eastAsia="Times New Roman" w:hAnsi="Arial" w:cs="Arial"/>
          <w:color w:val="000000"/>
          <w:sz w:val="22"/>
          <w:szCs w:val="22"/>
          <w:lang w:val="en-US"/>
        </w:rPr>
        <w:t xml:space="preserve"> is not required </w:t>
      </w:r>
      <w:r w:rsidR="001E60B1">
        <w:rPr>
          <w:rFonts w:ascii="Arial" w:eastAsia="Times New Roman" w:hAnsi="Arial" w:cs="Arial"/>
          <w:color w:val="000000"/>
          <w:sz w:val="22"/>
          <w:szCs w:val="22"/>
          <w:lang w:val="en-US"/>
        </w:rPr>
        <w:lastRenderedPageBreak/>
        <w:t xml:space="preserve">where the student is </w:t>
      </w:r>
      <w:r w:rsidR="00A014DC">
        <w:rPr>
          <w:rFonts w:ascii="Arial" w:eastAsia="Times New Roman" w:hAnsi="Arial" w:cs="Arial"/>
          <w:color w:val="000000"/>
          <w:sz w:val="22"/>
          <w:szCs w:val="22"/>
          <w:lang w:val="en-US"/>
        </w:rPr>
        <w:t>participating in</w:t>
      </w:r>
      <w:r w:rsidR="001E60B1">
        <w:rPr>
          <w:rFonts w:ascii="Arial" w:eastAsia="Times New Roman" w:hAnsi="Arial" w:cs="Arial"/>
          <w:color w:val="000000"/>
          <w:sz w:val="22"/>
          <w:szCs w:val="22"/>
          <w:lang w:val="en-US"/>
        </w:rPr>
        <w:t xml:space="preserve"> a hospital education program. </w:t>
      </w:r>
      <w:r w:rsidR="00AC5763" w:rsidRPr="00EC6A4B">
        <w:rPr>
          <w:rFonts w:ascii="Arial" w:eastAsia="Times New Roman" w:hAnsi="Arial" w:cs="Arial"/>
          <w:color w:val="000000"/>
          <w:sz w:val="22"/>
          <w:szCs w:val="22"/>
          <w:lang w:val="en-US"/>
        </w:rPr>
        <w:t>The p</w:t>
      </w:r>
      <w:r w:rsidR="006F7EAD" w:rsidRPr="00EC6A4B">
        <w:rPr>
          <w:rFonts w:ascii="Arial" w:eastAsia="Times New Roman" w:hAnsi="Arial" w:cs="Arial"/>
          <w:color w:val="000000"/>
          <w:sz w:val="22"/>
          <w:szCs w:val="22"/>
          <w:lang w:val="en-US"/>
        </w:rPr>
        <w:t xml:space="preserve">rincipal of </w:t>
      </w:r>
      <w:r w:rsidR="00AC5763" w:rsidRPr="00EC6A4B">
        <w:rPr>
          <w:rFonts w:ascii="Arial" w:eastAsia="Times New Roman" w:hAnsi="Arial" w:cs="Arial"/>
          <w:color w:val="000000"/>
          <w:sz w:val="22"/>
          <w:szCs w:val="22"/>
          <w:lang w:val="en-US"/>
        </w:rPr>
        <w:t xml:space="preserve">the </w:t>
      </w:r>
      <w:r w:rsidR="006F7EAD" w:rsidRPr="00EC6A4B">
        <w:rPr>
          <w:rFonts w:ascii="Arial" w:eastAsia="Times New Roman" w:hAnsi="Arial" w:cs="Arial"/>
          <w:color w:val="000000"/>
          <w:sz w:val="22"/>
          <w:szCs w:val="22"/>
          <w:lang w:val="en-US"/>
        </w:rPr>
        <w:t xml:space="preserve">hospital </w:t>
      </w:r>
      <w:r w:rsidR="00AC5763" w:rsidRPr="00EC6A4B">
        <w:rPr>
          <w:rFonts w:ascii="Arial" w:eastAsia="Times New Roman" w:hAnsi="Arial" w:cs="Arial"/>
          <w:color w:val="000000"/>
          <w:sz w:val="22"/>
          <w:szCs w:val="22"/>
          <w:lang w:val="en-US"/>
        </w:rPr>
        <w:t>education program</w:t>
      </w:r>
      <w:r w:rsidR="006F7EAD" w:rsidRPr="00EC6A4B">
        <w:rPr>
          <w:rFonts w:ascii="Arial" w:eastAsia="Times New Roman" w:hAnsi="Arial" w:cs="Arial"/>
          <w:color w:val="000000"/>
          <w:sz w:val="22"/>
          <w:szCs w:val="22"/>
          <w:lang w:val="en-US"/>
        </w:rPr>
        <w:t xml:space="preserve"> </w:t>
      </w:r>
      <w:r w:rsidR="00AC5763" w:rsidRPr="00EC6A4B">
        <w:rPr>
          <w:rFonts w:ascii="Arial" w:eastAsia="Times New Roman" w:hAnsi="Arial" w:cs="Arial"/>
          <w:color w:val="000000"/>
          <w:sz w:val="22"/>
          <w:szCs w:val="22"/>
          <w:lang w:val="en-US"/>
        </w:rPr>
        <w:t>is</w:t>
      </w:r>
      <w:r w:rsidR="006F7EAD" w:rsidRPr="00EC6A4B">
        <w:rPr>
          <w:rFonts w:ascii="Arial" w:eastAsia="Times New Roman" w:hAnsi="Arial" w:cs="Arial"/>
          <w:color w:val="000000"/>
          <w:sz w:val="22"/>
          <w:szCs w:val="22"/>
          <w:lang w:val="en-US"/>
        </w:rPr>
        <w:t xml:space="preserve"> responsible for providing educational services for </w:t>
      </w:r>
      <w:r w:rsidR="009B7072">
        <w:rPr>
          <w:rFonts w:ascii="Arial" w:eastAsia="Times New Roman" w:hAnsi="Arial" w:cs="Arial"/>
          <w:color w:val="000000"/>
          <w:sz w:val="22"/>
          <w:szCs w:val="22"/>
          <w:lang w:val="en-US"/>
        </w:rPr>
        <w:t>registered</w:t>
      </w:r>
      <w:r w:rsidR="009B7072" w:rsidRPr="00EC6A4B">
        <w:rPr>
          <w:rFonts w:ascii="Arial" w:eastAsia="Times New Roman" w:hAnsi="Arial" w:cs="Arial"/>
          <w:color w:val="000000"/>
          <w:sz w:val="22"/>
          <w:szCs w:val="22"/>
          <w:lang w:val="en-US"/>
        </w:rPr>
        <w:t xml:space="preserve"> </w:t>
      </w:r>
      <w:r w:rsidR="006F7EAD" w:rsidRPr="00EC6A4B">
        <w:rPr>
          <w:rFonts w:ascii="Arial" w:eastAsia="Times New Roman" w:hAnsi="Arial" w:cs="Arial"/>
          <w:color w:val="000000"/>
          <w:sz w:val="22"/>
          <w:szCs w:val="22"/>
          <w:lang w:val="en-US"/>
        </w:rPr>
        <w:t>students</w:t>
      </w:r>
      <w:r w:rsidR="00E13EDF" w:rsidRPr="00EC6A4B">
        <w:rPr>
          <w:rFonts w:ascii="Arial" w:eastAsia="Times New Roman" w:hAnsi="Arial" w:cs="Arial"/>
          <w:color w:val="000000"/>
          <w:sz w:val="22"/>
          <w:szCs w:val="22"/>
          <w:lang w:val="en-US"/>
        </w:rPr>
        <w:t>,</w:t>
      </w:r>
      <w:r w:rsidR="006F7EAD" w:rsidRPr="00EC6A4B">
        <w:rPr>
          <w:rFonts w:ascii="Arial" w:eastAsia="Times New Roman" w:hAnsi="Arial" w:cs="Arial"/>
          <w:color w:val="000000"/>
          <w:sz w:val="22"/>
          <w:szCs w:val="22"/>
          <w:lang w:val="en-US"/>
        </w:rPr>
        <w:t xml:space="preserve"> establish</w:t>
      </w:r>
      <w:r w:rsidR="00AC5763" w:rsidRPr="00EC6A4B">
        <w:rPr>
          <w:rFonts w:ascii="Arial" w:eastAsia="Times New Roman" w:hAnsi="Arial" w:cs="Arial"/>
          <w:color w:val="000000"/>
          <w:sz w:val="22"/>
          <w:szCs w:val="22"/>
          <w:lang w:val="en-US"/>
        </w:rPr>
        <w:t>ing</w:t>
      </w:r>
      <w:r w:rsidR="006F7EAD" w:rsidRPr="00EC6A4B">
        <w:rPr>
          <w:rFonts w:ascii="Arial" w:eastAsia="Times New Roman" w:hAnsi="Arial" w:cs="Arial"/>
          <w:color w:val="000000"/>
          <w:sz w:val="22"/>
          <w:szCs w:val="22"/>
          <w:lang w:val="en-US"/>
        </w:rPr>
        <w:t xml:space="preserve"> links with </w:t>
      </w:r>
      <w:r w:rsidR="008A6A0B" w:rsidRPr="00EC6A4B">
        <w:rPr>
          <w:rFonts w:ascii="Arial" w:eastAsia="Times New Roman" w:hAnsi="Arial" w:cs="Arial"/>
          <w:color w:val="000000"/>
          <w:sz w:val="22"/>
          <w:szCs w:val="22"/>
          <w:lang w:val="en-US"/>
        </w:rPr>
        <w:t xml:space="preserve">the </w:t>
      </w:r>
      <w:r w:rsidR="006F7EAD" w:rsidRPr="00EC6A4B">
        <w:rPr>
          <w:rFonts w:ascii="Arial" w:eastAsia="Times New Roman" w:hAnsi="Arial" w:cs="Arial"/>
          <w:color w:val="000000"/>
          <w:sz w:val="22"/>
          <w:szCs w:val="22"/>
          <w:lang w:val="en-US"/>
        </w:rPr>
        <w:t>student’s base school</w:t>
      </w:r>
      <w:r w:rsidR="00AC5763" w:rsidRPr="00EC6A4B">
        <w:rPr>
          <w:rFonts w:ascii="Arial" w:eastAsia="Times New Roman" w:hAnsi="Arial" w:cs="Arial"/>
          <w:color w:val="000000"/>
          <w:sz w:val="22"/>
          <w:szCs w:val="22"/>
          <w:lang w:val="en-US"/>
        </w:rPr>
        <w:t>,</w:t>
      </w:r>
      <w:r w:rsidR="006F7EAD" w:rsidRPr="00EC6A4B">
        <w:rPr>
          <w:rFonts w:ascii="Arial" w:eastAsia="Times New Roman" w:hAnsi="Arial" w:cs="Arial"/>
          <w:color w:val="000000"/>
          <w:sz w:val="22"/>
          <w:szCs w:val="22"/>
          <w:lang w:val="en-US"/>
        </w:rPr>
        <w:t xml:space="preserve"> and maintain</w:t>
      </w:r>
      <w:r w:rsidR="00AC5763" w:rsidRPr="00EC6A4B">
        <w:rPr>
          <w:rFonts w:ascii="Arial" w:eastAsia="Times New Roman" w:hAnsi="Arial" w:cs="Arial"/>
          <w:color w:val="000000"/>
          <w:sz w:val="22"/>
          <w:szCs w:val="22"/>
          <w:lang w:val="en-US"/>
        </w:rPr>
        <w:t>ing</w:t>
      </w:r>
      <w:r w:rsidR="006F7EAD" w:rsidRPr="00EC6A4B">
        <w:rPr>
          <w:rFonts w:ascii="Arial" w:eastAsia="Times New Roman" w:hAnsi="Arial" w:cs="Arial"/>
          <w:color w:val="000000"/>
          <w:sz w:val="22"/>
          <w:szCs w:val="22"/>
          <w:lang w:val="en-US"/>
        </w:rPr>
        <w:t xml:space="preserve"> and provid</w:t>
      </w:r>
      <w:r w:rsidR="00AC5763" w:rsidRPr="00EC6A4B">
        <w:rPr>
          <w:rFonts w:ascii="Arial" w:eastAsia="Times New Roman" w:hAnsi="Arial" w:cs="Arial"/>
          <w:color w:val="000000"/>
          <w:sz w:val="22"/>
          <w:szCs w:val="22"/>
          <w:lang w:val="en-US"/>
        </w:rPr>
        <w:t>ing</w:t>
      </w:r>
      <w:r w:rsidR="006F7EAD" w:rsidRPr="00EC6A4B">
        <w:rPr>
          <w:rFonts w:ascii="Arial" w:eastAsia="Times New Roman" w:hAnsi="Arial" w:cs="Arial"/>
          <w:color w:val="000000"/>
          <w:sz w:val="22"/>
          <w:szCs w:val="22"/>
          <w:lang w:val="en-US"/>
        </w:rPr>
        <w:t xml:space="preserve"> student data as required.</w:t>
      </w:r>
      <w:r w:rsidR="008A6A0B" w:rsidRPr="00EC6A4B">
        <w:rPr>
          <w:rFonts w:ascii="Arial" w:eastAsia="Times New Roman" w:hAnsi="Arial" w:cs="Arial"/>
          <w:color w:val="000000"/>
          <w:sz w:val="22"/>
          <w:szCs w:val="22"/>
          <w:lang w:val="en-US"/>
        </w:rPr>
        <w:t xml:space="preserve"> </w:t>
      </w:r>
      <w:r w:rsidR="00376E7A" w:rsidRPr="00EC6A4B">
        <w:rPr>
          <w:rFonts w:ascii="Arial" w:eastAsia="Times New Roman" w:hAnsi="Arial" w:cs="Arial"/>
          <w:color w:val="000000"/>
          <w:sz w:val="22"/>
          <w:szCs w:val="22"/>
        </w:rPr>
        <w:t>If a</w:t>
      </w:r>
      <w:r w:rsidR="00376E7A" w:rsidRPr="00376E7A">
        <w:rPr>
          <w:rFonts w:ascii="Arial" w:eastAsia="Times New Roman" w:hAnsi="Arial" w:cs="Arial"/>
          <w:color w:val="000000"/>
          <w:sz w:val="22"/>
          <w:szCs w:val="22"/>
        </w:rPr>
        <w:t xml:space="preserve"> child is unable to attend school </w:t>
      </w:r>
      <w:r w:rsidR="00EC6275">
        <w:rPr>
          <w:rFonts w:ascii="Arial" w:eastAsia="Times New Roman" w:hAnsi="Arial" w:cs="Arial"/>
          <w:color w:val="000000"/>
          <w:sz w:val="22"/>
          <w:szCs w:val="22"/>
        </w:rPr>
        <w:t xml:space="preserve">(hospital education program or base school) </w:t>
      </w:r>
      <w:r w:rsidR="00376E7A" w:rsidRPr="00376E7A">
        <w:rPr>
          <w:rFonts w:ascii="Arial" w:eastAsia="Times New Roman" w:hAnsi="Arial" w:cs="Arial"/>
          <w:color w:val="000000"/>
          <w:sz w:val="22"/>
          <w:szCs w:val="22"/>
        </w:rPr>
        <w:t xml:space="preserve">for a period longer than 10 consecutive school days, an exemption </w:t>
      </w:r>
      <w:r w:rsidR="009B7072">
        <w:rPr>
          <w:rFonts w:ascii="Arial" w:eastAsia="Times New Roman" w:hAnsi="Arial" w:cs="Arial"/>
          <w:color w:val="000000"/>
          <w:sz w:val="22"/>
          <w:szCs w:val="22"/>
        </w:rPr>
        <w:t>may be applied for</w:t>
      </w:r>
      <w:r w:rsidR="00376E7A" w:rsidRPr="00376E7A">
        <w:rPr>
          <w:rFonts w:ascii="Arial" w:eastAsia="Times New Roman" w:hAnsi="Arial" w:cs="Arial"/>
          <w:color w:val="000000"/>
          <w:sz w:val="22"/>
          <w:szCs w:val="22"/>
        </w:rPr>
        <w:t xml:space="preserve">. Refer to </w:t>
      </w:r>
      <w:hyperlink r:id="rId30" w:history="1">
        <w:r w:rsidR="00376E7A" w:rsidRPr="00376E7A">
          <w:rPr>
            <w:rStyle w:val="Hyperlink"/>
            <w:rFonts w:ascii="Arial" w:eastAsia="Times New Roman" w:hAnsi="Arial" w:cs="Arial"/>
            <w:sz w:val="22"/>
            <w:szCs w:val="22"/>
          </w:rPr>
          <w:t xml:space="preserve">Exemptions from </w:t>
        </w:r>
        <w:r w:rsidR="00A76BD7">
          <w:rPr>
            <w:rStyle w:val="Hyperlink"/>
            <w:rFonts w:ascii="Arial" w:eastAsia="Times New Roman" w:hAnsi="Arial" w:cs="Arial"/>
            <w:sz w:val="22"/>
            <w:szCs w:val="22"/>
          </w:rPr>
          <w:t>c</w:t>
        </w:r>
        <w:r w:rsidR="00376E7A" w:rsidRPr="00376E7A">
          <w:rPr>
            <w:rStyle w:val="Hyperlink"/>
            <w:rFonts w:ascii="Arial" w:eastAsia="Times New Roman" w:hAnsi="Arial" w:cs="Arial"/>
            <w:sz w:val="22"/>
            <w:szCs w:val="22"/>
          </w:rPr>
          <w:t xml:space="preserve">ompulsory </w:t>
        </w:r>
        <w:r w:rsidR="00A76BD7">
          <w:rPr>
            <w:rStyle w:val="Hyperlink"/>
            <w:rFonts w:ascii="Arial" w:eastAsia="Times New Roman" w:hAnsi="Arial" w:cs="Arial"/>
            <w:sz w:val="22"/>
            <w:szCs w:val="22"/>
          </w:rPr>
          <w:t>s</w:t>
        </w:r>
        <w:r w:rsidR="00376E7A" w:rsidRPr="00376E7A">
          <w:rPr>
            <w:rStyle w:val="Hyperlink"/>
            <w:rFonts w:ascii="Arial" w:eastAsia="Times New Roman" w:hAnsi="Arial" w:cs="Arial"/>
            <w:sz w:val="22"/>
            <w:szCs w:val="22"/>
          </w:rPr>
          <w:t xml:space="preserve">chooling and </w:t>
        </w:r>
        <w:r w:rsidR="00A76BD7">
          <w:rPr>
            <w:rStyle w:val="Hyperlink"/>
            <w:rFonts w:ascii="Arial" w:eastAsia="Times New Roman" w:hAnsi="Arial" w:cs="Arial"/>
            <w:sz w:val="22"/>
            <w:szCs w:val="22"/>
          </w:rPr>
          <w:t>c</w:t>
        </w:r>
        <w:r w:rsidR="00376E7A" w:rsidRPr="00376E7A">
          <w:rPr>
            <w:rStyle w:val="Hyperlink"/>
            <w:rFonts w:ascii="Arial" w:eastAsia="Times New Roman" w:hAnsi="Arial" w:cs="Arial"/>
            <w:sz w:val="22"/>
            <w:szCs w:val="22"/>
          </w:rPr>
          <w:t xml:space="preserve">ompulsory </w:t>
        </w:r>
        <w:r w:rsidR="00A76BD7">
          <w:rPr>
            <w:rStyle w:val="Hyperlink"/>
            <w:rFonts w:ascii="Arial" w:eastAsia="Times New Roman" w:hAnsi="Arial" w:cs="Arial"/>
            <w:sz w:val="22"/>
            <w:szCs w:val="22"/>
          </w:rPr>
          <w:t>p</w:t>
        </w:r>
        <w:r w:rsidR="00376E7A" w:rsidRPr="00376E7A">
          <w:rPr>
            <w:rStyle w:val="Hyperlink"/>
            <w:rFonts w:ascii="Arial" w:eastAsia="Times New Roman" w:hAnsi="Arial" w:cs="Arial"/>
            <w:sz w:val="22"/>
            <w:szCs w:val="22"/>
          </w:rPr>
          <w:t>articipation</w:t>
        </w:r>
      </w:hyperlink>
      <w:r w:rsidR="00376E7A" w:rsidRPr="00376E7A">
        <w:rPr>
          <w:rFonts w:ascii="Arial" w:eastAsia="Times New Roman" w:hAnsi="Arial" w:cs="Arial"/>
          <w:color w:val="000000"/>
          <w:sz w:val="22"/>
          <w:szCs w:val="22"/>
        </w:rPr>
        <w:t>.</w:t>
      </w:r>
    </w:p>
    <w:p w14:paraId="12B90E4A" w14:textId="77777777" w:rsidR="007C1EF3" w:rsidRPr="004E1052" w:rsidRDefault="004E1052" w:rsidP="00AF6FE5">
      <w:pPr>
        <w:pStyle w:val="Heading3"/>
      </w:pPr>
      <w:bookmarkStart w:id="9" w:name="_Can_a_student"/>
      <w:bookmarkEnd w:id="9"/>
      <w:r w:rsidRPr="00735E58">
        <w:t xml:space="preserve">Can a student who is subject to a charge-related suspension, </w:t>
      </w:r>
      <w:r w:rsidR="00E11523" w:rsidRPr="00735E58">
        <w:t>short/</w:t>
      </w:r>
      <w:r w:rsidRPr="00735E58">
        <w:t>long suspension, suspension pending exclusion, exclusion, or cancellation of enrolment (compulsory participation phase students only) enrol at another school?</w:t>
      </w:r>
    </w:p>
    <w:p w14:paraId="6065E1C8" w14:textId="77777777" w:rsidR="005E7E6F" w:rsidRDefault="005E7E6F" w:rsidP="005F6318">
      <w:pPr>
        <w:pStyle w:val="NormalWeb"/>
        <w:spacing w:before="0" w:beforeAutospacing="0" w:after="0" w:afterAutospacing="0" w:line="280" w:lineRule="exact"/>
        <w:rPr>
          <w:rFonts w:ascii="Arial" w:hAnsi="Arial" w:cs="Arial"/>
          <w:sz w:val="22"/>
          <w:szCs w:val="22"/>
        </w:rPr>
      </w:pPr>
    </w:p>
    <w:p w14:paraId="3F9398A3" w14:textId="77777777" w:rsidR="005E7E6F" w:rsidRPr="00B2516E" w:rsidRDefault="005E7E6F" w:rsidP="005F6318">
      <w:pPr>
        <w:pStyle w:val="NormalWeb"/>
        <w:spacing w:before="0" w:beforeAutospacing="0" w:after="0" w:afterAutospacing="0" w:line="280" w:lineRule="exact"/>
        <w:rPr>
          <w:rFonts w:ascii="Arial" w:hAnsi="Arial" w:cs="Arial"/>
          <w:i/>
          <w:sz w:val="22"/>
          <w:szCs w:val="22"/>
        </w:rPr>
      </w:pPr>
      <w:r>
        <w:rPr>
          <w:rFonts w:ascii="Arial" w:hAnsi="Arial" w:cs="Arial"/>
          <w:i/>
          <w:sz w:val="22"/>
          <w:szCs w:val="22"/>
        </w:rPr>
        <w:t>Suspensions</w:t>
      </w:r>
    </w:p>
    <w:p w14:paraId="1C537D09" w14:textId="77777777" w:rsidR="0058489F" w:rsidRDefault="0058489F" w:rsidP="005F6318">
      <w:pPr>
        <w:pStyle w:val="NormalWeb"/>
        <w:spacing w:before="0" w:beforeAutospacing="0" w:after="0" w:afterAutospacing="0" w:line="280" w:lineRule="exact"/>
        <w:rPr>
          <w:rFonts w:ascii="Arial" w:hAnsi="Arial" w:cs="Arial"/>
          <w:sz w:val="22"/>
          <w:szCs w:val="22"/>
        </w:rPr>
      </w:pPr>
      <w:r>
        <w:rPr>
          <w:rFonts w:ascii="Arial" w:hAnsi="Arial" w:cs="Arial"/>
          <w:sz w:val="22"/>
          <w:szCs w:val="22"/>
        </w:rPr>
        <w:t xml:space="preserve">Students on </w:t>
      </w:r>
      <w:hyperlink r:id="rId31" w:history="1">
        <w:r w:rsidRPr="007A40AB">
          <w:rPr>
            <w:rStyle w:val="Hyperlink"/>
            <w:rFonts w:ascii="Arial" w:hAnsi="Arial" w:cs="Arial"/>
            <w:sz w:val="22"/>
            <w:szCs w:val="22"/>
          </w:rPr>
          <w:t>suspension</w:t>
        </w:r>
      </w:hyperlink>
      <w:r>
        <w:rPr>
          <w:rFonts w:ascii="Arial" w:hAnsi="Arial" w:cs="Arial"/>
          <w:sz w:val="22"/>
          <w:szCs w:val="22"/>
        </w:rPr>
        <w:t xml:space="preserve"> maintain their enrolment at the school until the suspension has expired. Under s.329 of the </w:t>
      </w:r>
      <w:hyperlink r:id="rId32" w:history="1">
        <w:r w:rsidRPr="0058489F">
          <w:rPr>
            <w:rStyle w:val="Hyperlink"/>
            <w:rFonts w:ascii="Arial" w:hAnsi="Arial" w:cs="Arial"/>
            <w:i/>
            <w:sz w:val="22"/>
            <w:szCs w:val="22"/>
          </w:rPr>
          <w:t>Education (General Provisions) Act 2006</w:t>
        </w:r>
      </w:hyperlink>
      <w:r>
        <w:rPr>
          <w:rFonts w:ascii="Arial" w:hAnsi="Arial" w:cs="Arial"/>
          <w:sz w:val="22"/>
          <w:szCs w:val="22"/>
        </w:rPr>
        <w:t>, a student may not enrol at another state school during the period of the suspension.</w:t>
      </w:r>
    </w:p>
    <w:p w14:paraId="49F07140" w14:textId="77777777" w:rsidR="0058489F" w:rsidRDefault="0058489F" w:rsidP="005F6318">
      <w:pPr>
        <w:pStyle w:val="NormalWeb"/>
        <w:spacing w:before="0" w:beforeAutospacing="0" w:after="0" w:afterAutospacing="0" w:line="280" w:lineRule="exact"/>
        <w:rPr>
          <w:rFonts w:ascii="Arial" w:hAnsi="Arial" w:cs="Arial"/>
          <w:sz w:val="22"/>
          <w:szCs w:val="22"/>
        </w:rPr>
      </w:pPr>
    </w:p>
    <w:p w14:paraId="283579D2" w14:textId="77777777" w:rsidR="0058489F" w:rsidRDefault="0058489F" w:rsidP="005F6318">
      <w:pPr>
        <w:pStyle w:val="NormalWeb"/>
        <w:spacing w:before="0" w:beforeAutospacing="0" w:after="0" w:afterAutospacing="0" w:line="280" w:lineRule="exact"/>
        <w:rPr>
          <w:rFonts w:ascii="Arial" w:hAnsi="Arial" w:cs="Arial"/>
          <w:sz w:val="22"/>
          <w:szCs w:val="22"/>
        </w:rPr>
      </w:pPr>
      <w:r>
        <w:rPr>
          <w:rFonts w:ascii="Arial" w:hAnsi="Arial" w:cs="Arial"/>
          <w:sz w:val="22"/>
          <w:szCs w:val="22"/>
        </w:rPr>
        <w:t>If a parent</w:t>
      </w:r>
      <w:r w:rsidR="002F401B">
        <w:rPr>
          <w:rFonts w:ascii="Arial" w:hAnsi="Arial" w:cs="Arial"/>
          <w:sz w:val="22"/>
          <w:szCs w:val="22"/>
        </w:rPr>
        <w:t>/carer</w:t>
      </w:r>
      <w:r>
        <w:rPr>
          <w:rFonts w:ascii="Arial" w:hAnsi="Arial" w:cs="Arial"/>
          <w:sz w:val="22"/>
          <w:szCs w:val="22"/>
        </w:rPr>
        <w:t xml:space="preserve"> advises that they are voluntarily ending the enrolment of their child at the school, the school should advise that the enrolment will remain active until the suspension has been completed. This includes students on charge-related suspensions that have no fixed end date.</w:t>
      </w:r>
    </w:p>
    <w:p w14:paraId="268F3167" w14:textId="77777777" w:rsidR="0058489F" w:rsidRDefault="0058489F" w:rsidP="005F6318">
      <w:pPr>
        <w:pStyle w:val="NormalWeb"/>
        <w:spacing w:before="0" w:beforeAutospacing="0" w:after="0" w:afterAutospacing="0" w:line="280" w:lineRule="exact"/>
        <w:rPr>
          <w:rFonts w:ascii="Arial" w:hAnsi="Arial" w:cs="Arial"/>
          <w:sz w:val="22"/>
          <w:szCs w:val="22"/>
        </w:rPr>
      </w:pPr>
    </w:p>
    <w:p w14:paraId="5E66F42A" w14:textId="77777777" w:rsidR="0058489F" w:rsidRPr="00B2516E" w:rsidRDefault="0058489F" w:rsidP="005F6318">
      <w:pPr>
        <w:pStyle w:val="NormalWeb"/>
        <w:spacing w:before="0" w:beforeAutospacing="0" w:after="0" w:afterAutospacing="0" w:line="280" w:lineRule="exact"/>
        <w:rPr>
          <w:rFonts w:ascii="Arial" w:hAnsi="Arial" w:cs="Arial"/>
          <w:sz w:val="22"/>
          <w:szCs w:val="22"/>
        </w:rPr>
      </w:pPr>
      <w:r>
        <w:rPr>
          <w:rFonts w:ascii="Arial" w:hAnsi="Arial" w:cs="Arial"/>
          <w:sz w:val="22"/>
          <w:szCs w:val="22"/>
        </w:rPr>
        <w:t xml:space="preserve">Students on </w:t>
      </w:r>
      <w:hyperlink r:id="rId33" w:history="1">
        <w:r w:rsidRPr="007A40AB">
          <w:rPr>
            <w:rStyle w:val="Hyperlink"/>
            <w:rFonts w:ascii="Arial" w:hAnsi="Arial" w:cs="Arial"/>
            <w:sz w:val="22"/>
            <w:szCs w:val="22"/>
          </w:rPr>
          <w:t>charge-related suspensions</w:t>
        </w:r>
      </w:hyperlink>
      <w:r>
        <w:rPr>
          <w:rFonts w:ascii="Arial" w:hAnsi="Arial" w:cs="Arial"/>
          <w:sz w:val="22"/>
          <w:szCs w:val="22"/>
        </w:rPr>
        <w:t xml:space="preserve"> may enrol in a school of distance education during their suspension to continue their educational program, but only if approved by the Director-General under s.3</w:t>
      </w:r>
      <w:r w:rsidR="00A17B15">
        <w:rPr>
          <w:rFonts w:ascii="Arial" w:hAnsi="Arial" w:cs="Arial"/>
          <w:sz w:val="22"/>
          <w:szCs w:val="22"/>
        </w:rPr>
        <w:t>2</w:t>
      </w:r>
      <w:r>
        <w:rPr>
          <w:rFonts w:ascii="Arial" w:hAnsi="Arial" w:cs="Arial"/>
          <w:sz w:val="22"/>
          <w:szCs w:val="22"/>
        </w:rPr>
        <w:t xml:space="preserve">9 of the </w:t>
      </w:r>
      <w:hyperlink r:id="rId34" w:history="1">
        <w:r w:rsidRPr="0058489F">
          <w:rPr>
            <w:rStyle w:val="Hyperlink"/>
            <w:rFonts w:ascii="Arial" w:hAnsi="Arial" w:cs="Arial"/>
            <w:i/>
            <w:sz w:val="22"/>
            <w:szCs w:val="22"/>
          </w:rPr>
          <w:t>Education (General Provisions) Act 2006</w:t>
        </w:r>
      </w:hyperlink>
      <w:r>
        <w:rPr>
          <w:rFonts w:ascii="Arial" w:hAnsi="Arial" w:cs="Arial"/>
          <w:i/>
          <w:sz w:val="22"/>
          <w:szCs w:val="22"/>
        </w:rPr>
        <w:t xml:space="preserve">. </w:t>
      </w:r>
      <w:r>
        <w:rPr>
          <w:rFonts w:ascii="Arial" w:hAnsi="Arial" w:cs="Arial"/>
          <w:sz w:val="22"/>
          <w:szCs w:val="22"/>
        </w:rPr>
        <w:t>In these circumstances, the student’s enrolment remains active at both the school at which they were suspended from, and the school of distance education.</w:t>
      </w:r>
    </w:p>
    <w:p w14:paraId="2EB1CE7E" w14:textId="77777777" w:rsidR="005E7E6F" w:rsidRDefault="005E7E6F" w:rsidP="005F6318">
      <w:pPr>
        <w:pStyle w:val="NormalWeb"/>
        <w:spacing w:before="0" w:beforeAutospacing="0" w:after="0" w:afterAutospacing="0" w:line="280" w:lineRule="exact"/>
        <w:rPr>
          <w:rFonts w:ascii="Arial" w:hAnsi="Arial" w:cs="Arial"/>
          <w:sz w:val="22"/>
          <w:szCs w:val="22"/>
        </w:rPr>
      </w:pPr>
    </w:p>
    <w:p w14:paraId="764B8C70" w14:textId="62FED35B" w:rsidR="004E1052" w:rsidRDefault="005E7E6F" w:rsidP="005F6318">
      <w:pPr>
        <w:pStyle w:val="NormalWeb"/>
        <w:spacing w:before="0" w:beforeAutospacing="0" w:after="0" w:afterAutospacing="0" w:line="280" w:lineRule="exact"/>
        <w:rPr>
          <w:rFonts w:ascii="Arial" w:hAnsi="Arial" w:cs="Arial"/>
          <w:sz w:val="22"/>
          <w:szCs w:val="22"/>
        </w:rPr>
      </w:pPr>
      <w:r>
        <w:rPr>
          <w:rFonts w:ascii="Arial" w:hAnsi="Arial" w:cs="Arial"/>
          <w:sz w:val="22"/>
          <w:szCs w:val="22"/>
        </w:rPr>
        <w:t xml:space="preserve">The </w:t>
      </w:r>
      <w:r w:rsidR="003006C3">
        <w:rPr>
          <w:rFonts w:ascii="Arial" w:hAnsi="Arial" w:cs="Arial"/>
          <w:sz w:val="22"/>
          <w:szCs w:val="22"/>
        </w:rPr>
        <w:t xml:space="preserve">base </w:t>
      </w:r>
      <w:r w:rsidR="009B7B4F">
        <w:rPr>
          <w:rFonts w:ascii="Arial" w:hAnsi="Arial" w:cs="Arial"/>
          <w:sz w:val="22"/>
          <w:szCs w:val="22"/>
        </w:rPr>
        <w:t>school should record a</w:t>
      </w:r>
      <w:r w:rsidR="004E1052">
        <w:rPr>
          <w:rFonts w:ascii="Arial" w:hAnsi="Arial" w:cs="Arial"/>
          <w:sz w:val="22"/>
          <w:szCs w:val="22"/>
        </w:rPr>
        <w:t xml:space="preserve">bsences </w:t>
      </w:r>
      <w:r w:rsidR="009B7B4F">
        <w:rPr>
          <w:rFonts w:ascii="Arial" w:hAnsi="Arial" w:cs="Arial"/>
          <w:sz w:val="22"/>
          <w:szCs w:val="22"/>
        </w:rPr>
        <w:t>due to suspension</w:t>
      </w:r>
      <w:r>
        <w:rPr>
          <w:rFonts w:ascii="Arial" w:hAnsi="Arial" w:cs="Arial"/>
          <w:sz w:val="22"/>
          <w:szCs w:val="22"/>
        </w:rPr>
        <w:t>s</w:t>
      </w:r>
      <w:r w:rsidR="009B7B4F">
        <w:rPr>
          <w:rFonts w:ascii="Arial" w:hAnsi="Arial" w:cs="Arial"/>
          <w:sz w:val="22"/>
          <w:szCs w:val="22"/>
        </w:rPr>
        <w:t xml:space="preserve"> </w:t>
      </w:r>
      <w:r w:rsidR="004E1052">
        <w:rPr>
          <w:rFonts w:ascii="Arial" w:hAnsi="Arial" w:cs="Arial"/>
          <w:sz w:val="22"/>
          <w:szCs w:val="22"/>
        </w:rPr>
        <w:t xml:space="preserve">as </w:t>
      </w:r>
      <w:r w:rsidR="00E11523">
        <w:rPr>
          <w:rFonts w:ascii="Arial" w:hAnsi="Arial" w:cs="Arial"/>
          <w:sz w:val="22"/>
          <w:szCs w:val="22"/>
        </w:rPr>
        <w:t xml:space="preserve">follows (refer to Table 2 in the </w:t>
      </w:r>
      <w:hyperlink r:id="rId35" w:history="1">
        <w:r w:rsidR="00E11523" w:rsidRPr="00374D1B">
          <w:rPr>
            <w:rStyle w:val="Hyperlink"/>
            <w:rFonts w:ascii="Arial" w:hAnsi="Arial" w:cs="Arial"/>
            <w:sz w:val="22"/>
            <w:szCs w:val="22"/>
          </w:rPr>
          <w:t>Roll marking in state schools procedure</w:t>
        </w:r>
      </w:hyperlink>
      <w:r w:rsidR="00E11523">
        <w:rPr>
          <w:rFonts w:ascii="Arial" w:hAnsi="Arial" w:cs="Arial"/>
          <w:sz w:val="22"/>
          <w:szCs w:val="22"/>
        </w:rPr>
        <w:t>):</w:t>
      </w:r>
    </w:p>
    <w:p w14:paraId="4B57AEA1" w14:textId="77777777" w:rsidR="00E11523" w:rsidRDefault="00E11523" w:rsidP="005F6318">
      <w:pPr>
        <w:pStyle w:val="NormalWeb"/>
        <w:spacing w:before="0" w:beforeAutospacing="0" w:after="0" w:afterAutospacing="0" w:line="280" w:lineRule="exact"/>
        <w:rPr>
          <w:rFonts w:ascii="Arial" w:hAnsi="Arial" w:cs="Arial"/>
          <w:sz w:val="22"/>
          <w:szCs w:val="22"/>
        </w:rPr>
      </w:pPr>
    </w:p>
    <w:p w14:paraId="7DD33FC2" w14:textId="77777777" w:rsidR="00E11523" w:rsidRDefault="00E11523" w:rsidP="004D3AC6">
      <w:pPr>
        <w:pStyle w:val="NormalWeb"/>
        <w:numPr>
          <w:ilvl w:val="0"/>
          <w:numId w:val="6"/>
        </w:numPr>
        <w:spacing w:before="0" w:beforeAutospacing="0" w:after="0" w:afterAutospacing="0" w:line="280" w:lineRule="exact"/>
        <w:rPr>
          <w:rFonts w:ascii="Arial" w:hAnsi="Arial" w:cs="Arial"/>
          <w:sz w:val="22"/>
          <w:szCs w:val="22"/>
        </w:rPr>
      </w:pPr>
      <w:r w:rsidRPr="004D3AC6">
        <w:rPr>
          <w:rFonts w:ascii="Arial" w:hAnsi="Arial" w:cs="Arial"/>
          <w:i/>
          <w:sz w:val="22"/>
          <w:szCs w:val="22"/>
        </w:rPr>
        <w:t>‘B – Attendance not required’</w:t>
      </w:r>
      <w:r>
        <w:rPr>
          <w:rFonts w:ascii="Arial" w:hAnsi="Arial" w:cs="Arial"/>
          <w:sz w:val="22"/>
          <w:szCs w:val="22"/>
        </w:rPr>
        <w:t xml:space="preserve"> – student suspended with charge-related reasons and who has enrolled at a school of distance education </w:t>
      </w:r>
    </w:p>
    <w:p w14:paraId="2C41FD8C" w14:textId="77777777" w:rsidR="00E11523" w:rsidRPr="004D3AC6" w:rsidRDefault="00E11523" w:rsidP="004D3AC6">
      <w:pPr>
        <w:pStyle w:val="NormalWeb"/>
        <w:numPr>
          <w:ilvl w:val="0"/>
          <w:numId w:val="6"/>
        </w:numPr>
        <w:spacing w:before="0" w:beforeAutospacing="0" w:after="0" w:afterAutospacing="0" w:line="280" w:lineRule="exact"/>
        <w:rPr>
          <w:rFonts w:ascii="Arial" w:hAnsi="Arial" w:cs="Arial"/>
          <w:sz w:val="22"/>
          <w:szCs w:val="22"/>
        </w:rPr>
      </w:pPr>
      <w:r>
        <w:rPr>
          <w:rFonts w:ascii="Arial" w:hAnsi="Arial" w:cs="Arial"/>
          <w:i/>
          <w:sz w:val="22"/>
          <w:szCs w:val="22"/>
        </w:rPr>
        <w:t>‘</w:t>
      </w:r>
      <w:r w:rsidRPr="004D3AC6">
        <w:rPr>
          <w:rFonts w:ascii="Arial" w:hAnsi="Arial" w:cs="Arial"/>
          <w:i/>
          <w:sz w:val="22"/>
          <w:szCs w:val="22"/>
        </w:rPr>
        <w:t>P – Short suspension’</w:t>
      </w:r>
      <w:r>
        <w:rPr>
          <w:rFonts w:ascii="Arial" w:hAnsi="Arial" w:cs="Arial"/>
          <w:sz w:val="22"/>
          <w:szCs w:val="22"/>
        </w:rPr>
        <w:t xml:space="preserve"> – student is suspended for 1 to 10 days under s.283 of the </w:t>
      </w:r>
      <w:hyperlink r:id="rId36" w:history="1">
        <w:r w:rsidRPr="00E11523">
          <w:rPr>
            <w:rStyle w:val="Hyperlink"/>
            <w:rFonts w:ascii="Arial" w:hAnsi="Arial" w:cs="Arial"/>
            <w:i/>
            <w:sz w:val="22"/>
            <w:szCs w:val="22"/>
          </w:rPr>
          <w:t>Education (General Provisions) Act 2006</w:t>
        </w:r>
      </w:hyperlink>
    </w:p>
    <w:p w14:paraId="7AA8B84D" w14:textId="77777777" w:rsidR="00E11523" w:rsidRPr="00B2516E" w:rsidRDefault="00E11523" w:rsidP="00B2516E">
      <w:pPr>
        <w:pStyle w:val="NormalWeb"/>
        <w:numPr>
          <w:ilvl w:val="0"/>
          <w:numId w:val="6"/>
        </w:numPr>
        <w:spacing w:before="0" w:beforeAutospacing="0" w:after="0" w:afterAutospacing="0" w:line="280" w:lineRule="exact"/>
        <w:rPr>
          <w:rFonts w:ascii="Arial" w:hAnsi="Arial" w:cs="Arial"/>
          <w:sz w:val="22"/>
          <w:szCs w:val="22"/>
        </w:rPr>
      </w:pPr>
      <w:r>
        <w:rPr>
          <w:rFonts w:ascii="Arial" w:hAnsi="Arial" w:cs="Arial"/>
          <w:i/>
          <w:sz w:val="22"/>
          <w:szCs w:val="22"/>
        </w:rPr>
        <w:t>‘Q – Long suspension’</w:t>
      </w:r>
      <w:r>
        <w:rPr>
          <w:rFonts w:ascii="Arial" w:hAnsi="Arial" w:cs="Arial"/>
          <w:sz w:val="22"/>
          <w:szCs w:val="22"/>
        </w:rPr>
        <w:t xml:space="preserve"> – student is suspended for 11 to 20 days under s.283 of the </w:t>
      </w:r>
      <w:hyperlink r:id="rId37" w:history="1">
        <w:r w:rsidRPr="00E11523">
          <w:rPr>
            <w:rStyle w:val="Hyperlink"/>
            <w:rFonts w:ascii="Arial" w:hAnsi="Arial" w:cs="Arial"/>
            <w:i/>
            <w:sz w:val="22"/>
            <w:szCs w:val="22"/>
          </w:rPr>
          <w:t>Education (General Provisions) Act 2006</w:t>
        </w:r>
      </w:hyperlink>
      <w:r>
        <w:rPr>
          <w:rFonts w:ascii="Arial" w:hAnsi="Arial" w:cs="Arial"/>
          <w:i/>
          <w:sz w:val="22"/>
          <w:szCs w:val="22"/>
        </w:rPr>
        <w:t xml:space="preserve">, </w:t>
      </w:r>
      <w:r>
        <w:rPr>
          <w:rFonts w:ascii="Arial" w:hAnsi="Arial" w:cs="Arial"/>
          <w:sz w:val="22"/>
          <w:szCs w:val="22"/>
        </w:rPr>
        <w:t xml:space="preserve">or for a student with charge-related reasons who has not enrolled at a school of distance education </w:t>
      </w:r>
    </w:p>
    <w:p w14:paraId="35B35703" w14:textId="77777777" w:rsidR="009B7B4F" w:rsidRDefault="009B7B4F" w:rsidP="004D3AC6">
      <w:pPr>
        <w:pStyle w:val="NormalWeb"/>
        <w:spacing w:before="0" w:beforeAutospacing="0" w:after="0" w:afterAutospacing="0" w:line="280" w:lineRule="exact"/>
        <w:rPr>
          <w:rFonts w:ascii="Arial" w:hAnsi="Arial" w:cs="Arial"/>
          <w:sz w:val="22"/>
          <w:szCs w:val="22"/>
        </w:rPr>
      </w:pPr>
    </w:p>
    <w:p w14:paraId="3C1DDD71" w14:textId="77777777" w:rsidR="005E7E6F" w:rsidRPr="00B2516E" w:rsidRDefault="005E7E6F" w:rsidP="00725DBE">
      <w:pPr>
        <w:pStyle w:val="NormalWeb"/>
        <w:spacing w:before="0" w:beforeAutospacing="0" w:after="0" w:afterAutospacing="0" w:line="280" w:lineRule="exact"/>
        <w:rPr>
          <w:rFonts w:ascii="Arial" w:hAnsi="Arial" w:cs="Arial"/>
          <w:i/>
          <w:sz w:val="22"/>
          <w:szCs w:val="22"/>
        </w:rPr>
      </w:pPr>
      <w:r>
        <w:rPr>
          <w:rFonts w:ascii="Arial" w:hAnsi="Arial" w:cs="Arial"/>
          <w:i/>
          <w:sz w:val="22"/>
          <w:szCs w:val="22"/>
        </w:rPr>
        <w:t>Cancellation of enrolment</w:t>
      </w:r>
    </w:p>
    <w:p w14:paraId="60C4F93D" w14:textId="77777777" w:rsidR="005E7E6F" w:rsidRDefault="005E7E6F" w:rsidP="00725DBE">
      <w:pPr>
        <w:pStyle w:val="NormalWeb"/>
        <w:spacing w:before="0" w:beforeAutospacing="0" w:after="0" w:afterAutospacing="0" w:line="280" w:lineRule="exact"/>
        <w:rPr>
          <w:rFonts w:ascii="Arial" w:hAnsi="Arial" w:cs="Arial"/>
          <w:sz w:val="22"/>
          <w:szCs w:val="22"/>
        </w:rPr>
      </w:pPr>
      <w:r>
        <w:rPr>
          <w:rFonts w:ascii="Arial" w:hAnsi="Arial" w:cs="Arial"/>
          <w:sz w:val="22"/>
          <w:szCs w:val="22"/>
        </w:rPr>
        <w:t xml:space="preserve">For students in the compulsory participation phase whose enrolment has been cancelled, the </w:t>
      </w:r>
      <w:hyperlink r:id="rId38" w:history="1">
        <w:r w:rsidRPr="007A40AB">
          <w:rPr>
            <w:rStyle w:val="Hyperlink"/>
            <w:rFonts w:ascii="Arial" w:hAnsi="Arial" w:cs="Arial"/>
            <w:sz w:val="22"/>
            <w:szCs w:val="22"/>
          </w:rPr>
          <w:t>Cancellation of enrolment</w:t>
        </w:r>
      </w:hyperlink>
      <w:r>
        <w:rPr>
          <w:rFonts w:ascii="Arial" w:hAnsi="Arial" w:cs="Arial"/>
          <w:sz w:val="22"/>
          <w:szCs w:val="22"/>
        </w:rPr>
        <w:t xml:space="preserve"> notice given to the student and parent</w:t>
      </w:r>
      <w:r w:rsidR="002F401B">
        <w:rPr>
          <w:rFonts w:ascii="Arial" w:hAnsi="Arial" w:cs="Arial"/>
          <w:sz w:val="22"/>
          <w:szCs w:val="22"/>
        </w:rPr>
        <w:t>/carer</w:t>
      </w:r>
      <w:r>
        <w:rPr>
          <w:rFonts w:ascii="Arial" w:hAnsi="Arial" w:cs="Arial"/>
          <w:sz w:val="22"/>
          <w:szCs w:val="22"/>
        </w:rPr>
        <w:t xml:space="preserve"> will advise of the period that the cancellation will apply, and when the student may apply to re-enrol at the school where their enrolment was cancelled.</w:t>
      </w:r>
    </w:p>
    <w:p w14:paraId="7F9A740B" w14:textId="77777777" w:rsidR="005E7E6F" w:rsidRDefault="005E7E6F" w:rsidP="00725DBE">
      <w:pPr>
        <w:pStyle w:val="NormalWeb"/>
        <w:spacing w:before="0" w:beforeAutospacing="0" w:after="0" w:afterAutospacing="0" w:line="280" w:lineRule="exact"/>
        <w:rPr>
          <w:rFonts w:ascii="Arial" w:hAnsi="Arial" w:cs="Arial"/>
          <w:sz w:val="22"/>
          <w:szCs w:val="22"/>
        </w:rPr>
      </w:pPr>
    </w:p>
    <w:p w14:paraId="6362D6DC" w14:textId="77777777" w:rsidR="005E7E6F" w:rsidRDefault="005E7E6F" w:rsidP="00725DBE">
      <w:pPr>
        <w:pStyle w:val="NormalWeb"/>
        <w:spacing w:before="0" w:beforeAutospacing="0" w:after="0" w:afterAutospacing="0" w:line="280" w:lineRule="exact"/>
        <w:rPr>
          <w:rFonts w:ascii="Arial" w:hAnsi="Arial" w:cs="Arial"/>
          <w:sz w:val="22"/>
          <w:szCs w:val="22"/>
        </w:rPr>
      </w:pPr>
      <w:r>
        <w:rPr>
          <w:rFonts w:ascii="Arial" w:hAnsi="Arial" w:cs="Arial"/>
          <w:sz w:val="22"/>
          <w:szCs w:val="22"/>
        </w:rPr>
        <w:t>Students may apply for enrolment at schools other than where their enrolment was cancelled.</w:t>
      </w:r>
    </w:p>
    <w:p w14:paraId="61D9A257" w14:textId="77777777" w:rsidR="005E7E6F" w:rsidRDefault="005E7E6F" w:rsidP="00725DBE">
      <w:pPr>
        <w:pStyle w:val="NormalWeb"/>
        <w:spacing w:before="0" w:beforeAutospacing="0" w:after="0" w:afterAutospacing="0" w:line="280" w:lineRule="exact"/>
        <w:rPr>
          <w:rFonts w:ascii="Arial" w:hAnsi="Arial" w:cs="Arial"/>
          <w:sz w:val="22"/>
          <w:szCs w:val="22"/>
        </w:rPr>
      </w:pPr>
    </w:p>
    <w:p w14:paraId="7535DD70" w14:textId="77777777" w:rsidR="005E7E6F" w:rsidRPr="00B2516E" w:rsidRDefault="005E7E6F" w:rsidP="00725DBE">
      <w:pPr>
        <w:pStyle w:val="NormalWeb"/>
        <w:spacing w:before="0" w:beforeAutospacing="0" w:after="0" w:afterAutospacing="0" w:line="280" w:lineRule="exact"/>
        <w:rPr>
          <w:rFonts w:ascii="Arial" w:hAnsi="Arial" w:cs="Arial"/>
          <w:i/>
          <w:sz w:val="22"/>
          <w:szCs w:val="22"/>
        </w:rPr>
      </w:pPr>
      <w:r>
        <w:rPr>
          <w:rFonts w:ascii="Arial" w:hAnsi="Arial" w:cs="Arial"/>
          <w:i/>
          <w:sz w:val="22"/>
          <w:szCs w:val="22"/>
        </w:rPr>
        <w:t>Exclusion from certain state schools or all state schools</w:t>
      </w:r>
    </w:p>
    <w:p w14:paraId="2E7CF8DD" w14:textId="37373A79" w:rsidR="009B7B4F" w:rsidRDefault="005E7E6F" w:rsidP="00725DBE">
      <w:pPr>
        <w:pStyle w:val="NormalWeb"/>
        <w:spacing w:before="0" w:beforeAutospacing="0" w:after="0" w:afterAutospacing="0" w:line="280" w:lineRule="exact"/>
        <w:rPr>
          <w:rFonts w:ascii="Arial" w:hAnsi="Arial" w:cs="Arial"/>
          <w:sz w:val="22"/>
          <w:szCs w:val="22"/>
        </w:rPr>
      </w:pPr>
      <w:r>
        <w:rPr>
          <w:rFonts w:ascii="Arial" w:hAnsi="Arial" w:cs="Arial"/>
          <w:sz w:val="22"/>
          <w:szCs w:val="22"/>
        </w:rPr>
        <w:t>The enrolment of a student who is on suspension pendi</w:t>
      </w:r>
      <w:r w:rsidR="00A7761A">
        <w:rPr>
          <w:rFonts w:ascii="Arial" w:hAnsi="Arial" w:cs="Arial"/>
          <w:sz w:val="22"/>
          <w:szCs w:val="22"/>
        </w:rPr>
        <w:t xml:space="preserve">ng a decision about </w:t>
      </w:r>
      <w:hyperlink r:id="rId39" w:history="1">
        <w:r w:rsidR="00A7761A" w:rsidRPr="007A40AB">
          <w:rPr>
            <w:rStyle w:val="Hyperlink"/>
            <w:rFonts w:ascii="Arial" w:hAnsi="Arial" w:cs="Arial"/>
            <w:sz w:val="22"/>
            <w:szCs w:val="22"/>
          </w:rPr>
          <w:t>exclusion</w:t>
        </w:r>
      </w:hyperlink>
      <w:r w:rsidR="00A7761A">
        <w:rPr>
          <w:rFonts w:ascii="Arial" w:hAnsi="Arial" w:cs="Arial"/>
          <w:sz w:val="22"/>
          <w:szCs w:val="22"/>
        </w:rPr>
        <w:t xml:space="preserve"> remains actively enrolled until the exclusion decision</w:t>
      </w:r>
      <w:r w:rsidR="003D6517">
        <w:rPr>
          <w:rFonts w:ascii="Arial" w:hAnsi="Arial" w:cs="Arial"/>
          <w:sz w:val="22"/>
          <w:szCs w:val="22"/>
        </w:rPr>
        <w:t xml:space="preserve"> has been finalised by the principal. The student’s absence from school for this reason should be recorded on the roll as </w:t>
      </w:r>
      <w:r w:rsidR="003D6517">
        <w:rPr>
          <w:rFonts w:ascii="Arial" w:hAnsi="Arial" w:cs="Arial"/>
          <w:i/>
          <w:sz w:val="22"/>
          <w:szCs w:val="22"/>
        </w:rPr>
        <w:t>‘</w:t>
      </w:r>
      <w:r w:rsidR="003D6517" w:rsidRPr="004D3AC6">
        <w:rPr>
          <w:rFonts w:ascii="Arial" w:hAnsi="Arial" w:cs="Arial"/>
          <w:i/>
          <w:sz w:val="22"/>
          <w:szCs w:val="22"/>
        </w:rPr>
        <w:t>R – Suspension pending exclusion’</w:t>
      </w:r>
      <w:r w:rsidR="003D6517">
        <w:rPr>
          <w:rFonts w:ascii="Arial" w:hAnsi="Arial" w:cs="Arial"/>
          <w:sz w:val="22"/>
          <w:szCs w:val="22"/>
        </w:rPr>
        <w:t xml:space="preserve">, in line with the </w:t>
      </w:r>
      <w:hyperlink r:id="rId40" w:history="1">
        <w:r w:rsidR="003D6517" w:rsidRPr="00374D1B">
          <w:rPr>
            <w:rStyle w:val="Hyperlink"/>
            <w:rFonts w:ascii="Arial" w:hAnsi="Arial" w:cs="Arial"/>
            <w:sz w:val="22"/>
            <w:szCs w:val="22"/>
          </w:rPr>
          <w:t>Roll marking in state schools procedure</w:t>
        </w:r>
      </w:hyperlink>
      <w:r w:rsidR="003D6517">
        <w:rPr>
          <w:rFonts w:ascii="Arial" w:hAnsi="Arial" w:cs="Arial"/>
          <w:sz w:val="22"/>
          <w:szCs w:val="22"/>
        </w:rPr>
        <w:t>.</w:t>
      </w:r>
    </w:p>
    <w:p w14:paraId="0B6414C6" w14:textId="77777777" w:rsidR="003D6517" w:rsidRDefault="003D6517" w:rsidP="00725DBE">
      <w:pPr>
        <w:pStyle w:val="NormalWeb"/>
        <w:spacing w:before="0" w:beforeAutospacing="0" w:after="0" w:afterAutospacing="0" w:line="280" w:lineRule="exact"/>
        <w:rPr>
          <w:rFonts w:ascii="Arial" w:hAnsi="Arial" w:cs="Arial"/>
          <w:sz w:val="22"/>
          <w:szCs w:val="22"/>
        </w:rPr>
      </w:pPr>
    </w:p>
    <w:p w14:paraId="197DA548" w14:textId="7EB7F4AF" w:rsidR="003D6517" w:rsidRDefault="003D6517" w:rsidP="00725DBE">
      <w:pPr>
        <w:pStyle w:val="NormalWeb"/>
        <w:spacing w:before="0" w:beforeAutospacing="0" w:after="0" w:afterAutospacing="0" w:line="280" w:lineRule="exact"/>
        <w:rPr>
          <w:rFonts w:ascii="Arial" w:hAnsi="Arial" w:cs="Arial"/>
          <w:sz w:val="22"/>
          <w:szCs w:val="22"/>
        </w:rPr>
      </w:pPr>
      <w:r>
        <w:rPr>
          <w:rFonts w:ascii="Arial" w:hAnsi="Arial" w:cs="Arial"/>
          <w:sz w:val="22"/>
          <w:szCs w:val="22"/>
        </w:rPr>
        <w:t xml:space="preserve">Students who have been excluded from a Queensland state school are entitled to enrol as if in-catchment at a different state school, subject to approval of the Regional Director (refer to the </w:t>
      </w:r>
      <w:hyperlink r:id="rId41" w:history="1">
        <w:r w:rsidRPr="00374D1B">
          <w:rPr>
            <w:rStyle w:val="Hyperlink"/>
            <w:rFonts w:ascii="Arial" w:hAnsi="Arial" w:cs="Arial"/>
            <w:sz w:val="22"/>
            <w:szCs w:val="22"/>
          </w:rPr>
          <w:t>School enrolment management plans procedure</w:t>
        </w:r>
      </w:hyperlink>
      <w:r>
        <w:rPr>
          <w:rFonts w:ascii="Arial" w:hAnsi="Arial" w:cs="Arial"/>
          <w:sz w:val="22"/>
          <w:szCs w:val="22"/>
        </w:rPr>
        <w:t>).</w:t>
      </w:r>
    </w:p>
    <w:p w14:paraId="043A7B39" w14:textId="77777777" w:rsidR="003D6517" w:rsidRDefault="003D6517" w:rsidP="00725DBE">
      <w:pPr>
        <w:pStyle w:val="NormalWeb"/>
        <w:spacing w:before="0" w:beforeAutospacing="0" w:after="0" w:afterAutospacing="0" w:line="280" w:lineRule="exact"/>
        <w:rPr>
          <w:rFonts w:ascii="Arial" w:hAnsi="Arial" w:cs="Arial"/>
          <w:sz w:val="22"/>
          <w:szCs w:val="22"/>
        </w:rPr>
      </w:pPr>
    </w:p>
    <w:p w14:paraId="5295F8CC" w14:textId="77777777" w:rsidR="003D6517" w:rsidRDefault="003D6517" w:rsidP="00725DBE">
      <w:pPr>
        <w:pStyle w:val="NormalWeb"/>
        <w:spacing w:before="0" w:beforeAutospacing="0" w:after="0" w:afterAutospacing="0" w:line="280" w:lineRule="exact"/>
        <w:rPr>
          <w:rFonts w:ascii="Arial" w:hAnsi="Arial" w:cs="Arial"/>
          <w:sz w:val="22"/>
          <w:szCs w:val="22"/>
        </w:rPr>
      </w:pPr>
      <w:r>
        <w:rPr>
          <w:rFonts w:ascii="Arial" w:hAnsi="Arial" w:cs="Arial"/>
          <w:sz w:val="22"/>
          <w:szCs w:val="22"/>
        </w:rPr>
        <w:t xml:space="preserve">Where students have been excluded from </w:t>
      </w:r>
      <w:r w:rsidRPr="00B2516E">
        <w:rPr>
          <w:rFonts w:ascii="Arial" w:hAnsi="Arial" w:cs="Arial"/>
          <w:i/>
          <w:sz w:val="22"/>
          <w:szCs w:val="22"/>
        </w:rPr>
        <w:t xml:space="preserve">all </w:t>
      </w:r>
      <w:r>
        <w:rPr>
          <w:rFonts w:ascii="Arial" w:hAnsi="Arial" w:cs="Arial"/>
          <w:sz w:val="22"/>
          <w:szCs w:val="22"/>
        </w:rPr>
        <w:t>Queensland state schools (i.e. all state schools except schools of distance education), they may seek alternative pathways to continue their educational program. Options include, but are not limited to, applying for enrolment at:</w:t>
      </w:r>
    </w:p>
    <w:p w14:paraId="5E7681B3" w14:textId="77777777" w:rsidR="003D6517" w:rsidRDefault="003D6517" w:rsidP="00725DBE">
      <w:pPr>
        <w:pStyle w:val="NormalWeb"/>
        <w:spacing w:before="0" w:beforeAutospacing="0" w:after="0" w:afterAutospacing="0" w:line="280" w:lineRule="exact"/>
        <w:rPr>
          <w:rFonts w:ascii="Arial" w:hAnsi="Arial" w:cs="Arial"/>
          <w:sz w:val="22"/>
          <w:szCs w:val="22"/>
        </w:rPr>
      </w:pPr>
    </w:p>
    <w:p w14:paraId="035A96D5" w14:textId="77777777" w:rsidR="003D6517" w:rsidRDefault="003D6517" w:rsidP="00B2516E">
      <w:pPr>
        <w:pStyle w:val="NormalWeb"/>
        <w:numPr>
          <w:ilvl w:val="0"/>
          <w:numId w:val="7"/>
        </w:numPr>
        <w:spacing w:before="0" w:beforeAutospacing="0" w:after="0" w:afterAutospacing="0" w:line="280" w:lineRule="exact"/>
        <w:rPr>
          <w:rFonts w:ascii="Arial" w:hAnsi="Arial" w:cs="Arial"/>
          <w:sz w:val="22"/>
          <w:szCs w:val="22"/>
        </w:rPr>
      </w:pPr>
      <w:r>
        <w:rPr>
          <w:rFonts w:ascii="Arial" w:hAnsi="Arial" w:cs="Arial"/>
          <w:sz w:val="22"/>
          <w:szCs w:val="22"/>
        </w:rPr>
        <w:t>a school of distance education</w:t>
      </w:r>
    </w:p>
    <w:p w14:paraId="455924F2" w14:textId="77777777" w:rsidR="00785A84" w:rsidRPr="00AF6FE5" w:rsidRDefault="003D6517" w:rsidP="00725DBE">
      <w:pPr>
        <w:pStyle w:val="NormalWeb"/>
        <w:numPr>
          <w:ilvl w:val="0"/>
          <w:numId w:val="7"/>
        </w:numPr>
        <w:spacing w:before="0" w:beforeAutospacing="0" w:after="0" w:afterAutospacing="0" w:line="280" w:lineRule="exact"/>
        <w:rPr>
          <w:rFonts w:ascii="Arial" w:hAnsi="Arial" w:cs="Arial"/>
          <w:sz w:val="22"/>
          <w:szCs w:val="22"/>
        </w:rPr>
      </w:pPr>
      <w:r>
        <w:rPr>
          <w:rFonts w:ascii="Arial" w:hAnsi="Arial" w:cs="Arial"/>
          <w:sz w:val="22"/>
          <w:szCs w:val="22"/>
        </w:rPr>
        <w:t>a non-state school.</w:t>
      </w:r>
    </w:p>
    <w:p w14:paraId="07EB4144" w14:textId="77777777" w:rsidR="001A6E8E" w:rsidRDefault="00D543C7" w:rsidP="00AF6FE5">
      <w:pPr>
        <w:pStyle w:val="Heading3"/>
      </w:pPr>
      <w:bookmarkStart w:id="10" w:name="_When_a_student"/>
      <w:bookmarkEnd w:id="10"/>
      <w:r>
        <w:t>When a student changes s</w:t>
      </w:r>
      <w:r w:rsidR="004C349E">
        <w:t>chools, how is their record</w:t>
      </w:r>
      <w:r>
        <w:t xml:space="preserve"> transferred?</w:t>
      </w:r>
    </w:p>
    <w:p w14:paraId="67339003" w14:textId="77777777" w:rsidR="00147C81" w:rsidRDefault="00147C81" w:rsidP="00147C81">
      <w:pPr>
        <w:pStyle w:val="NormalWeb"/>
        <w:spacing w:before="0" w:beforeAutospacing="0" w:after="0" w:afterAutospacing="0" w:line="280" w:lineRule="exact"/>
        <w:rPr>
          <w:rFonts w:ascii="Arial" w:hAnsi="Arial" w:cs="Arial"/>
          <w:sz w:val="22"/>
          <w:szCs w:val="22"/>
        </w:rPr>
      </w:pPr>
      <w:r w:rsidRPr="00D543C7">
        <w:rPr>
          <w:rFonts w:ascii="Arial" w:hAnsi="Arial" w:cs="Arial"/>
          <w:sz w:val="22"/>
          <w:szCs w:val="22"/>
        </w:rPr>
        <w:t xml:space="preserve">Records of students transferring their enrolment from one </w:t>
      </w:r>
      <w:r>
        <w:rPr>
          <w:rFonts w:ascii="Arial" w:hAnsi="Arial" w:cs="Arial"/>
          <w:sz w:val="22"/>
          <w:szCs w:val="22"/>
        </w:rPr>
        <w:t xml:space="preserve">Queensland </w:t>
      </w:r>
      <w:r w:rsidRPr="00D543C7">
        <w:rPr>
          <w:rFonts w:ascii="Arial" w:hAnsi="Arial" w:cs="Arial"/>
          <w:sz w:val="22"/>
          <w:szCs w:val="22"/>
        </w:rPr>
        <w:t>state school to another</w:t>
      </w:r>
      <w:r>
        <w:rPr>
          <w:rFonts w:ascii="Arial" w:hAnsi="Arial" w:cs="Arial"/>
          <w:sz w:val="22"/>
          <w:szCs w:val="22"/>
        </w:rPr>
        <w:t xml:space="preserve"> Queensland state school</w:t>
      </w:r>
      <w:r w:rsidRPr="00D543C7">
        <w:rPr>
          <w:rFonts w:ascii="Arial" w:hAnsi="Arial" w:cs="Arial"/>
          <w:sz w:val="22"/>
          <w:szCs w:val="22"/>
        </w:rPr>
        <w:t xml:space="preserve"> can be accessed by principals through the </w:t>
      </w:r>
      <w:r w:rsidRPr="005300EB">
        <w:rPr>
          <w:rFonts w:ascii="Arial" w:hAnsi="Arial" w:cs="Arial"/>
          <w:sz w:val="22"/>
          <w:szCs w:val="22"/>
        </w:rPr>
        <w:t>OneSchool</w:t>
      </w:r>
      <w:r w:rsidRPr="00D543C7">
        <w:rPr>
          <w:rFonts w:ascii="Arial" w:hAnsi="Arial" w:cs="Arial"/>
          <w:sz w:val="22"/>
          <w:szCs w:val="22"/>
        </w:rPr>
        <w:t xml:space="preserve"> database. </w:t>
      </w:r>
    </w:p>
    <w:p w14:paraId="4028B9C7" w14:textId="77777777" w:rsidR="00147C81" w:rsidRDefault="00147C81" w:rsidP="00147C81">
      <w:pPr>
        <w:pStyle w:val="NormalWeb"/>
        <w:spacing w:before="0" w:beforeAutospacing="0" w:after="0" w:afterAutospacing="0" w:line="280" w:lineRule="exact"/>
        <w:rPr>
          <w:rFonts w:ascii="Arial" w:hAnsi="Arial" w:cs="Arial"/>
          <w:sz w:val="22"/>
          <w:szCs w:val="22"/>
        </w:rPr>
      </w:pPr>
    </w:p>
    <w:p w14:paraId="756BD657" w14:textId="77777777" w:rsidR="008D46EA" w:rsidRDefault="00D543C7" w:rsidP="005F6318">
      <w:pPr>
        <w:pStyle w:val="NormalWeb"/>
        <w:spacing w:before="0" w:beforeAutospacing="0" w:after="0" w:afterAutospacing="0" w:line="280" w:lineRule="exact"/>
        <w:rPr>
          <w:rFonts w:ascii="Arial" w:hAnsi="Arial" w:cs="Arial"/>
          <w:sz w:val="22"/>
          <w:szCs w:val="22"/>
        </w:rPr>
      </w:pPr>
      <w:r w:rsidRPr="00D543C7">
        <w:rPr>
          <w:rFonts w:ascii="Arial" w:hAnsi="Arial" w:cs="Arial"/>
          <w:sz w:val="22"/>
          <w:szCs w:val="22"/>
        </w:rPr>
        <w:t xml:space="preserve">If a prospective student in Queensland is enrolling from a non-state school </w:t>
      </w:r>
      <w:r w:rsidR="002A019E">
        <w:rPr>
          <w:rFonts w:ascii="Arial" w:hAnsi="Arial" w:cs="Arial"/>
          <w:sz w:val="22"/>
          <w:szCs w:val="22"/>
        </w:rPr>
        <w:t>in</w:t>
      </w:r>
      <w:r w:rsidRPr="00D543C7">
        <w:rPr>
          <w:rFonts w:ascii="Arial" w:hAnsi="Arial" w:cs="Arial"/>
          <w:sz w:val="22"/>
          <w:szCs w:val="22"/>
        </w:rPr>
        <w:t xml:space="preserve">to a state school (or vice versa), </w:t>
      </w:r>
      <w:r w:rsidR="00563039">
        <w:rPr>
          <w:rFonts w:ascii="Arial" w:hAnsi="Arial" w:cs="Arial"/>
          <w:sz w:val="22"/>
          <w:szCs w:val="22"/>
        </w:rPr>
        <w:t xml:space="preserve">principals are able to request </w:t>
      </w:r>
      <w:r w:rsidR="00580B07">
        <w:rPr>
          <w:rFonts w:ascii="Arial" w:hAnsi="Arial" w:cs="Arial"/>
          <w:sz w:val="22"/>
          <w:szCs w:val="22"/>
        </w:rPr>
        <w:t>that certain student information</w:t>
      </w:r>
      <w:r w:rsidRPr="00D543C7">
        <w:rPr>
          <w:rFonts w:ascii="Arial" w:hAnsi="Arial" w:cs="Arial"/>
          <w:sz w:val="22"/>
          <w:szCs w:val="22"/>
        </w:rPr>
        <w:t xml:space="preserve"> </w:t>
      </w:r>
      <w:r w:rsidR="009C2CA3">
        <w:rPr>
          <w:rFonts w:ascii="Arial" w:hAnsi="Arial" w:cs="Arial"/>
          <w:sz w:val="22"/>
          <w:szCs w:val="22"/>
        </w:rPr>
        <w:t>is</w:t>
      </w:r>
      <w:r w:rsidRPr="00D543C7">
        <w:rPr>
          <w:rFonts w:ascii="Arial" w:hAnsi="Arial" w:cs="Arial"/>
          <w:sz w:val="22"/>
          <w:szCs w:val="22"/>
        </w:rPr>
        <w:t xml:space="preserve"> transferred from the ol</w:t>
      </w:r>
      <w:r w:rsidR="0047189F">
        <w:rPr>
          <w:rFonts w:ascii="Arial" w:hAnsi="Arial" w:cs="Arial"/>
          <w:sz w:val="22"/>
          <w:szCs w:val="22"/>
        </w:rPr>
        <w:t xml:space="preserve">d school to the new school via a </w:t>
      </w:r>
      <w:hyperlink r:id="rId42" w:history="1">
        <w:r w:rsidR="0047189F" w:rsidRPr="001C1365">
          <w:rPr>
            <w:rStyle w:val="Hyperlink"/>
            <w:rFonts w:ascii="Arial" w:hAnsi="Arial" w:cs="Arial"/>
            <w:sz w:val="22"/>
            <w:szCs w:val="22"/>
          </w:rPr>
          <w:t xml:space="preserve">Transfer </w:t>
        </w:r>
        <w:r w:rsidR="00A76BD7" w:rsidRPr="001C1365">
          <w:rPr>
            <w:rStyle w:val="Hyperlink"/>
            <w:rFonts w:ascii="Arial" w:hAnsi="Arial" w:cs="Arial"/>
            <w:sz w:val="22"/>
            <w:szCs w:val="22"/>
          </w:rPr>
          <w:t>n</w:t>
        </w:r>
        <w:r w:rsidR="0047189F" w:rsidRPr="001C1365">
          <w:rPr>
            <w:rStyle w:val="Hyperlink"/>
            <w:rFonts w:ascii="Arial" w:hAnsi="Arial" w:cs="Arial"/>
            <w:sz w:val="22"/>
            <w:szCs w:val="22"/>
          </w:rPr>
          <w:t>ote</w:t>
        </w:r>
      </w:hyperlink>
      <w:r w:rsidRPr="00D543C7">
        <w:rPr>
          <w:rFonts w:ascii="Arial" w:hAnsi="Arial" w:cs="Arial"/>
          <w:sz w:val="22"/>
          <w:szCs w:val="22"/>
        </w:rPr>
        <w:t>.</w:t>
      </w:r>
      <w:r>
        <w:rPr>
          <w:rFonts w:ascii="Arial" w:hAnsi="Arial" w:cs="Arial"/>
          <w:sz w:val="22"/>
          <w:szCs w:val="22"/>
        </w:rPr>
        <w:t xml:space="preserve"> </w:t>
      </w:r>
      <w:r w:rsidR="0062645F">
        <w:rPr>
          <w:rFonts w:ascii="Arial" w:hAnsi="Arial" w:cs="Arial"/>
          <w:sz w:val="22"/>
          <w:szCs w:val="22"/>
        </w:rPr>
        <w:t>Parent</w:t>
      </w:r>
      <w:r w:rsidR="002F401B">
        <w:rPr>
          <w:rFonts w:ascii="Arial" w:hAnsi="Arial" w:cs="Arial"/>
          <w:sz w:val="22"/>
          <w:szCs w:val="22"/>
        </w:rPr>
        <w:t>/carer</w:t>
      </w:r>
      <w:r w:rsidR="0062645F">
        <w:rPr>
          <w:rFonts w:ascii="Arial" w:hAnsi="Arial" w:cs="Arial"/>
          <w:sz w:val="22"/>
          <w:szCs w:val="22"/>
        </w:rPr>
        <w:t xml:space="preserve"> </w:t>
      </w:r>
      <w:r w:rsidR="00361B11">
        <w:rPr>
          <w:rFonts w:ascii="Arial" w:hAnsi="Arial" w:cs="Arial"/>
          <w:sz w:val="22"/>
          <w:szCs w:val="22"/>
        </w:rPr>
        <w:t>(or student</w:t>
      </w:r>
      <w:r w:rsidR="002C3435">
        <w:rPr>
          <w:rFonts w:ascii="Arial" w:hAnsi="Arial" w:cs="Arial"/>
          <w:sz w:val="22"/>
          <w:szCs w:val="22"/>
        </w:rPr>
        <w:t xml:space="preserve"> if mature age or independent</w:t>
      </w:r>
      <w:r w:rsidR="00361B11">
        <w:rPr>
          <w:rFonts w:ascii="Arial" w:hAnsi="Arial" w:cs="Arial"/>
          <w:sz w:val="22"/>
          <w:szCs w:val="22"/>
        </w:rPr>
        <w:t xml:space="preserve">) </w:t>
      </w:r>
      <w:r w:rsidR="0062645F">
        <w:rPr>
          <w:rFonts w:ascii="Arial" w:hAnsi="Arial" w:cs="Arial"/>
          <w:sz w:val="22"/>
          <w:szCs w:val="22"/>
        </w:rPr>
        <w:t xml:space="preserve">consent is not required </w:t>
      </w:r>
      <w:r w:rsidR="00B90824">
        <w:rPr>
          <w:rFonts w:ascii="Arial" w:hAnsi="Arial" w:cs="Arial"/>
          <w:sz w:val="22"/>
          <w:szCs w:val="22"/>
        </w:rPr>
        <w:t xml:space="preserve">for a </w:t>
      </w:r>
      <w:r w:rsidR="00AE4CF9">
        <w:rPr>
          <w:rFonts w:ascii="Arial" w:hAnsi="Arial" w:cs="Arial"/>
          <w:sz w:val="22"/>
          <w:szCs w:val="22"/>
        </w:rPr>
        <w:t>principal</w:t>
      </w:r>
      <w:r w:rsidR="00B90824">
        <w:rPr>
          <w:rFonts w:ascii="Arial" w:hAnsi="Arial" w:cs="Arial"/>
          <w:sz w:val="22"/>
          <w:szCs w:val="22"/>
        </w:rPr>
        <w:t xml:space="preserve"> to complete or obtain a </w:t>
      </w:r>
      <w:r w:rsidR="0062645F">
        <w:rPr>
          <w:rFonts w:ascii="Arial" w:hAnsi="Arial" w:cs="Arial"/>
          <w:sz w:val="22"/>
          <w:szCs w:val="22"/>
        </w:rPr>
        <w:t>Transfer note</w:t>
      </w:r>
      <w:r w:rsidR="00B90824">
        <w:rPr>
          <w:rFonts w:ascii="Arial" w:hAnsi="Arial" w:cs="Arial"/>
          <w:sz w:val="22"/>
          <w:szCs w:val="22"/>
        </w:rPr>
        <w:t xml:space="preserve">. Additional information not included in the Transfer note may be sought by the new </w:t>
      </w:r>
      <w:r w:rsidR="00AE4CF9">
        <w:rPr>
          <w:rFonts w:ascii="Arial" w:hAnsi="Arial" w:cs="Arial"/>
          <w:sz w:val="22"/>
          <w:szCs w:val="22"/>
        </w:rPr>
        <w:t xml:space="preserve">principal </w:t>
      </w:r>
      <w:r w:rsidR="00B90824">
        <w:rPr>
          <w:rFonts w:ascii="Arial" w:hAnsi="Arial" w:cs="Arial"/>
          <w:sz w:val="22"/>
          <w:szCs w:val="22"/>
        </w:rPr>
        <w:t>either from the parent</w:t>
      </w:r>
      <w:r w:rsidR="002F401B">
        <w:rPr>
          <w:rFonts w:ascii="Arial" w:hAnsi="Arial" w:cs="Arial"/>
          <w:sz w:val="22"/>
          <w:szCs w:val="22"/>
        </w:rPr>
        <w:t>/carer</w:t>
      </w:r>
      <w:r w:rsidR="00B90824">
        <w:rPr>
          <w:rFonts w:ascii="Arial" w:hAnsi="Arial" w:cs="Arial"/>
          <w:sz w:val="22"/>
          <w:szCs w:val="22"/>
        </w:rPr>
        <w:t xml:space="preserve"> (or student</w:t>
      </w:r>
      <w:r w:rsidR="002C3435">
        <w:rPr>
          <w:rFonts w:ascii="Arial" w:hAnsi="Arial" w:cs="Arial"/>
          <w:sz w:val="22"/>
          <w:szCs w:val="22"/>
        </w:rPr>
        <w:t xml:space="preserve"> if mature age or independent</w:t>
      </w:r>
      <w:r w:rsidR="00B90824">
        <w:rPr>
          <w:rFonts w:ascii="Arial" w:hAnsi="Arial" w:cs="Arial"/>
          <w:sz w:val="22"/>
          <w:szCs w:val="22"/>
        </w:rPr>
        <w:t xml:space="preserve">), or from the previous </w:t>
      </w:r>
      <w:r w:rsidR="00AE4CF9">
        <w:rPr>
          <w:rFonts w:ascii="Arial" w:hAnsi="Arial" w:cs="Arial"/>
          <w:sz w:val="22"/>
          <w:szCs w:val="22"/>
        </w:rPr>
        <w:t>principal</w:t>
      </w:r>
      <w:r w:rsidR="00B90824">
        <w:rPr>
          <w:rFonts w:ascii="Arial" w:hAnsi="Arial" w:cs="Arial"/>
          <w:sz w:val="22"/>
          <w:szCs w:val="22"/>
        </w:rPr>
        <w:t xml:space="preserve"> with </w:t>
      </w:r>
      <w:r w:rsidR="004A6F1C">
        <w:rPr>
          <w:rFonts w:ascii="Arial" w:hAnsi="Arial" w:cs="Arial"/>
          <w:sz w:val="22"/>
          <w:szCs w:val="22"/>
        </w:rPr>
        <w:t xml:space="preserve">the consent of the </w:t>
      </w:r>
      <w:r w:rsidR="00B90824">
        <w:rPr>
          <w:rFonts w:ascii="Arial" w:hAnsi="Arial" w:cs="Arial"/>
          <w:sz w:val="22"/>
          <w:szCs w:val="22"/>
        </w:rPr>
        <w:t>parent</w:t>
      </w:r>
      <w:r w:rsidR="002F401B">
        <w:rPr>
          <w:rFonts w:ascii="Arial" w:hAnsi="Arial" w:cs="Arial"/>
          <w:sz w:val="22"/>
          <w:szCs w:val="22"/>
        </w:rPr>
        <w:t>/carer</w:t>
      </w:r>
      <w:r w:rsidR="00B90824">
        <w:rPr>
          <w:rFonts w:ascii="Arial" w:hAnsi="Arial" w:cs="Arial"/>
          <w:sz w:val="22"/>
          <w:szCs w:val="22"/>
        </w:rPr>
        <w:t xml:space="preserve"> (</w:t>
      </w:r>
      <w:r w:rsidR="004A6F1C">
        <w:rPr>
          <w:rFonts w:ascii="Arial" w:hAnsi="Arial" w:cs="Arial"/>
          <w:sz w:val="22"/>
          <w:szCs w:val="22"/>
        </w:rPr>
        <w:t>or student</w:t>
      </w:r>
      <w:r w:rsidR="002C3435">
        <w:rPr>
          <w:rFonts w:ascii="Arial" w:hAnsi="Arial" w:cs="Arial"/>
          <w:sz w:val="22"/>
          <w:szCs w:val="22"/>
        </w:rPr>
        <w:t xml:space="preserve"> if mature age or independent</w:t>
      </w:r>
      <w:r w:rsidR="004A6F1C">
        <w:rPr>
          <w:rFonts w:ascii="Arial" w:hAnsi="Arial" w:cs="Arial"/>
          <w:sz w:val="22"/>
          <w:szCs w:val="22"/>
        </w:rPr>
        <w:t>)</w:t>
      </w:r>
      <w:r w:rsidR="00880BCE">
        <w:rPr>
          <w:rFonts w:ascii="Arial" w:hAnsi="Arial" w:cs="Arial"/>
          <w:sz w:val="22"/>
          <w:szCs w:val="22"/>
        </w:rPr>
        <w:t>.</w:t>
      </w:r>
    </w:p>
    <w:p w14:paraId="450AB9A5" w14:textId="77777777" w:rsidR="008D46EA" w:rsidRDefault="008D46EA" w:rsidP="005F6318">
      <w:pPr>
        <w:pStyle w:val="NormalWeb"/>
        <w:spacing w:before="0" w:beforeAutospacing="0" w:after="0" w:afterAutospacing="0" w:line="280" w:lineRule="exact"/>
        <w:rPr>
          <w:rFonts w:ascii="Arial" w:hAnsi="Arial" w:cs="Arial"/>
          <w:sz w:val="22"/>
          <w:szCs w:val="22"/>
        </w:rPr>
      </w:pPr>
    </w:p>
    <w:p w14:paraId="4780DA77" w14:textId="015DAAE6" w:rsidR="00F00F5B" w:rsidRDefault="00D543C7" w:rsidP="005F6318">
      <w:pPr>
        <w:pStyle w:val="NormalWeb"/>
        <w:spacing w:before="0" w:beforeAutospacing="0" w:after="0" w:afterAutospacing="0" w:line="280" w:lineRule="exact"/>
        <w:rPr>
          <w:rFonts w:ascii="Arial" w:hAnsi="Arial" w:cs="Arial"/>
          <w:sz w:val="22"/>
          <w:szCs w:val="22"/>
        </w:rPr>
      </w:pPr>
      <w:r w:rsidRPr="00D543C7">
        <w:rPr>
          <w:rFonts w:ascii="Arial" w:hAnsi="Arial" w:cs="Arial"/>
          <w:sz w:val="22"/>
          <w:szCs w:val="22"/>
        </w:rPr>
        <w:t xml:space="preserve">In cases where a </w:t>
      </w:r>
      <w:r w:rsidR="002C3435">
        <w:rPr>
          <w:rFonts w:ascii="Arial" w:hAnsi="Arial" w:cs="Arial"/>
          <w:sz w:val="22"/>
          <w:szCs w:val="22"/>
        </w:rPr>
        <w:t xml:space="preserve">prospective </w:t>
      </w:r>
      <w:r w:rsidRPr="00D543C7">
        <w:rPr>
          <w:rFonts w:ascii="Arial" w:hAnsi="Arial" w:cs="Arial"/>
          <w:sz w:val="22"/>
          <w:szCs w:val="22"/>
        </w:rPr>
        <w:t xml:space="preserve">student has moved from interstate, principals, with consent from </w:t>
      </w:r>
      <w:r w:rsidR="002F401B">
        <w:rPr>
          <w:rFonts w:ascii="Arial" w:hAnsi="Arial" w:cs="Arial"/>
          <w:sz w:val="22"/>
          <w:szCs w:val="22"/>
        </w:rPr>
        <w:t xml:space="preserve">the </w:t>
      </w:r>
      <w:r w:rsidRPr="00D543C7">
        <w:rPr>
          <w:rFonts w:ascii="Arial" w:hAnsi="Arial" w:cs="Arial"/>
          <w:sz w:val="22"/>
          <w:szCs w:val="22"/>
        </w:rPr>
        <w:t>parent</w:t>
      </w:r>
      <w:r w:rsidR="002F401B">
        <w:rPr>
          <w:rFonts w:ascii="Arial" w:hAnsi="Arial" w:cs="Arial"/>
          <w:sz w:val="22"/>
          <w:szCs w:val="22"/>
        </w:rPr>
        <w:t>/carer</w:t>
      </w:r>
      <w:r w:rsidR="00142688">
        <w:rPr>
          <w:rFonts w:ascii="Arial" w:hAnsi="Arial" w:cs="Arial"/>
          <w:sz w:val="22"/>
          <w:szCs w:val="22"/>
        </w:rPr>
        <w:t xml:space="preserve"> </w:t>
      </w:r>
      <w:r w:rsidR="002C3435">
        <w:rPr>
          <w:rFonts w:ascii="Arial" w:hAnsi="Arial" w:cs="Arial"/>
          <w:sz w:val="22"/>
          <w:szCs w:val="22"/>
        </w:rPr>
        <w:t>and</w:t>
      </w:r>
      <w:r w:rsidR="00142688">
        <w:rPr>
          <w:rFonts w:ascii="Arial" w:hAnsi="Arial" w:cs="Arial"/>
          <w:sz w:val="22"/>
          <w:szCs w:val="22"/>
        </w:rPr>
        <w:t xml:space="preserve"> the student</w:t>
      </w:r>
      <w:r w:rsidR="002C3435">
        <w:rPr>
          <w:rFonts w:ascii="Arial" w:hAnsi="Arial" w:cs="Arial"/>
          <w:sz w:val="22"/>
          <w:szCs w:val="22"/>
        </w:rPr>
        <w:t xml:space="preserve"> (if aged 16 years and over)</w:t>
      </w:r>
      <w:r w:rsidR="0008598F">
        <w:rPr>
          <w:rFonts w:ascii="Arial" w:hAnsi="Arial" w:cs="Arial"/>
          <w:sz w:val="22"/>
          <w:szCs w:val="22"/>
        </w:rPr>
        <w:t>,</w:t>
      </w:r>
      <w:r w:rsidRPr="00D543C7">
        <w:rPr>
          <w:rFonts w:ascii="Arial" w:hAnsi="Arial" w:cs="Arial"/>
          <w:sz w:val="22"/>
          <w:szCs w:val="22"/>
        </w:rPr>
        <w:t xml:space="preserve"> are able to obtain student information from the previous school using the </w:t>
      </w:r>
      <w:r w:rsidRPr="00EB2AE4">
        <w:rPr>
          <w:rFonts w:ascii="Arial" w:hAnsi="Arial" w:cs="Arial"/>
          <w:sz w:val="22"/>
          <w:szCs w:val="22"/>
        </w:rPr>
        <w:t xml:space="preserve">Interstate </w:t>
      </w:r>
      <w:r w:rsidR="00BD0AE1" w:rsidRPr="00EB2AE4">
        <w:rPr>
          <w:rFonts w:ascii="Arial" w:hAnsi="Arial" w:cs="Arial"/>
          <w:sz w:val="22"/>
          <w:szCs w:val="22"/>
        </w:rPr>
        <w:t>s</w:t>
      </w:r>
      <w:r w:rsidRPr="00EB2AE4">
        <w:rPr>
          <w:rFonts w:ascii="Arial" w:hAnsi="Arial" w:cs="Arial"/>
          <w:sz w:val="22"/>
          <w:szCs w:val="22"/>
        </w:rPr>
        <w:t xml:space="preserve">tudent </w:t>
      </w:r>
      <w:r w:rsidR="00BD0AE1" w:rsidRPr="00EB2AE4">
        <w:rPr>
          <w:rFonts w:ascii="Arial" w:hAnsi="Arial" w:cs="Arial"/>
          <w:sz w:val="22"/>
          <w:szCs w:val="22"/>
        </w:rPr>
        <w:t>d</w:t>
      </w:r>
      <w:r w:rsidRPr="00EB2AE4">
        <w:rPr>
          <w:rFonts w:ascii="Arial" w:hAnsi="Arial" w:cs="Arial"/>
          <w:sz w:val="22"/>
          <w:szCs w:val="22"/>
        </w:rPr>
        <w:t xml:space="preserve">ata </w:t>
      </w:r>
      <w:r w:rsidR="00BD0AE1" w:rsidRPr="00EB2AE4">
        <w:rPr>
          <w:rFonts w:ascii="Arial" w:hAnsi="Arial" w:cs="Arial"/>
          <w:sz w:val="22"/>
          <w:szCs w:val="22"/>
        </w:rPr>
        <w:t>t</w:t>
      </w:r>
      <w:r w:rsidRPr="00EB2AE4">
        <w:rPr>
          <w:rFonts w:ascii="Arial" w:hAnsi="Arial" w:cs="Arial"/>
          <w:sz w:val="22"/>
          <w:szCs w:val="22"/>
        </w:rPr>
        <w:t xml:space="preserve">ransfer </w:t>
      </w:r>
      <w:r w:rsidR="00BD0AE1" w:rsidRPr="00EB2AE4">
        <w:rPr>
          <w:rFonts w:ascii="Arial" w:hAnsi="Arial" w:cs="Arial"/>
          <w:sz w:val="22"/>
          <w:szCs w:val="22"/>
        </w:rPr>
        <w:t>n</w:t>
      </w:r>
      <w:r w:rsidRPr="00EB2AE4">
        <w:rPr>
          <w:rFonts w:ascii="Arial" w:hAnsi="Arial" w:cs="Arial"/>
          <w:sz w:val="22"/>
          <w:szCs w:val="22"/>
        </w:rPr>
        <w:t>ote</w:t>
      </w:r>
      <w:r w:rsidR="00EB2AE4" w:rsidRPr="00EB2AE4">
        <w:rPr>
          <w:rFonts w:ascii="Arial" w:hAnsi="Arial" w:cs="Arial"/>
          <w:sz w:val="22"/>
          <w:szCs w:val="22"/>
        </w:rPr>
        <w:t xml:space="preserve"> </w:t>
      </w:r>
      <w:hyperlink r:id="rId43" w:history="1">
        <w:r w:rsidR="00EB2AE4" w:rsidRPr="00EB2AE4">
          <w:rPr>
            <w:rStyle w:val="Hyperlink"/>
            <w:rFonts w:ascii="Arial" w:hAnsi="Arial" w:cs="Arial"/>
            <w:sz w:val="22"/>
            <w:szCs w:val="22"/>
          </w:rPr>
          <w:t>protocol</w:t>
        </w:r>
      </w:hyperlink>
      <w:r w:rsidR="00EB2AE4" w:rsidRPr="00EB2AE4">
        <w:rPr>
          <w:rFonts w:ascii="Arial" w:hAnsi="Arial" w:cs="Arial"/>
          <w:sz w:val="22"/>
          <w:szCs w:val="22"/>
        </w:rPr>
        <w:t xml:space="preserve"> and </w:t>
      </w:r>
      <w:hyperlink r:id="rId44" w:history="1">
        <w:r w:rsidR="00EB2AE4" w:rsidRPr="00EB2AE4">
          <w:rPr>
            <w:rStyle w:val="Hyperlink"/>
            <w:rFonts w:ascii="Arial" w:hAnsi="Arial" w:cs="Arial"/>
            <w:sz w:val="22"/>
            <w:szCs w:val="22"/>
          </w:rPr>
          <w:t>related forms</w:t>
        </w:r>
      </w:hyperlink>
      <w:r w:rsidRPr="00D543C7">
        <w:rPr>
          <w:rFonts w:ascii="Arial" w:hAnsi="Arial" w:cs="Arial"/>
          <w:sz w:val="22"/>
          <w:szCs w:val="22"/>
        </w:rPr>
        <w:t>.</w:t>
      </w:r>
    </w:p>
    <w:p w14:paraId="3549D3CF" w14:textId="77777777" w:rsidR="0034451F" w:rsidRDefault="00F00F5B" w:rsidP="00AF6FE5">
      <w:pPr>
        <w:pStyle w:val="Heading3"/>
      </w:pPr>
      <w:bookmarkStart w:id="11" w:name="_If_a_student_1"/>
      <w:bookmarkEnd w:id="11"/>
      <w:r w:rsidRPr="00497653">
        <w:t xml:space="preserve">If a student is in Youth Detention </w:t>
      </w:r>
      <w:r w:rsidR="00C26E8B">
        <w:t>and/</w:t>
      </w:r>
      <w:r w:rsidRPr="00497653">
        <w:t xml:space="preserve">or attending </w:t>
      </w:r>
      <w:r>
        <w:t>the</w:t>
      </w:r>
      <w:r w:rsidRPr="00497653">
        <w:t xml:space="preserve"> </w:t>
      </w:r>
      <w:r w:rsidR="00833323">
        <w:t>youth detention e</w:t>
      </w:r>
      <w:r w:rsidR="0084236A" w:rsidRPr="00497653">
        <w:t xml:space="preserve">ducation and </w:t>
      </w:r>
      <w:r w:rsidR="00833323">
        <w:t>t</w:t>
      </w:r>
      <w:r w:rsidR="0084236A" w:rsidRPr="00497653">
        <w:t xml:space="preserve">raining </w:t>
      </w:r>
      <w:r w:rsidR="00833323">
        <w:t>c</w:t>
      </w:r>
      <w:r w:rsidRPr="00497653">
        <w:t xml:space="preserve">entre, can </w:t>
      </w:r>
      <w:r w:rsidR="000F24AC">
        <w:t>the school end their enrolment</w:t>
      </w:r>
      <w:r w:rsidRPr="00497653">
        <w:t>?</w:t>
      </w:r>
    </w:p>
    <w:p w14:paraId="6C4F7819" w14:textId="105846E9" w:rsidR="0034451F" w:rsidRPr="0034451F" w:rsidRDefault="0034451F" w:rsidP="0034451F">
      <w:pPr>
        <w:pStyle w:val="NormalWeb"/>
        <w:spacing w:before="0" w:beforeAutospacing="0" w:after="0" w:afterAutospacing="0" w:line="280" w:lineRule="exact"/>
        <w:rPr>
          <w:rFonts w:ascii="Arial" w:hAnsi="Arial" w:cs="Arial"/>
          <w:sz w:val="22"/>
          <w:szCs w:val="22"/>
        </w:rPr>
      </w:pPr>
      <w:r w:rsidRPr="0034451F">
        <w:rPr>
          <w:rFonts w:ascii="Arial" w:hAnsi="Arial" w:cs="Arial"/>
          <w:sz w:val="22"/>
          <w:szCs w:val="22"/>
        </w:rPr>
        <w:t xml:space="preserve">No. The student's enrolment at their base school must be maintained to ensure they are supported in their education when they transition out of detention. The school should record absences due to being in Youth Detention using the ‘B – Attendance not required’ absence reason code (refer to </w:t>
      </w:r>
      <w:r>
        <w:rPr>
          <w:rFonts w:ascii="Arial" w:hAnsi="Arial" w:cs="Arial"/>
          <w:sz w:val="22"/>
          <w:szCs w:val="22"/>
        </w:rPr>
        <w:t>Table 2</w:t>
      </w:r>
      <w:r w:rsidRPr="0034451F">
        <w:rPr>
          <w:rFonts w:ascii="Arial" w:hAnsi="Arial" w:cs="Arial"/>
          <w:sz w:val="22"/>
          <w:szCs w:val="22"/>
        </w:rPr>
        <w:t xml:space="preserve"> in the </w:t>
      </w:r>
      <w:hyperlink r:id="rId45" w:history="1">
        <w:r w:rsidRPr="00374D1B">
          <w:rPr>
            <w:rStyle w:val="Hyperlink"/>
            <w:rFonts w:ascii="Arial" w:hAnsi="Arial" w:cs="Arial"/>
            <w:sz w:val="22"/>
            <w:szCs w:val="22"/>
          </w:rPr>
          <w:t>Roll marking in state schools procedure</w:t>
        </w:r>
      </w:hyperlink>
      <w:r w:rsidRPr="0034451F">
        <w:rPr>
          <w:rFonts w:ascii="Arial" w:hAnsi="Arial" w:cs="Arial"/>
          <w:sz w:val="22"/>
          <w:szCs w:val="22"/>
        </w:rPr>
        <w:t>).</w:t>
      </w:r>
    </w:p>
    <w:p w14:paraId="3FBF575C" w14:textId="77777777" w:rsidR="0034451F" w:rsidRDefault="0034451F" w:rsidP="0034451F">
      <w:pPr>
        <w:pStyle w:val="NormalWeb"/>
        <w:spacing w:before="0" w:beforeAutospacing="0" w:after="0" w:afterAutospacing="0" w:line="280" w:lineRule="exact"/>
        <w:rPr>
          <w:rFonts w:ascii="Arial" w:hAnsi="Arial" w:cs="Arial"/>
          <w:sz w:val="22"/>
          <w:szCs w:val="22"/>
        </w:rPr>
      </w:pPr>
    </w:p>
    <w:p w14:paraId="2A873D10" w14:textId="77777777" w:rsidR="00833323" w:rsidRDefault="0034451F" w:rsidP="005F6318">
      <w:pPr>
        <w:pStyle w:val="NormalWeb"/>
        <w:spacing w:before="0" w:beforeAutospacing="0" w:after="0" w:afterAutospacing="0" w:line="280" w:lineRule="exact"/>
        <w:rPr>
          <w:rFonts w:ascii="Arial" w:hAnsi="Arial" w:cs="Arial"/>
          <w:sz w:val="22"/>
          <w:szCs w:val="22"/>
        </w:rPr>
      </w:pPr>
      <w:r w:rsidRPr="0034451F">
        <w:rPr>
          <w:rFonts w:ascii="Arial" w:hAnsi="Arial" w:cs="Arial"/>
          <w:sz w:val="22"/>
          <w:szCs w:val="22"/>
        </w:rPr>
        <w:t xml:space="preserve">Students attending </w:t>
      </w:r>
      <w:r w:rsidR="002A019E">
        <w:rPr>
          <w:rFonts w:ascii="Arial" w:hAnsi="Arial" w:cs="Arial"/>
          <w:sz w:val="22"/>
          <w:szCs w:val="22"/>
        </w:rPr>
        <w:t xml:space="preserve">a </w:t>
      </w:r>
      <w:r w:rsidRPr="0034451F">
        <w:rPr>
          <w:rFonts w:ascii="Arial" w:hAnsi="Arial" w:cs="Arial"/>
          <w:sz w:val="22"/>
          <w:szCs w:val="22"/>
        </w:rPr>
        <w:t>youth detention centre’s education unit are considered as registered, and not enrolled, because the</w:t>
      </w:r>
      <w:r w:rsidR="002A019E">
        <w:rPr>
          <w:rFonts w:ascii="Arial" w:hAnsi="Arial" w:cs="Arial"/>
          <w:sz w:val="22"/>
          <w:szCs w:val="22"/>
        </w:rPr>
        <w:t>se facilities</w:t>
      </w:r>
      <w:r w:rsidRPr="0034451F">
        <w:rPr>
          <w:rFonts w:ascii="Arial" w:hAnsi="Arial" w:cs="Arial"/>
          <w:sz w:val="22"/>
          <w:szCs w:val="22"/>
        </w:rPr>
        <w:t xml:space="preserve"> are not gazetted. The educational units use OneSchool’s enrolment process to record students’ details since there is no process for registrations available in OneSchool.</w:t>
      </w:r>
    </w:p>
    <w:p w14:paraId="213E6415" w14:textId="56F4791E" w:rsidR="00ED0A09" w:rsidRDefault="00833323" w:rsidP="00AF6FE5">
      <w:pPr>
        <w:pStyle w:val="Heading3"/>
      </w:pPr>
      <w:bookmarkStart w:id="12" w:name="_Can_a_school"/>
      <w:bookmarkEnd w:id="12"/>
      <w:r>
        <w:t xml:space="preserve">Can a school end a student’s enrolment if they are receiving support from a </w:t>
      </w:r>
      <w:r w:rsidR="002A019E">
        <w:t>R</w:t>
      </w:r>
      <w:r>
        <w:t xml:space="preserve">egional </w:t>
      </w:r>
      <w:r w:rsidR="002A019E">
        <w:t>Y</w:t>
      </w:r>
      <w:r>
        <w:t xml:space="preserve">outh </w:t>
      </w:r>
      <w:r w:rsidR="002A019E">
        <w:t>E</w:t>
      </w:r>
      <w:r>
        <w:t xml:space="preserve">ngagement </w:t>
      </w:r>
      <w:r w:rsidR="00475C8A">
        <w:t>Service</w:t>
      </w:r>
      <w:r>
        <w:t>?</w:t>
      </w:r>
    </w:p>
    <w:p w14:paraId="7192483A" w14:textId="77777777" w:rsidR="00ED0A09" w:rsidRPr="00ED0A09" w:rsidRDefault="00ED0A09" w:rsidP="00ED0A09">
      <w:pPr>
        <w:pStyle w:val="NormalWeb"/>
        <w:spacing w:before="0" w:beforeAutospacing="0" w:after="0" w:afterAutospacing="0" w:line="280" w:lineRule="exact"/>
        <w:rPr>
          <w:rFonts w:ascii="Arial" w:hAnsi="Arial" w:cs="Arial"/>
          <w:sz w:val="22"/>
          <w:szCs w:val="22"/>
        </w:rPr>
      </w:pPr>
      <w:r w:rsidRPr="00ED0A09">
        <w:rPr>
          <w:rFonts w:ascii="Arial" w:hAnsi="Arial" w:cs="Arial"/>
          <w:sz w:val="22"/>
          <w:szCs w:val="22"/>
        </w:rPr>
        <w:t xml:space="preserve">No. Schools should retain the student’s enrolment and continue to record any unexplained absences. This will support the </w:t>
      </w:r>
      <w:hyperlink r:id="rId46" w:history="1">
        <w:r w:rsidRPr="00ED0A09">
          <w:rPr>
            <w:rStyle w:val="Hyperlink"/>
            <w:rFonts w:ascii="Arial" w:hAnsi="Arial" w:cs="Arial"/>
            <w:sz w:val="22"/>
            <w:szCs w:val="22"/>
          </w:rPr>
          <w:t>failure to attend process</w:t>
        </w:r>
      </w:hyperlink>
      <w:r w:rsidRPr="00ED0A09">
        <w:rPr>
          <w:rFonts w:ascii="Arial" w:hAnsi="Arial" w:cs="Arial"/>
          <w:sz w:val="22"/>
          <w:szCs w:val="22"/>
        </w:rPr>
        <w:t xml:space="preserve"> if this is being undertaken. </w:t>
      </w:r>
    </w:p>
    <w:p w14:paraId="13E9C7AB" w14:textId="302524CA" w:rsidR="00ED0A09" w:rsidRPr="00ED0A09" w:rsidRDefault="00ED0A09" w:rsidP="00ED0A09">
      <w:pPr>
        <w:pStyle w:val="NormalWeb"/>
        <w:rPr>
          <w:rFonts w:ascii="Arial" w:hAnsi="Arial" w:cs="Arial"/>
          <w:sz w:val="22"/>
          <w:szCs w:val="22"/>
        </w:rPr>
      </w:pPr>
      <w:r w:rsidRPr="00ED0A09">
        <w:rPr>
          <w:rFonts w:ascii="Arial" w:hAnsi="Arial" w:cs="Arial"/>
          <w:sz w:val="22"/>
          <w:szCs w:val="22"/>
        </w:rPr>
        <w:t xml:space="preserve">Due to the way </w:t>
      </w:r>
      <w:hyperlink r:id="rId47" w:history="1">
        <w:r w:rsidRPr="002A019E">
          <w:rPr>
            <w:rStyle w:val="Hyperlink"/>
            <w:rFonts w:ascii="Arial" w:hAnsi="Arial" w:cs="Arial"/>
            <w:sz w:val="22"/>
            <w:szCs w:val="22"/>
          </w:rPr>
          <w:t xml:space="preserve">Regional Youth Engagement </w:t>
        </w:r>
        <w:r w:rsidR="00475C8A">
          <w:rPr>
            <w:rStyle w:val="Hyperlink"/>
            <w:rFonts w:ascii="Arial" w:hAnsi="Arial" w:cs="Arial"/>
            <w:sz w:val="22"/>
            <w:szCs w:val="22"/>
          </w:rPr>
          <w:t>Service</w:t>
        </w:r>
        <w:r w:rsidR="00453E6D">
          <w:rPr>
            <w:rStyle w:val="Hyperlink"/>
            <w:rFonts w:ascii="Arial" w:hAnsi="Arial" w:cs="Arial"/>
            <w:sz w:val="22"/>
            <w:szCs w:val="22"/>
          </w:rPr>
          <w:t>s</w:t>
        </w:r>
      </w:hyperlink>
      <w:r w:rsidRPr="00ED0A09">
        <w:rPr>
          <w:rFonts w:ascii="Arial" w:hAnsi="Arial" w:cs="Arial"/>
          <w:sz w:val="22"/>
          <w:szCs w:val="22"/>
        </w:rPr>
        <w:t xml:space="preserve"> (</w:t>
      </w:r>
      <w:r w:rsidR="00475C8A" w:rsidRPr="00ED0A09">
        <w:rPr>
          <w:rFonts w:ascii="Arial" w:hAnsi="Arial" w:cs="Arial"/>
          <w:sz w:val="22"/>
          <w:szCs w:val="22"/>
        </w:rPr>
        <w:t>RYE</w:t>
      </w:r>
      <w:r w:rsidR="00475C8A">
        <w:rPr>
          <w:rFonts w:ascii="Arial" w:hAnsi="Arial" w:cs="Arial"/>
          <w:sz w:val="22"/>
          <w:szCs w:val="22"/>
        </w:rPr>
        <w:t>S</w:t>
      </w:r>
      <w:r w:rsidRPr="00ED0A09">
        <w:rPr>
          <w:rFonts w:ascii="Arial" w:hAnsi="Arial" w:cs="Arial"/>
          <w:sz w:val="22"/>
          <w:szCs w:val="22"/>
        </w:rPr>
        <w:t xml:space="preserve">) have been established in OneSchool, a student who is registered with a </w:t>
      </w:r>
      <w:r w:rsidR="00475C8A" w:rsidRPr="00ED0A09">
        <w:rPr>
          <w:rFonts w:ascii="Arial" w:hAnsi="Arial" w:cs="Arial"/>
          <w:sz w:val="22"/>
          <w:szCs w:val="22"/>
        </w:rPr>
        <w:t>RYE</w:t>
      </w:r>
      <w:r w:rsidR="00475C8A">
        <w:rPr>
          <w:rFonts w:ascii="Arial" w:hAnsi="Arial" w:cs="Arial"/>
          <w:sz w:val="22"/>
          <w:szCs w:val="22"/>
        </w:rPr>
        <w:t>S</w:t>
      </w:r>
      <w:r w:rsidR="00475C8A" w:rsidRPr="00ED0A09">
        <w:rPr>
          <w:rFonts w:ascii="Arial" w:hAnsi="Arial" w:cs="Arial"/>
          <w:sz w:val="22"/>
          <w:szCs w:val="22"/>
        </w:rPr>
        <w:t xml:space="preserve"> </w:t>
      </w:r>
      <w:r w:rsidRPr="00ED0A09">
        <w:rPr>
          <w:rFonts w:ascii="Arial" w:hAnsi="Arial" w:cs="Arial"/>
          <w:sz w:val="22"/>
          <w:szCs w:val="22"/>
        </w:rPr>
        <w:t xml:space="preserve">will appear to have an active enrolment in OneSchool, but this </w:t>
      </w:r>
      <w:r w:rsidRPr="00ED0A09">
        <w:rPr>
          <w:rFonts w:ascii="Arial" w:hAnsi="Arial" w:cs="Arial"/>
          <w:b/>
          <w:sz w:val="22"/>
          <w:szCs w:val="22"/>
        </w:rPr>
        <w:t>should not</w:t>
      </w:r>
      <w:r w:rsidR="003C23B8">
        <w:rPr>
          <w:rFonts w:ascii="Arial" w:hAnsi="Arial" w:cs="Arial"/>
          <w:sz w:val="22"/>
          <w:szCs w:val="22"/>
        </w:rPr>
        <w:t xml:space="preserve"> be used as a reason to end the</w:t>
      </w:r>
      <w:r w:rsidRPr="00ED0A09">
        <w:rPr>
          <w:rFonts w:ascii="Arial" w:hAnsi="Arial" w:cs="Arial"/>
          <w:sz w:val="22"/>
          <w:szCs w:val="22"/>
        </w:rPr>
        <w:t xml:space="preserve"> student’s enrolment in a state school. </w:t>
      </w:r>
    </w:p>
    <w:p w14:paraId="0A9DA27F" w14:textId="74702AE0" w:rsidR="00ED0A09" w:rsidRPr="00ED0A09" w:rsidRDefault="00475C8A" w:rsidP="00ED0A09">
      <w:pPr>
        <w:pStyle w:val="NormalWeb"/>
        <w:rPr>
          <w:rFonts w:ascii="Arial" w:hAnsi="Arial" w:cs="Arial"/>
          <w:sz w:val="22"/>
          <w:szCs w:val="22"/>
        </w:rPr>
      </w:pPr>
      <w:r w:rsidRPr="00ED0A09">
        <w:rPr>
          <w:rFonts w:ascii="Arial" w:hAnsi="Arial" w:cs="Arial"/>
          <w:sz w:val="22"/>
          <w:szCs w:val="22"/>
        </w:rPr>
        <w:lastRenderedPageBreak/>
        <w:t>RYE</w:t>
      </w:r>
      <w:r>
        <w:rPr>
          <w:rFonts w:ascii="Arial" w:hAnsi="Arial" w:cs="Arial"/>
          <w:sz w:val="22"/>
          <w:szCs w:val="22"/>
        </w:rPr>
        <w:t>S</w:t>
      </w:r>
      <w:r w:rsidRPr="00ED0A09">
        <w:rPr>
          <w:rFonts w:ascii="Arial" w:hAnsi="Arial" w:cs="Arial"/>
          <w:sz w:val="22"/>
          <w:szCs w:val="22"/>
        </w:rPr>
        <w:t xml:space="preserve"> </w:t>
      </w:r>
      <w:r w:rsidR="00ED0A09" w:rsidRPr="00ED0A09">
        <w:rPr>
          <w:rFonts w:ascii="Arial" w:hAnsi="Arial" w:cs="Arial"/>
          <w:sz w:val="22"/>
          <w:szCs w:val="22"/>
        </w:rPr>
        <w:t>are not schools and are not physical locations that students attend. Engaging and re-engaging students is the core business and responsibility of schools. However</w:t>
      </w:r>
      <w:r w:rsidR="00ED0A09">
        <w:rPr>
          <w:rFonts w:ascii="Arial" w:hAnsi="Arial" w:cs="Arial"/>
          <w:sz w:val="22"/>
          <w:szCs w:val="22"/>
        </w:rPr>
        <w:t xml:space="preserve">, schools can seek support from </w:t>
      </w:r>
      <w:r w:rsidRPr="00ED0A09">
        <w:rPr>
          <w:rFonts w:ascii="Arial" w:hAnsi="Arial" w:cs="Arial"/>
          <w:sz w:val="22"/>
          <w:szCs w:val="22"/>
        </w:rPr>
        <w:t>RYE</w:t>
      </w:r>
      <w:r>
        <w:rPr>
          <w:rFonts w:ascii="Arial" w:hAnsi="Arial" w:cs="Arial"/>
          <w:sz w:val="22"/>
          <w:szCs w:val="22"/>
        </w:rPr>
        <w:t>S</w:t>
      </w:r>
      <w:r w:rsidRPr="00ED0A09">
        <w:rPr>
          <w:rFonts w:ascii="Arial" w:hAnsi="Arial" w:cs="Arial"/>
          <w:sz w:val="22"/>
          <w:szCs w:val="22"/>
        </w:rPr>
        <w:t xml:space="preserve"> </w:t>
      </w:r>
      <w:r w:rsidR="00ED0A09" w:rsidRPr="00ED0A09">
        <w:rPr>
          <w:rFonts w:ascii="Arial" w:hAnsi="Arial" w:cs="Arial"/>
          <w:sz w:val="22"/>
          <w:szCs w:val="22"/>
        </w:rPr>
        <w:t>to re-engage students as follows:</w:t>
      </w:r>
    </w:p>
    <w:p w14:paraId="5C6F9E87" w14:textId="0E29DBF9" w:rsidR="00ED0A09" w:rsidRDefault="00ED0A09" w:rsidP="00ED0A09">
      <w:pPr>
        <w:pStyle w:val="NormalWeb"/>
        <w:numPr>
          <w:ilvl w:val="0"/>
          <w:numId w:val="8"/>
        </w:numPr>
        <w:spacing w:before="0" w:beforeAutospacing="0" w:after="0" w:afterAutospacing="0" w:line="280" w:lineRule="exact"/>
        <w:ind w:left="714" w:hanging="357"/>
        <w:rPr>
          <w:rFonts w:ascii="Arial" w:hAnsi="Arial" w:cs="Arial"/>
          <w:sz w:val="22"/>
          <w:szCs w:val="22"/>
          <w:lang w:val="en-GB"/>
        </w:rPr>
      </w:pPr>
      <w:r w:rsidRPr="00ED0A09">
        <w:rPr>
          <w:rFonts w:ascii="Arial" w:hAnsi="Arial" w:cs="Arial"/>
          <w:sz w:val="22"/>
          <w:szCs w:val="22"/>
          <w:lang w:val="en-US"/>
        </w:rPr>
        <w:t xml:space="preserve">Where the student has </w:t>
      </w:r>
      <w:r w:rsidRPr="00ED0A09">
        <w:rPr>
          <w:rFonts w:ascii="Arial" w:hAnsi="Arial" w:cs="Arial"/>
          <w:sz w:val="22"/>
          <w:szCs w:val="22"/>
          <w:u w:val="single"/>
          <w:lang w:val="en-US"/>
        </w:rPr>
        <w:t>not attended school for 30 days or more</w:t>
      </w:r>
      <w:r w:rsidRPr="00ED0A09">
        <w:rPr>
          <w:rFonts w:ascii="Arial" w:hAnsi="Arial" w:cs="Arial"/>
          <w:sz w:val="22"/>
          <w:szCs w:val="22"/>
          <w:lang w:val="en-US"/>
        </w:rPr>
        <w:t xml:space="preserve">, schools may request the support of the </w:t>
      </w:r>
      <w:r w:rsidR="00453E6D">
        <w:rPr>
          <w:rFonts w:ascii="Arial" w:hAnsi="Arial" w:cs="Arial"/>
          <w:sz w:val="22"/>
          <w:szCs w:val="22"/>
          <w:lang w:val="en-US"/>
        </w:rPr>
        <w:t xml:space="preserve">RYES </w:t>
      </w:r>
      <w:r w:rsidRPr="00ED0A09">
        <w:rPr>
          <w:rFonts w:ascii="Arial" w:hAnsi="Arial" w:cs="Arial"/>
          <w:sz w:val="22"/>
          <w:szCs w:val="22"/>
          <w:lang w:val="en-US"/>
        </w:rPr>
        <w:t>to reconnect students</w:t>
      </w:r>
      <w:r>
        <w:rPr>
          <w:rFonts w:ascii="Arial" w:hAnsi="Arial" w:cs="Arial"/>
          <w:sz w:val="22"/>
          <w:szCs w:val="22"/>
          <w:lang w:val="en-US"/>
        </w:rPr>
        <w:t>.</w:t>
      </w:r>
      <w:r w:rsidRPr="00ED0A09">
        <w:rPr>
          <w:rFonts w:ascii="Arial" w:hAnsi="Arial" w:cs="Arial"/>
          <w:sz w:val="22"/>
          <w:szCs w:val="22"/>
          <w:lang w:val="en-US"/>
        </w:rPr>
        <w:t xml:space="preserve"> </w:t>
      </w:r>
    </w:p>
    <w:p w14:paraId="41218A51" w14:textId="76E89806" w:rsidR="00833323" w:rsidRPr="00ED0A09" w:rsidRDefault="00ED0A09" w:rsidP="00ED0A09">
      <w:pPr>
        <w:pStyle w:val="NormalWeb"/>
        <w:numPr>
          <w:ilvl w:val="0"/>
          <w:numId w:val="8"/>
        </w:numPr>
        <w:spacing w:before="0" w:beforeAutospacing="0" w:after="0" w:afterAutospacing="0" w:line="280" w:lineRule="exact"/>
        <w:ind w:left="714" w:hanging="357"/>
        <w:rPr>
          <w:rFonts w:ascii="Arial" w:hAnsi="Arial" w:cs="Arial"/>
          <w:sz w:val="22"/>
          <w:szCs w:val="22"/>
          <w:lang w:val="en-GB"/>
        </w:rPr>
      </w:pPr>
      <w:r w:rsidRPr="00ED0A09">
        <w:rPr>
          <w:rFonts w:ascii="Arial" w:hAnsi="Arial" w:cs="Arial"/>
          <w:sz w:val="22"/>
          <w:szCs w:val="22"/>
          <w:lang w:val="en-US"/>
        </w:rPr>
        <w:t xml:space="preserve">Where the student’s </w:t>
      </w:r>
      <w:r w:rsidRPr="00ED0A09">
        <w:rPr>
          <w:rFonts w:ascii="Arial" w:hAnsi="Arial" w:cs="Arial"/>
          <w:sz w:val="22"/>
          <w:szCs w:val="22"/>
          <w:u w:val="single"/>
          <w:lang w:val="en-US"/>
        </w:rPr>
        <w:t>non-attendance is less than 30 days</w:t>
      </w:r>
      <w:r>
        <w:rPr>
          <w:rFonts w:ascii="Arial" w:hAnsi="Arial" w:cs="Arial"/>
          <w:sz w:val="22"/>
          <w:szCs w:val="22"/>
          <w:lang w:val="en-US"/>
        </w:rPr>
        <w:t xml:space="preserve">, </w:t>
      </w:r>
      <w:r w:rsidRPr="00ED0A09">
        <w:rPr>
          <w:rFonts w:ascii="Arial" w:hAnsi="Arial" w:cs="Arial"/>
          <w:sz w:val="22"/>
          <w:szCs w:val="22"/>
          <w:lang w:val="en-US"/>
        </w:rPr>
        <w:t>the school</w:t>
      </w:r>
      <w:r>
        <w:rPr>
          <w:rFonts w:ascii="Arial" w:hAnsi="Arial" w:cs="Arial"/>
          <w:sz w:val="22"/>
          <w:szCs w:val="22"/>
          <w:lang w:val="en-US"/>
        </w:rPr>
        <w:t xml:space="preserve"> may seek support from the </w:t>
      </w:r>
      <w:r w:rsidR="00453E6D">
        <w:rPr>
          <w:rFonts w:ascii="Arial" w:hAnsi="Arial" w:cs="Arial"/>
          <w:sz w:val="22"/>
          <w:szCs w:val="22"/>
          <w:lang w:val="en-US"/>
        </w:rPr>
        <w:t>RYES</w:t>
      </w:r>
      <w:r>
        <w:rPr>
          <w:rFonts w:ascii="Arial" w:hAnsi="Arial" w:cs="Arial"/>
          <w:sz w:val="22"/>
          <w:szCs w:val="22"/>
          <w:lang w:val="en-US"/>
        </w:rPr>
        <w:t>.</w:t>
      </w:r>
      <w:r w:rsidRPr="00ED0A09">
        <w:rPr>
          <w:rFonts w:ascii="Arial" w:hAnsi="Arial" w:cs="Arial"/>
          <w:sz w:val="22"/>
          <w:szCs w:val="22"/>
          <w:lang w:val="en-US"/>
        </w:rPr>
        <w:t xml:space="preserve"> However, the school will be required to demonstrate that they have made every effort to support the student’s engagement. </w:t>
      </w:r>
    </w:p>
    <w:p w14:paraId="061E17CD" w14:textId="2E4F1DE7" w:rsidR="00D15E4C" w:rsidRPr="00715653" w:rsidRDefault="00030A15" w:rsidP="00030A15">
      <w:pPr>
        <w:pStyle w:val="Heading3"/>
      </w:pPr>
      <w:bookmarkStart w:id="13" w:name="_In_what_circumstances"/>
      <w:bookmarkEnd w:id="13"/>
      <w:r w:rsidRPr="00715653">
        <w:t xml:space="preserve">In what circumstances will </w:t>
      </w:r>
      <w:r w:rsidR="009403D9" w:rsidRPr="00715653">
        <w:t xml:space="preserve">a student’s </w:t>
      </w:r>
      <w:r w:rsidRPr="00715653">
        <w:t>emergency contact be contacted by the school?</w:t>
      </w:r>
    </w:p>
    <w:p w14:paraId="66CAB9B5" w14:textId="74D4CCEB" w:rsidR="00030A15" w:rsidRPr="00715653" w:rsidRDefault="00030A15" w:rsidP="00030A15">
      <w:pPr>
        <w:rPr>
          <w:sz w:val="22"/>
          <w:szCs w:val="22"/>
        </w:rPr>
      </w:pPr>
      <w:bookmarkStart w:id="14" w:name="_Hlk83736332"/>
      <w:r w:rsidRPr="00715653">
        <w:rPr>
          <w:sz w:val="22"/>
          <w:szCs w:val="22"/>
        </w:rPr>
        <w:t xml:space="preserve">On the </w:t>
      </w:r>
      <w:hyperlink r:id="rId48" w:history="1">
        <w:r w:rsidRPr="00715653">
          <w:rPr>
            <w:rStyle w:val="Hyperlink"/>
            <w:sz w:val="22"/>
            <w:szCs w:val="22"/>
          </w:rPr>
          <w:t>Application for student enrolment form</w:t>
        </w:r>
      </w:hyperlink>
      <w:r w:rsidR="00937280" w:rsidRPr="00715653">
        <w:rPr>
          <w:sz w:val="22"/>
          <w:szCs w:val="22"/>
        </w:rPr>
        <w:t xml:space="preserve">, </w:t>
      </w:r>
      <w:r w:rsidRPr="00715653">
        <w:rPr>
          <w:sz w:val="22"/>
          <w:szCs w:val="22"/>
        </w:rPr>
        <w:t xml:space="preserve">applicants are asked to provide </w:t>
      </w:r>
      <w:r w:rsidR="00D11274" w:rsidRPr="00715653">
        <w:rPr>
          <w:sz w:val="22"/>
          <w:szCs w:val="22"/>
        </w:rPr>
        <w:t>contact details for at least one emergency contact</w:t>
      </w:r>
      <w:bookmarkStart w:id="15" w:name="_Hlk83736358"/>
      <w:r w:rsidR="00D11274" w:rsidRPr="00715653">
        <w:rPr>
          <w:sz w:val="22"/>
          <w:szCs w:val="22"/>
        </w:rPr>
        <w:t>.</w:t>
      </w:r>
      <w:r w:rsidR="008F5779" w:rsidRPr="00715653">
        <w:rPr>
          <w:sz w:val="22"/>
          <w:szCs w:val="22"/>
        </w:rPr>
        <w:t xml:space="preserve"> </w:t>
      </w:r>
      <w:r w:rsidR="006B1CD9" w:rsidRPr="00715653">
        <w:rPr>
          <w:sz w:val="22"/>
          <w:szCs w:val="22"/>
        </w:rPr>
        <w:t xml:space="preserve">When nominating an emergency contact, </w:t>
      </w:r>
      <w:r w:rsidR="00630B53" w:rsidRPr="00715653">
        <w:rPr>
          <w:sz w:val="22"/>
          <w:szCs w:val="22"/>
        </w:rPr>
        <w:t>applicants</w:t>
      </w:r>
      <w:r w:rsidR="006B1CD9" w:rsidRPr="00715653">
        <w:rPr>
          <w:sz w:val="22"/>
          <w:szCs w:val="22"/>
        </w:rPr>
        <w:t xml:space="preserve"> should choose </w:t>
      </w:r>
      <w:r w:rsidR="00B735FA" w:rsidRPr="00715653">
        <w:rPr>
          <w:sz w:val="22"/>
          <w:szCs w:val="22"/>
        </w:rPr>
        <w:t xml:space="preserve">an </w:t>
      </w:r>
      <w:r w:rsidR="006B1CD9" w:rsidRPr="00715653">
        <w:rPr>
          <w:sz w:val="22"/>
          <w:szCs w:val="22"/>
        </w:rPr>
        <w:t xml:space="preserve">adult who </w:t>
      </w:r>
      <w:r w:rsidR="00B735FA" w:rsidRPr="00715653">
        <w:rPr>
          <w:sz w:val="22"/>
          <w:szCs w:val="22"/>
        </w:rPr>
        <w:t>is</w:t>
      </w:r>
      <w:r w:rsidR="006B1CD9" w:rsidRPr="00715653">
        <w:rPr>
          <w:sz w:val="22"/>
          <w:szCs w:val="22"/>
        </w:rPr>
        <w:t xml:space="preserve"> likely to be able </w:t>
      </w:r>
      <w:r w:rsidR="0038759B" w:rsidRPr="00715653">
        <w:rPr>
          <w:sz w:val="22"/>
          <w:szCs w:val="22"/>
        </w:rPr>
        <w:t xml:space="preserve">to reach </w:t>
      </w:r>
      <w:r w:rsidR="006B1CD9" w:rsidRPr="00715653">
        <w:rPr>
          <w:sz w:val="22"/>
          <w:szCs w:val="22"/>
        </w:rPr>
        <w:t xml:space="preserve">the </w:t>
      </w:r>
      <w:r w:rsidR="00630B53" w:rsidRPr="00715653">
        <w:rPr>
          <w:sz w:val="22"/>
          <w:szCs w:val="22"/>
        </w:rPr>
        <w:t xml:space="preserve">student’s </w:t>
      </w:r>
      <w:r w:rsidR="006B1CD9" w:rsidRPr="00715653">
        <w:rPr>
          <w:sz w:val="22"/>
          <w:szCs w:val="22"/>
        </w:rPr>
        <w:t>parent</w:t>
      </w:r>
      <w:r w:rsidR="00630B53" w:rsidRPr="00715653">
        <w:rPr>
          <w:sz w:val="22"/>
          <w:szCs w:val="22"/>
        </w:rPr>
        <w:t>/carer</w:t>
      </w:r>
      <w:r w:rsidR="006B1CD9" w:rsidRPr="00715653">
        <w:rPr>
          <w:sz w:val="22"/>
          <w:szCs w:val="22"/>
        </w:rPr>
        <w:t xml:space="preserve"> during school hours if asked to do so by the school.</w:t>
      </w:r>
    </w:p>
    <w:bookmarkEnd w:id="15"/>
    <w:p w14:paraId="26508258" w14:textId="79A53A97" w:rsidR="00D11274" w:rsidRPr="00715653" w:rsidRDefault="00D11274" w:rsidP="00030A15">
      <w:pPr>
        <w:rPr>
          <w:sz w:val="22"/>
          <w:szCs w:val="22"/>
        </w:rPr>
      </w:pPr>
    </w:p>
    <w:p w14:paraId="41070989" w14:textId="38EC8265" w:rsidR="0038759B" w:rsidRPr="00715653" w:rsidRDefault="0038759B" w:rsidP="00030A15">
      <w:pPr>
        <w:rPr>
          <w:sz w:val="22"/>
          <w:szCs w:val="22"/>
        </w:rPr>
      </w:pPr>
      <w:r w:rsidRPr="00715653">
        <w:rPr>
          <w:sz w:val="22"/>
          <w:szCs w:val="22"/>
        </w:rPr>
        <w:t>I</w:t>
      </w:r>
      <w:r w:rsidR="00D11274" w:rsidRPr="00715653">
        <w:rPr>
          <w:sz w:val="22"/>
          <w:szCs w:val="22"/>
        </w:rPr>
        <w:t>n the event there is a</w:t>
      </w:r>
      <w:r w:rsidR="00B735FA" w:rsidRPr="00715653">
        <w:rPr>
          <w:sz w:val="22"/>
          <w:szCs w:val="22"/>
        </w:rPr>
        <w:t xml:space="preserve"> health or </w:t>
      </w:r>
      <w:r w:rsidR="00960730" w:rsidRPr="00715653">
        <w:rPr>
          <w:sz w:val="22"/>
          <w:szCs w:val="22"/>
        </w:rPr>
        <w:t>safety emergency</w:t>
      </w:r>
      <w:r w:rsidR="00D11274" w:rsidRPr="00715653">
        <w:rPr>
          <w:sz w:val="22"/>
          <w:szCs w:val="22"/>
        </w:rPr>
        <w:t xml:space="preserve"> regarding </w:t>
      </w:r>
      <w:r w:rsidRPr="00715653">
        <w:rPr>
          <w:sz w:val="22"/>
          <w:szCs w:val="22"/>
        </w:rPr>
        <w:t>a</w:t>
      </w:r>
      <w:r w:rsidR="00D11274" w:rsidRPr="00715653">
        <w:rPr>
          <w:sz w:val="22"/>
          <w:szCs w:val="22"/>
        </w:rPr>
        <w:t xml:space="preserve"> student and the</w:t>
      </w:r>
      <w:r w:rsidRPr="00715653">
        <w:rPr>
          <w:sz w:val="22"/>
          <w:szCs w:val="22"/>
        </w:rPr>
        <w:t>ir</w:t>
      </w:r>
      <w:r w:rsidR="00D11274" w:rsidRPr="00715653">
        <w:rPr>
          <w:sz w:val="22"/>
          <w:szCs w:val="22"/>
        </w:rPr>
        <w:t xml:space="preserve"> parent</w:t>
      </w:r>
      <w:r w:rsidR="00630B53" w:rsidRPr="00715653">
        <w:rPr>
          <w:sz w:val="22"/>
          <w:szCs w:val="22"/>
        </w:rPr>
        <w:t>s</w:t>
      </w:r>
      <w:r w:rsidR="00B735FA" w:rsidRPr="00715653">
        <w:rPr>
          <w:sz w:val="22"/>
          <w:szCs w:val="22"/>
        </w:rPr>
        <w:t>/carers</w:t>
      </w:r>
      <w:r w:rsidR="00D11274" w:rsidRPr="00715653">
        <w:rPr>
          <w:sz w:val="22"/>
          <w:szCs w:val="22"/>
        </w:rPr>
        <w:t xml:space="preserve"> cannot be </w:t>
      </w:r>
      <w:r w:rsidRPr="00715653">
        <w:rPr>
          <w:sz w:val="22"/>
          <w:szCs w:val="22"/>
        </w:rPr>
        <w:t xml:space="preserve">reached, the school will contact the emergency contact. </w:t>
      </w:r>
    </w:p>
    <w:p w14:paraId="617F4439" w14:textId="77777777" w:rsidR="0038759B" w:rsidRPr="00715653" w:rsidRDefault="0038759B" w:rsidP="00030A15">
      <w:pPr>
        <w:rPr>
          <w:sz w:val="22"/>
          <w:szCs w:val="22"/>
        </w:rPr>
      </w:pPr>
    </w:p>
    <w:p w14:paraId="513F41CE" w14:textId="4605A45C" w:rsidR="008F5779" w:rsidRPr="00715653" w:rsidRDefault="00D11274" w:rsidP="00030A15">
      <w:pPr>
        <w:rPr>
          <w:sz w:val="22"/>
          <w:szCs w:val="22"/>
        </w:rPr>
      </w:pPr>
      <w:r w:rsidRPr="00715653">
        <w:rPr>
          <w:sz w:val="22"/>
          <w:szCs w:val="22"/>
        </w:rPr>
        <w:t>If there are m</w:t>
      </w:r>
      <w:r w:rsidR="00B028AA" w:rsidRPr="00715653">
        <w:rPr>
          <w:sz w:val="22"/>
          <w:szCs w:val="22"/>
        </w:rPr>
        <w:t>ultiple emergency contacts</w:t>
      </w:r>
      <w:r w:rsidR="00824FD1" w:rsidRPr="00715653">
        <w:rPr>
          <w:sz w:val="22"/>
          <w:szCs w:val="22"/>
        </w:rPr>
        <w:t>,</w:t>
      </w:r>
      <w:r w:rsidR="00B028AA" w:rsidRPr="00715653">
        <w:rPr>
          <w:sz w:val="22"/>
          <w:szCs w:val="22"/>
        </w:rPr>
        <w:t xml:space="preserve"> they </w:t>
      </w:r>
      <w:r w:rsidR="009403D9" w:rsidRPr="00715653">
        <w:rPr>
          <w:sz w:val="22"/>
          <w:szCs w:val="22"/>
        </w:rPr>
        <w:t>will be</w:t>
      </w:r>
      <w:r w:rsidRPr="00715653">
        <w:rPr>
          <w:sz w:val="22"/>
          <w:szCs w:val="22"/>
        </w:rPr>
        <w:t xml:space="preserve"> contacted</w:t>
      </w:r>
      <w:r w:rsidR="008F5779" w:rsidRPr="00715653">
        <w:rPr>
          <w:sz w:val="22"/>
          <w:szCs w:val="22"/>
        </w:rPr>
        <w:t xml:space="preserve"> </w:t>
      </w:r>
      <w:r w:rsidR="00824FD1" w:rsidRPr="00715653">
        <w:rPr>
          <w:sz w:val="22"/>
          <w:szCs w:val="22"/>
        </w:rPr>
        <w:t>by the school</w:t>
      </w:r>
      <w:r w:rsidRPr="00715653">
        <w:rPr>
          <w:sz w:val="22"/>
          <w:szCs w:val="22"/>
        </w:rPr>
        <w:t xml:space="preserve"> in the order they </w:t>
      </w:r>
      <w:r w:rsidR="00B735FA" w:rsidRPr="00715653">
        <w:rPr>
          <w:sz w:val="22"/>
          <w:szCs w:val="22"/>
        </w:rPr>
        <w:t>were provided</w:t>
      </w:r>
      <w:r w:rsidRPr="00715653">
        <w:rPr>
          <w:sz w:val="22"/>
          <w:szCs w:val="22"/>
        </w:rPr>
        <w:t xml:space="preserve"> on the enrolment form.</w:t>
      </w:r>
      <w:r w:rsidR="00D738FF" w:rsidRPr="00715653">
        <w:rPr>
          <w:sz w:val="22"/>
          <w:szCs w:val="22"/>
        </w:rPr>
        <w:t xml:space="preserve"> </w:t>
      </w:r>
    </w:p>
    <w:bookmarkEnd w:id="14"/>
    <w:p w14:paraId="40D55BBD" w14:textId="77777777" w:rsidR="004A034E" w:rsidRPr="00715653" w:rsidRDefault="004A034E" w:rsidP="00030A15">
      <w:pPr>
        <w:rPr>
          <w:sz w:val="22"/>
          <w:szCs w:val="22"/>
        </w:rPr>
      </w:pPr>
    </w:p>
    <w:p w14:paraId="24279068" w14:textId="72958170" w:rsidR="00FD754C" w:rsidRPr="00715653" w:rsidRDefault="00FD754C" w:rsidP="00FD754C">
      <w:pPr>
        <w:rPr>
          <w:sz w:val="22"/>
          <w:szCs w:val="22"/>
        </w:rPr>
      </w:pPr>
      <w:bookmarkStart w:id="16" w:name="_Can_a_student_1"/>
      <w:bookmarkEnd w:id="16"/>
      <w:r w:rsidRPr="00715653">
        <w:rPr>
          <w:sz w:val="22"/>
          <w:szCs w:val="22"/>
        </w:rPr>
        <w:t xml:space="preserve">The school will not use the emergency contact as a general point of contact. </w:t>
      </w:r>
    </w:p>
    <w:p w14:paraId="39F06FA5" w14:textId="0DB1D862" w:rsidR="00D738FF" w:rsidRPr="00715653" w:rsidRDefault="00FD754C" w:rsidP="00D738FF">
      <w:pPr>
        <w:pStyle w:val="Heading3"/>
      </w:pPr>
      <w:r w:rsidRPr="00715653">
        <w:t xml:space="preserve">Can a </w:t>
      </w:r>
      <w:r w:rsidR="00D738FF" w:rsidRPr="00715653">
        <w:t>student be released into the care of an emergency contact</w:t>
      </w:r>
      <w:r w:rsidR="00306141" w:rsidRPr="00715653">
        <w:t xml:space="preserve"> without </w:t>
      </w:r>
      <w:r w:rsidRPr="00715653">
        <w:t>parent/carer</w:t>
      </w:r>
      <w:r w:rsidR="00306141" w:rsidRPr="00715653">
        <w:t xml:space="preserve"> permission</w:t>
      </w:r>
      <w:r w:rsidR="00D738FF" w:rsidRPr="00715653">
        <w:t>?</w:t>
      </w:r>
    </w:p>
    <w:p w14:paraId="742A673B" w14:textId="78092204" w:rsidR="000235A4" w:rsidRPr="00715653" w:rsidRDefault="000235A4" w:rsidP="00D738FF">
      <w:pPr>
        <w:rPr>
          <w:sz w:val="22"/>
          <w:szCs w:val="22"/>
        </w:rPr>
      </w:pPr>
      <w:r w:rsidRPr="00715653">
        <w:rPr>
          <w:sz w:val="22"/>
          <w:szCs w:val="22"/>
        </w:rPr>
        <w:t>Schools have a duty of care to ensure the safe collection of students from school. The student may only be collected by the emergency contact if the parent</w:t>
      </w:r>
      <w:r w:rsidR="00FD754C" w:rsidRPr="00715653">
        <w:rPr>
          <w:sz w:val="22"/>
          <w:szCs w:val="22"/>
        </w:rPr>
        <w:t>/carer</w:t>
      </w:r>
      <w:r w:rsidRPr="00715653">
        <w:rPr>
          <w:sz w:val="22"/>
          <w:szCs w:val="22"/>
        </w:rPr>
        <w:t xml:space="preserve"> </w:t>
      </w:r>
      <w:r w:rsidR="00FD754C" w:rsidRPr="00715653">
        <w:rPr>
          <w:sz w:val="22"/>
          <w:szCs w:val="22"/>
        </w:rPr>
        <w:t xml:space="preserve">has </w:t>
      </w:r>
      <w:r w:rsidRPr="00715653">
        <w:rPr>
          <w:sz w:val="22"/>
          <w:szCs w:val="22"/>
        </w:rPr>
        <w:t>provide</w:t>
      </w:r>
      <w:r w:rsidR="00FD754C" w:rsidRPr="00715653">
        <w:rPr>
          <w:sz w:val="22"/>
          <w:szCs w:val="22"/>
        </w:rPr>
        <w:t>d</w:t>
      </w:r>
      <w:r w:rsidRPr="00715653">
        <w:rPr>
          <w:sz w:val="22"/>
          <w:szCs w:val="22"/>
        </w:rPr>
        <w:t xml:space="preserve"> written authorisation for th</w:t>
      </w:r>
      <w:r w:rsidR="00FD754C" w:rsidRPr="00715653">
        <w:rPr>
          <w:sz w:val="22"/>
          <w:szCs w:val="22"/>
        </w:rPr>
        <w:t xml:space="preserve">at </w:t>
      </w:r>
      <w:r w:rsidR="0038759B" w:rsidRPr="00715653">
        <w:rPr>
          <w:sz w:val="22"/>
          <w:szCs w:val="22"/>
        </w:rPr>
        <w:t>to happen</w:t>
      </w:r>
      <w:r w:rsidRPr="00715653">
        <w:rPr>
          <w:sz w:val="22"/>
          <w:szCs w:val="22"/>
        </w:rPr>
        <w:t xml:space="preserve">. The authorisation should include explicit instructions </w:t>
      </w:r>
      <w:r w:rsidR="00FD754C" w:rsidRPr="00715653">
        <w:rPr>
          <w:sz w:val="22"/>
          <w:szCs w:val="22"/>
        </w:rPr>
        <w:t>about when</w:t>
      </w:r>
      <w:r w:rsidRPr="00715653">
        <w:rPr>
          <w:sz w:val="22"/>
          <w:szCs w:val="22"/>
        </w:rPr>
        <w:t xml:space="preserve"> the emergency contact can collect the student from school (e.g. in case of sickness or injury and the parent cannot be contacted).</w:t>
      </w:r>
    </w:p>
    <w:p w14:paraId="5EC0A00C" w14:textId="77777777" w:rsidR="00630B53" w:rsidRPr="00715653" w:rsidRDefault="00630B53" w:rsidP="00D738FF">
      <w:pPr>
        <w:rPr>
          <w:i/>
          <w:sz w:val="22"/>
          <w:szCs w:val="22"/>
        </w:rPr>
      </w:pPr>
    </w:p>
    <w:p w14:paraId="0ABC0B54" w14:textId="5D6AF58F" w:rsidR="000235A4" w:rsidRDefault="0038759B" w:rsidP="00D738FF">
      <w:pPr>
        <w:rPr>
          <w:sz w:val="22"/>
          <w:szCs w:val="22"/>
        </w:rPr>
      </w:pPr>
      <w:r w:rsidRPr="00715653">
        <w:rPr>
          <w:sz w:val="22"/>
          <w:szCs w:val="22"/>
        </w:rPr>
        <w:t xml:space="preserve">Schools should keep a record of </w:t>
      </w:r>
      <w:r w:rsidR="00630B53" w:rsidRPr="00715653">
        <w:rPr>
          <w:sz w:val="22"/>
          <w:szCs w:val="22"/>
        </w:rPr>
        <w:t xml:space="preserve">consent given </w:t>
      </w:r>
      <w:r w:rsidR="00960730" w:rsidRPr="00715653">
        <w:rPr>
          <w:sz w:val="22"/>
          <w:szCs w:val="22"/>
        </w:rPr>
        <w:t>by the parent/carer</w:t>
      </w:r>
      <w:r w:rsidR="00630B53" w:rsidRPr="00715653">
        <w:rPr>
          <w:sz w:val="22"/>
          <w:szCs w:val="22"/>
        </w:rPr>
        <w:t>.</w:t>
      </w:r>
    </w:p>
    <w:p w14:paraId="45B59B43" w14:textId="631231E7" w:rsidR="008A6E2F" w:rsidRPr="008A6E2F" w:rsidRDefault="008A6E2F" w:rsidP="008A6E2F">
      <w:pPr>
        <w:pStyle w:val="Heading3"/>
      </w:pPr>
      <w:bookmarkStart w:id="17" w:name="_What_information_can"/>
      <w:bookmarkEnd w:id="17"/>
      <w:r w:rsidRPr="008A6E2F">
        <w:t>What information can be reasonably requested to confirm an application for home education registration has been made?</w:t>
      </w:r>
    </w:p>
    <w:p w14:paraId="490BB172" w14:textId="77777777" w:rsidR="004A034E" w:rsidRDefault="004A034E" w:rsidP="00D738FF">
      <w:pPr>
        <w:rPr>
          <w:sz w:val="22"/>
          <w:szCs w:val="22"/>
        </w:rPr>
      </w:pPr>
    </w:p>
    <w:p w14:paraId="6FE7D483" w14:textId="4478B692" w:rsidR="008A6E2F" w:rsidRPr="008A6E2F" w:rsidRDefault="008A6E2F" w:rsidP="008A6E2F">
      <w:pPr>
        <w:rPr>
          <w:sz w:val="22"/>
          <w:szCs w:val="22"/>
        </w:rPr>
      </w:pPr>
      <w:r w:rsidRPr="008A6E2F">
        <w:rPr>
          <w:sz w:val="22"/>
          <w:szCs w:val="22"/>
        </w:rPr>
        <w:t xml:space="preserve">If the application for full registration for home education (made under </w:t>
      </w:r>
      <w:hyperlink r:id="rId49" w:anchor="sec.208" w:history="1">
        <w:r w:rsidR="00775D63" w:rsidRPr="0020285B">
          <w:rPr>
            <w:rStyle w:val="Hyperlink"/>
            <w:sz w:val="22"/>
            <w:szCs w:val="22"/>
          </w:rPr>
          <w:t>s</w:t>
        </w:r>
        <w:r w:rsidRPr="0020285B">
          <w:rPr>
            <w:rStyle w:val="Hyperlink"/>
            <w:sz w:val="22"/>
            <w:szCs w:val="22"/>
          </w:rPr>
          <w:t xml:space="preserve"> 208</w:t>
        </w:r>
        <w:r w:rsidR="00775D63" w:rsidRPr="0020285B">
          <w:rPr>
            <w:rStyle w:val="Hyperlink"/>
            <w:sz w:val="22"/>
            <w:szCs w:val="22"/>
          </w:rPr>
          <w:t xml:space="preserve"> of the </w:t>
        </w:r>
        <w:r w:rsidR="0020285B" w:rsidRPr="0020285B">
          <w:rPr>
            <w:rStyle w:val="Hyperlink"/>
            <w:rFonts w:cs="Arial"/>
            <w:i/>
            <w:sz w:val="22"/>
            <w:szCs w:val="22"/>
          </w:rPr>
          <w:t>Education (General Provisions) Act 2006</w:t>
        </w:r>
      </w:hyperlink>
      <w:r w:rsidRPr="008A6E2F">
        <w:rPr>
          <w:sz w:val="22"/>
          <w:szCs w:val="22"/>
        </w:rPr>
        <w:t xml:space="preserve">) is made via the </w:t>
      </w:r>
      <w:r w:rsidRPr="001E078C">
        <w:rPr>
          <w:sz w:val="22"/>
          <w:szCs w:val="22"/>
        </w:rPr>
        <w:t>online form</w:t>
      </w:r>
      <w:r w:rsidRPr="008A6E2F">
        <w:rPr>
          <w:sz w:val="22"/>
          <w:szCs w:val="22"/>
        </w:rPr>
        <w:t xml:space="preserve"> or submitted by </w:t>
      </w:r>
      <w:r w:rsidRPr="001E078C">
        <w:rPr>
          <w:sz w:val="22"/>
          <w:szCs w:val="22"/>
        </w:rPr>
        <w:t>email</w:t>
      </w:r>
      <w:r w:rsidRPr="008A6E2F">
        <w:rPr>
          <w:sz w:val="22"/>
          <w:szCs w:val="22"/>
        </w:rPr>
        <w:t>, the applicant will receive an automat</w:t>
      </w:r>
      <w:r w:rsidR="0020285B">
        <w:rPr>
          <w:sz w:val="22"/>
          <w:szCs w:val="22"/>
        </w:rPr>
        <w:t>ed</w:t>
      </w:r>
      <w:r w:rsidRPr="008A6E2F">
        <w:rPr>
          <w:sz w:val="22"/>
          <w:szCs w:val="22"/>
        </w:rPr>
        <w:t xml:space="preserve"> </w:t>
      </w:r>
      <w:r w:rsidR="0020285B">
        <w:rPr>
          <w:sz w:val="22"/>
          <w:szCs w:val="22"/>
        </w:rPr>
        <w:t xml:space="preserve">email </w:t>
      </w:r>
      <w:r w:rsidRPr="008A6E2F">
        <w:rPr>
          <w:sz w:val="22"/>
          <w:szCs w:val="22"/>
        </w:rPr>
        <w:t>response from the Home Education Unit. This response can be provided to the school.</w:t>
      </w:r>
    </w:p>
    <w:p w14:paraId="24663DDE" w14:textId="77777777" w:rsidR="008A6E2F" w:rsidRDefault="008A6E2F" w:rsidP="008A6E2F">
      <w:pPr>
        <w:rPr>
          <w:sz w:val="22"/>
          <w:szCs w:val="22"/>
        </w:rPr>
      </w:pPr>
    </w:p>
    <w:p w14:paraId="2BD0904A" w14:textId="493C1DF9" w:rsidR="008A6E2F" w:rsidRPr="008A6E2F" w:rsidRDefault="008A6E2F" w:rsidP="008A6E2F">
      <w:pPr>
        <w:rPr>
          <w:sz w:val="22"/>
          <w:szCs w:val="22"/>
        </w:rPr>
      </w:pPr>
      <w:r w:rsidRPr="008A6E2F">
        <w:rPr>
          <w:sz w:val="22"/>
          <w:szCs w:val="22"/>
        </w:rPr>
        <w:t>For applications for short-term provisional registration (for a period of 60-days only) that are submitted by email, the applicant will receive an automat</w:t>
      </w:r>
      <w:r w:rsidR="00775D63">
        <w:rPr>
          <w:sz w:val="22"/>
          <w:szCs w:val="22"/>
        </w:rPr>
        <w:t>ed email</w:t>
      </w:r>
      <w:r w:rsidRPr="008A6E2F">
        <w:rPr>
          <w:sz w:val="22"/>
          <w:szCs w:val="22"/>
        </w:rPr>
        <w:t xml:space="preserve"> response from the Home Education Unit. This can be provided to the school.</w:t>
      </w:r>
    </w:p>
    <w:p w14:paraId="632814A9" w14:textId="77777777" w:rsidR="008A6E2F" w:rsidRDefault="008A6E2F" w:rsidP="008A6E2F">
      <w:pPr>
        <w:rPr>
          <w:sz w:val="22"/>
          <w:szCs w:val="22"/>
        </w:rPr>
      </w:pPr>
    </w:p>
    <w:p w14:paraId="70734060" w14:textId="4A10C278" w:rsidR="00415667" w:rsidRDefault="008A6E2F" w:rsidP="008A6E2F">
      <w:pPr>
        <w:rPr>
          <w:sz w:val="22"/>
          <w:szCs w:val="22"/>
        </w:rPr>
      </w:pPr>
      <w:r w:rsidRPr="008A6E2F">
        <w:rPr>
          <w:sz w:val="22"/>
          <w:szCs w:val="22"/>
        </w:rPr>
        <w:t xml:space="preserve">If the application for </w:t>
      </w:r>
      <w:r w:rsidR="0020285B">
        <w:rPr>
          <w:sz w:val="22"/>
          <w:szCs w:val="22"/>
        </w:rPr>
        <w:t xml:space="preserve">(full or short-term provisional) </w:t>
      </w:r>
      <w:r w:rsidR="001E078C" w:rsidRPr="008A6E2F">
        <w:rPr>
          <w:sz w:val="22"/>
          <w:szCs w:val="22"/>
        </w:rPr>
        <w:t xml:space="preserve">registration </w:t>
      </w:r>
      <w:r w:rsidRPr="008A6E2F">
        <w:rPr>
          <w:sz w:val="22"/>
          <w:szCs w:val="22"/>
        </w:rPr>
        <w:t>is submitted by post</w:t>
      </w:r>
      <w:r w:rsidR="00775D63">
        <w:rPr>
          <w:sz w:val="22"/>
          <w:szCs w:val="22"/>
        </w:rPr>
        <w:t>,</w:t>
      </w:r>
      <w:r w:rsidRPr="008A6E2F">
        <w:rPr>
          <w:sz w:val="22"/>
          <w:szCs w:val="22"/>
        </w:rPr>
        <w:t xml:space="preserve"> an acknowledgement will not be received. However, the </w:t>
      </w:r>
      <w:r>
        <w:rPr>
          <w:sz w:val="22"/>
          <w:szCs w:val="22"/>
        </w:rPr>
        <w:t>p</w:t>
      </w:r>
      <w:r w:rsidRPr="008A6E2F">
        <w:rPr>
          <w:sz w:val="22"/>
          <w:szCs w:val="22"/>
        </w:rPr>
        <w:t xml:space="preserve">rincipal of the student’s school can </w:t>
      </w:r>
      <w:hyperlink r:id="rId50" w:history="1">
        <w:r w:rsidRPr="001E078C">
          <w:rPr>
            <w:rStyle w:val="Hyperlink"/>
            <w:sz w:val="22"/>
            <w:szCs w:val="22"/>
          </w:rPr>
          <w:t>email the Home Education Unit</w:t>
        </w:r>
      </w:hyperlink>
      <w:r w:rsidRPr="008A6E2F">
        <w:rPr>
          <w:sz w:val="22"/>
          <w:szCs w:val="22"/>
        </w:rPr>
        <w:t xml:space="preserve"> to confirm an application has been made.</w:t>
      </w:r>
    </w:p>
    <w:p w14:paraId="01713A1C" w14:textId="3F40628A" w:rsidR="003C42B4" w:rsidRPr="000235A4" w:rsidRDefault="003C42B4" w:rsidP="000235A4">
      <w:pPr>
        <w:rPr>
          <w:sz w:val="22"/>
          <w:szCs w:val="22"/>
        </w:rPr>
      </w:pPr>
    </w:p>
    <w:sectPr w:rsidR="003C42B4" w:rsidRPr="000235A4" w:rsidSect="00684586">
      <w:footerReference w:type="default" r:id="rId51"/>
      <w:headerReference w:type="first" r:id="rId52"/>
      <w:footerReference w:type="first" r:id="rId53"/>
      <w:pgSz w:w="11906" w:h="16838" w:code="9"/>
      <w:pgMar w:top="1302" w:right="851" w:bottom="1276" w:left="851" w:header="51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1C52" w14:textId="77777777" w:rsidR="005D14C0" w:rsidRDefault="005D14C0">
      <w:r>
        <w:separator/>
      </w:r>
    </w:p>
  </w:endnote>
  <w:endnote w:type="continuationSeparator" w:id="0">
    <w:p w14:paraId="61B31934" w14:textId="77777777" w:rsidR="005D14C0" w:rsidRDefault="005D14C0">
      <w:r>
        <w:continuationSeparator/>
      </w:r>
    </w:p>
  </w:endnote>
  <w:endnote w:type="continuationNotice" w:id="1">
    <w:p w14:paraId="1BC00252" w14:textId="77777777" w:rsidR="005D14C0" w:rsidRDefault="005D1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1DCD" w14:textId="77777777" w:rsidR="00684586" w:rsidRPr="00B03BF0" w:rsidRDefault="00684586" w:rsidP="00684586">
    <w:pPr>
      <w:pStyle w:val="Footer"/>
      <w:tabs>
        <w:tab w:val="clear" w:pos="8306"/>
        <w:tab w:val="left" w:pos="1035"/>
        <w:tab w:val="right" w:pos="7230"/>
        <w:tab w:val="right" w:pos="8647"/>
      </w:tabs>
      <w:rPr>
        <w:rFonts w:eastAsia="Times New Roman" w:cs="Arial"/>
        <w:sz w:val="16"/>
        <w:szCs w:val="16"/>
        <w:lang w:eastAsia="en-US"/>
      </w:rPr>
    </w:pPr>
    <w:r w:rsidRPr="00B03BF0">
      <w:rPr>
        <w:noProof/>
        <w:sz w:val="16"/>
        <w:szCs w:val="16"/>
        <w:lang w:eastAsia="zh-CN"/>
      </w:rPr>
      <w:drawing>
        <wp:anchor distT="0" distB="0" distL="114300" distR="114300" simplePos="0" relativeHeight="251662848" behindDoc="1" locked="0" layoutInCell="1" allowOverlap="1" wp14:anchorId="35676B37" wp14:editId="5B88EF1A">
          <wp:simplePos x="0" y="0"/>
          <wp:positionH relativeFrom="margin">
            <wp:align>right</wp:align>
          </wp:positionH>
          <wp:positionV relativeFrom="paragraph">
            <wp:posOffset>3810</wp:posOffset>
          </wp:positionV>
          <wp:extent cx="1338580" cy="467360"/>
          <wp:effectExtent l="0" t="0" r="0" b="8890"/>
          <wp:wrapTight wrapText="bothSides">
            <wp:wrapPolygon edited="0">
              <wp:start x="0" y="0"/>
              <wp:lineTo x="0" y="21130"/>
              <wp:lineTo x="21211" y="21130"/>
              <wp:lineTo x="21211" y="0"/>
              <wp:lineTo x="0" y="0"/>
            </wp:wrapPolygon>
          </wp:wrapTight>
          <wp:docPr id="1" name="Picture 3" descr="https://intranet.qed.qld.gov.au/Services/CommunicationMarketing/forms/Documents/DoE-A4-portrait-generic-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qed.qld.gov.au/Services/CommunicationMarketing/forms/Documents/DoE-A4-portrait-generic-footer.jpg"/>
                  <pic:cNvPicPr>
                    <a:picLocks noChangeAspect="1" noChangeArrowheads="1"/>
                  </pic:cNvPicPr>
                </pic:nvPicPr>
                <pic:blipFill>
                  <a:blip r:embed="rId1">
                    <a:extLst>
                      <a:ext uri="{28A0092B-C50C-407E-A947-70E740481C1C}">
                        <a14:useLocalDpi xmlns:a14="http://schemas.microsoft.com/office/drawing/2010/main" val="0"/>
                      </a:ext>
                    </a:extLst>
                  </a:blip>
                  <a:srcRect l="74413" t="15874" r="2193" b="20689"/>
                  <a:stretch>
                    <a:fillRect/>
                  </a:stretch>
                </pic:blipFill>
                <pic:spPr bwMode="auto">
                  <a:xfrm>
                    <a:off x="0" y="0"/>
                    <a:ext cx="133858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BF0">
      <w:rPr>
        <w:rFonts w:cs="Arial"/>
        <w:sz w:val="16"/>
        <w:szCs w:val="16"/>
      </w:rPr>
      <w:t xml:space="preserve">Uncontrolled copy. Refer to the Department of Education Policy and Procedure Register at </w:t>
    </w:r>
    <w:r w:rsidRPr="00B03BF0">
      <w:rPr>
        <w:rFonts w:cs="Arial"/>
        <w:sz w:val="16"/>
        <w:szCs w:val="16"/>
      </w:rPr>
      <w:br/>
    </w:r>
    <w:hyperlink r:id="rId2" w:history="1">
      <w:r w:rsidRPr="00B03BF0">
        <w:rPr>
          <w:rStyle w:val="Hyperlink"/>
          <w:rFonts w:cs="Arial"/>
          <w:sz w:val="16"/>
          <w:szCs w:val="16"/>
        </w:rPr>
        <w:t>https://ppr.qed.qld.gov.au/pp/enrolment-in-state-primary-secondary-and-special-schools-procedure</w:t>
      </w:r>
    </w:hyperlink>
    <w:r w:rsidRPr="00B03BF0">
      <w:rPr>
        <w:rFonts w:cs="Arial"/>
        <w:sz w:val="16"/>
        <w:szCs w:val="16"/>
      </w:rPr>
      <w:t xml:space="preserve"> </w:t>
    </w:r>
    <w:r w:rsidRPr="00B03BF0">
      <w:rPr>
        <w:rFonts w:cs="Arial"/>
        <w:sz w:val="16"/>
        <w:szCs w:val="16"/>
      </w:rPr>
      <w:br/>
      <w:t xml:space="preserve">to ensure you have the most current version of this document.   </w:t>
    </w:r>
    <w:r w:rsidRPr="00B03BF0">
      <w:rPr>
        <w:rFonts w:cs="Arial"/>
        <w:sz w:val="16"/>
        <w:szCs w:val="16"/>
      </w:rPr>
      <w:tab/>
      <w:t xml:space="preserve">Page </w:t>
    </w:r>
    <w:r w:rsidRPr="00B03BF0">
      <w:rPr>
        <w:rFonts w:cs="Arial"/>
        <w:sz w:val="16"/>
        <w:szCs w:val="16"/>
      </w:rPr>
      <w:fldChar w:fldCharType="begin"/>
    </w:r>
    <w:r w:rsidRPr="00B03BF0">
      <w:rPr>
        <w:rFonts w:cs="Arial"/>
        <w:sz w:val="16"/>
        <w:szCs w:val="16"/>
      </w:rPr>
      <w:instrText xml:space="preserve"> PAGE   \* MERGEFORMAT </w:instrText>
    </w:r>
    <w:r w:rsidRPr="00B03BF0">
      <w:rPr>
        <w:rFonts w:cs="Arial"/>
        <w:sz w:val="16"/>
        <w:szCs w:val="16"/>
      </w:rPr>
      <w:fldChar w:fldCharType="separate"/>
    </w:r>
    <w:r>
      <w:rPr>
        <w:rFonts w:cs="Arial"/>
        <w:sz w:val="16"/>
        <w:szCs w:val="16"/>
      </w:rPr>
      <w:t>1</w:t>
    </w:r>
    <w:r w:rsidRPr="00B03BF0">
      <w:rPr>
        <w:rFonts w:cs="Arial"/>
        <w:sz w:val="16"/>
        <w:szCs w:val="16"/>
      </w:rPr>
      <w:fldChar w:fldCharType="end"/>
    </w:r>
    <w:r w:rsidRPr="00B03BF0">
      <w:rPr>
        <w:rFonts w:cs="Arial"/>
        <w:sz w:val="16"/>
        <w:szCs w:val="16"/>
      </w:rPr>
      <w:t xml:space="preserve"> of </w:t>
    </w:r>
    <w:r w:rsidRPr="00B03BF0">
      <w:rPr>
        <w:rFonts w:cs="Arial"/>
        <w:sz w:val="16"/>
        <w:szCs w:val="16"/>
      </w:rPr>
      <w:fldChar w:fldCharType="begin"/>
    </w:r>
    <w:r w:rsidRPr="00B03BF0">
      <w:rPr>
        <w:rFonts w:cs="Arial"/>
        <w:sz w:val="16"/>
        <w:szCs w:val="16"/>
      </w:rPr>
      <w:instrText xml:space="preserve"> NUMPAGES   \* MERGEFORMAT </w:instrText>
    </w:r>
    <w:r w:rsidRPr="00B03BF0">
      <w:rPr>
        <w:rFonts w:cs="Arial"/>
        <w:sz w:val="16"/>
        <w:szCs w:val="16"/>
      </w:rPr>
      <w:fldChar w:fldCharType="separate"/>
    </w:r>
    <w:r>
      <w:rPr>
        <w:rFonts w:cs="Arial"/>
        <w:sz w:val="16"/>
        <w:szCs w:val="16"/>
      </w:rPr>
      <w:t>2</w:t>
    </w:r>
    <w:r w:rsidRPr="00B03BF0">
      <w:rPr>
        <w:rFonts w:cs="Arial"/>
        <w:noProof/>
        <w:sz w:val="16"/>
        <w:szCs w:val="16"/>
      </w:rPr>
      <w:fldChar w:fldCharType="end"/>
    </w:r>
  </w:p>
  <w:p w14:paraId="17182235" w14:textId="77777777" w:rsidR="0022427C" w:rsidRPr="00361343" w:rsidRDefault="0022427C" w:rsidP="00A85058">
    <w:pPr>
      <w:pStyle w:val="Footer"/>
      <w:tabs>
        <w:tab w:val="clear" w:pos="8306"/>
        <w:tab w:val="right" w:pos="8647"/>
      </w:tabs>
      <w:ind w:firstLine="720"/>
      <w:rPr>
        <w:b/>
      </w:rPr>
    </w:pPr>
  </w:p>
  <w:p w14:paraId="13E511D7" w14:textId="77777777" w:rsidR="0022427C" w:rsidRPr="00A76BD7" w:rsidRDefault="0022427C" w:rsidP="0022427C">
    <w:pPr>
      <w:pStyle w:val="Footer"/>
      <w:rPr>
        <w:sz w:val="18"/>
        <w:szCs w:val="18"/>
      </w:rPr>
    </w:pPr>
  </w:p>
  <w:p w14:paraId="55EA1CA0" w14:textId="77777777" w:rsidR="00863E11" w:rsidRPr="00A85058" w:rsidRDefault="0022427C" w:rsidP="00B10247">
    <w:pPr>
      <w:pStyle w:val="Footer"/>
      <w:ind w:right="720"/>
      <w:rPr>
        <w:sz w:val="16"/>
        <w:szCs w:val="16"/>
      </w:rPr>
    </w:pPr>
    <w:r>
      <w:rPr>
        <w:b/>
      </w:rPr>
      <w:tab/>
    </w:r>
    <w:r>
      <w:rPr>
        <w:b/>
      </w:rPr>
      <w:tab/>
    </w:r>
    <w:r w:rsidRPr="00A85058">
      <w:rPr>
        <w:b/>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C145" w14:textId="77777777" w:rsidR="00684586" w:rsidRPr="00B03BF0" w:rsidRDefault="00684586" w:rsidP="00684586">
    <w:pPr>
      <w:pStyle w:val="Footer"/>
      <w:tabs>
        <w:tab w:val="clear" w:pos="8306"/>
        <w:tab w:val="left" w:pos="1035"/>
        <w:tab w:val="right" w:pos="7230"/>
        <w:tab w:val="right" w:pos="8647"/>
      </w:tabs>
      <w:rPr>
        <w:rFonts w:eastAsia="Times New Roman" w:cs="Arial"/>
        <w:sz w:val="16"/>
        <w:szCs w:val="16"/>
        <w:lang w:eastAsia="en-US"/>
      </w:rPr>
    </w:pPr>
    <w:r w:rsidRPr="00B03BF0">
      <w:rPr>
        <w:noProof/>
        <w:sz w:val="16"/>
        <w:szCs w:val="16"/>
        <w:lang w:eastAsia="zh-CN"/>
      </w:rPr>
      <w:drawing>
        <wp:anchor distT="0" distB="0" distL="114300" distR="114300" simplePos="0" relativeHeight="251660800" behindDoc="1" locked="0" layoutInCell="1" allowOverlap="1" wp14:anchorId="140FD8D2" wp14:editId="3EFDA723">
          <wp:simplePos x="0" y="0"/>
          <wp:positionH relativeFrom="margin">
            <wp:align>right</wp:align>
          </wp:positionH>
          <wp:positionV relativeFrom="paragraph">
            <wp:posOffset>3810</wp:posOffset>
          </wp:positionV>
          <wp:extent cx="1338580" cy="467360"/>
          <wp:effectExtent l="0" t="0" r="0" b="8890"/>
          <wp:wrapTight wrapText="bothSides">
            <wp:wrapPolygon edited="0">
              <wp:start x="0" y="0"/>
              <wp:lineTo x="0" y="21130"/>
              <wp:lineTo x="21211" y="21130"/>
              <wp:lineTo x="21211" y="0"/>
              <wp:lineTo x="0" y="0"/>
            </wp:wrapPolygon>
          </wp:wrapTight>
          <wp:docPr id="2" name="Picture 3" descr="https://intranet.qed.qld.gov.au/Services/CommunicationMarketing/forms/Documents/DoE-A4-portrait-generic-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qed.qld.gov.au/Services/CommunicationMarketing/forms/Documents/DoE-A4-portrait-generic-footer.jpg"/>
                  <pic:cNvPicPr>
                    <a:picLocks noChangeAspect="1" noChangeArrowheads="1"/>
                  </pic:cNvPicPr>
                </pic:nvPicPr>
                <pic:blipFill>
                  <a:blip r:embed="rId1">
                    <a:extLst>
                      <a:ext uri="{28A0092B-C50C-407E-A947-70E740481C1C}">
                        <a14:useLocalDpi xmlns:a14="http://schemas.microsoft.com/office/drawing/2010/main" val="0"/>
                      </a:ext>
                    </a:extLst>
                  </a:blip>
                  <a:srcRect l="74413" t="15874" r="2193" b="20689"/>
                  <a:stretch>
                    <a:fillRect/>
                  </a:stretch>
                </pic:blipFill>
                <pic:spPr bwMode="auto">
                  <a:xfrm>
                    <a:off x="0" y="0"/>
                    <a:ext cx="133858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BF0">
      <w:rPr>
        <w:rFonts w:cs="Arial"/>
        <w:sz w:val="16"/>
        <w:szCs w:val="16"/>
      </w:rPr>
      <w:t xml:space="preserve">Uncontrolled copy. Refer to the Department of Education Policy and Procedure Register at </w:t>
    </w:r>
    <w:r w:rsidRPr="00B03BF0">
      <w:rPr>
        <w:rFonts w:cs="Arial"/>
        <w:sz w:val="16"/>
        <w:szCs w:val="16"/>
      </w:rPr>
      <w:br/>
    </w:r>
    <w:hyperlink r:id="rId2" w:history="1">
      <w:r w:rsidRPr="00B03BF0">
        <w:rPr>
          <w:rStyle w:val="Hyperlink"/>
          <w:rFonts w:cs="Arial"/>
          <w:sz w:val="16"/>
          <w:szCs w:val="16"/>
        </w:rPr>
        <w:t>https://ppr.qed.qld.gov.au/pp/enrolment-in-state-primary-secondary-and-special-schools-procedure</w:t>
      </w:r>
    </w:hyperlink>
    <w:r w:rsidRPr="00B03BF0">
      <w:rPr>
        <w:rFonts w:cs="Arial"/>
        <w:sz w:val="16"/>
        <w:szCs w:val="16"/>
      </w:rPr>
      <w:t xml:space="preserve"> </w:t>
    </w:r>
    <w:r w:rsidRPr="00B03BF0">
      <w:rPr>
        <w:rFonts w:cs="Arial"/>
        <w:sz w:val="16"/>
        <w:szCs w:val="16"/>
      </w:rPr>
      <w:br/>
      <w:t xml:space="preserve">to ensure you have the most current version of this document.   </w:t>
    </w:r>
    <w:r w:rsidRPr="00B03BF0">
      <w:rPr>
        <w:rFonts w:cs="Arial"/>
        <w:sz w:val="16"/>
        <w:szCs w:val="16"/>
      </w:rPr>
      <w:tab/>
      <w:t xml:space="preserve">Page </w:t>
    </w:r>
    <w:r w:rsidRPr="00B03BF0">
      <w:rPr>
        <w:rFonts w:cs="Arial"/>
        <w:sz w:val="16"/>
        <w:szCs w:val="16"/>
      </w:rPr>
      <w:fldChar w:fldCharType="begin"/>
    </w:r>
    <w:r w:rsidRPr="00B03BF0">
      <w:rPr>
        <w:rFonts w:cs="Arial"/>
        <w:sz w:val="16"/>
        <w:szCs w:val="16"/>
      </w:rPr>
      <w:instrText xml:space="preserve"> PAGE   \* MERGEFORMAT </w:instrText>
    </w:r>
    <w:r w:rsidRPr="00B03BF0">
      <w:rPr>
        <w:rFonts w:cs="Arial"/>
        <w:sz w:val="16"/>
        <w:szCs w:val="16"/>
      </w:rPr>
      <w:fldChar w:fldCharType="separate"/>
    </w:r>
    <w:r>
      <w:rPr>
        <w:rFonts w:cs="Arial"/>
        <w:sz w:val="16"/>
        <w:szCs w:val="16"/>
      </w:rPr>
      <w:t>1</w:t>
    </w:r>
    <w:r w:rsidRPr="00B03BF0">
      <w:rPr>
        <w:rFonts w:cs="Arial"/>
        <w:sz w:val="16"/>
        <w:szCs w:val="16"/>
      </w:rPr>
      <w:fldChar w:fldCharType="end"/>
    </w:r>
    <w:r w:rsidRPr="00B03BF0">
      <w:rPr>
        <w:rFonts w:cs="Arial"/>
        <w:sz w:val="16"/>
        <w:szCs w:val="16"/>
      </w:rPr>
      <w:t xml:space="preserve"> of </w:t>
    </w:r>
    <w:r w:rsidRPr="00B03BF0">
      <w:rPr>
        <w:rFonts w:cs="Arial"/>
        <w:sz w:val="16"/>
        <w:szCs w:val="16"/>
      </w:rPr>
      <w:fldChar w:fldCharType="begin"/>
    </w:r>
    <w:r w:rsidRPr="00B03BF0">
      <w:rPr>
        <w:rFonts w:cs="Arial"/>
        <w:sz w:val="16"/>
        <w:szCs w:val="16"/>
      </w:rPr>
      <w:instrText xml:space="preserve"> NUMPAGES   \* MERGEFORMAT </w:instrText>
    </w:r>
    <w:r w:rsidRPr="00B03BF0">
      <w:rPr>
        <w:rFonts w:cs="Arial"/>
        <w:sz w:val="16"/>
        <w:szCs w:val="16"/>
      </w:rPr>
      <w:fldChar w:fldCharType="separate"/>
    </w:r>
    <w:r>
      <w:rPr>
        <w:rFonts w:cs="Arial"/>
        <w:sz w:val="16"/>
        <w:szCs w:val="16"/>
      </w:rPr>
      <w:t>2</w:t>
    </w:r>
    <w:r w:rsidRPr="00B03BF0">
      <w:rPr>
        <w:rFonts w:cs="Arial"/>
        <w:noProof/>
        <w:sz w:val="16"/>
        <w:szCs w:val="16"/>
      </w:rPr>
      <w:fldChar w:fldCharType="end"/>
    </w:r>
  </w:p>
  <w:p w14:paraId="20FA3FE5" w14:textId="77777777" w:rsidR="00CB1FB3" w:rsidRPr="00361343" w:rsidRDefault="00CB1FB3">
    <w:pPr>
      <w:pStyle w:val="Footer"/>
      <w:jc w:val="right"/>
      <w:rPr>
        <w:b/>
      </w:rPr>
    </w:pPr>
    <w:r w:rsidRPr="00361343">
      <w:rPr>
        <w:b/>
      </w:rPr>
      <w:tab/>
    </w:r>
    <w:r w:rsidRPr="00361343">
      <w:rPr>
        <w:b/>
      </w:rPr>
      <w:tab/>
    </w:r>
    <w:r w:rsidRPr="00361343">
      <w:rPr>
        <w:b/>
      </w:rPr>
      <w:tab/>
    </w:r>
    <w:r w:rsidRPr="00361343">
      <w:tab/>
    </w:r>
    <w:r w:rsidRPr="00361343">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1C0C" w14:textId="77777777" w:rsidR="005D14C0" w:rsidRDefault="005D14C0">
      <w:r>
        <w:separator/>
      </w:r>
    </w:p>
  </w:footnote>
  <w:footnote w:type="continuationSeparator" w:id="0">
    <w:p w14:paraId="1783DC31" w14:textId="77777777" w:rsidR="005D14C0" w:rsidRDefault="005D14C0">
      <w:r>
        <w:continuationSeparator/>
      </w:r>
    </w:p>
  </w:footnote>
  <w:footnote w:type="continuationNotice" w:id="1">
    <w:p w14:paraId="62BDE4E1" w14:textId="77777777" w:rsidR="005D14C0" w:rsidRDefault="005D1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30F6" w14:textId="77777777" w:rsidR="006870B4" w:rsidRDefault="00194C0D">
    <w:pPr>
      <w:pStyle w:val="Header"/>
    </w:pPr>
    <w:r>
      <w:rPr>
        <w:noProof/>
      </w:rPr>
      <w:drawing>
        <wp:anchor distT="0" distB="0" distL="114300" distR="114300" simplePos="0" relativeHeight="251656704" behindDoc="0" locked="0" layoutInCell="1" allowOverlap="1" wp14:anchorId="2F499548" wp14:editId="34F0C705">
          <wp:simplePos x="0" y="0"/>
          <wp:positionH relativeFrom="column">
            <wp:posOffset>-344170</wp:posOffset>
          </wp:positionH>
          <wp:positionV relativeFrom="paragraph">
            <wp:posOffset>-143510</wp:posOffset>
          </wp:positionV>
          <wp:extent cx="7193915" cy="98171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3915" cy="981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1E1"/>
    <w:multiLevelType w:val="hybridMultilevel"/>
    <w:tmpl w:val="E5047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1E7915"/>
    <w:multiLevelType w:val="hybridMultilevel"/>
    <w:tmpl w:val="F6EEC9F0"/>
    <w:lvl w:ilvl="0" w:tplc="8D9AD3CA">
      <w:start w:val="1"/>
      <w:numFmt w:val="bulle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A0B6F"/>
    <w:multiLevelType w:val="hybridMultilevel"/>
    <w:tmpl w:val="AB3A7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749F9"/>
    <w:multiLevelType w:val="hybridMultilevel"/>
    <w:tmpl w:val="82684B14"/>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769B0"/>
    <w:multiLevelType w:val="hybridMultilevel"/>
    <w:tmpl w:val="8A2E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9827A4"/>
    <w:multiLevelType w:val="hybridMultilevel"/>
    <w:tmpl w:val="EDB6F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E201D9"/>
    <w:multiLevelType w:val="hybridMultilevel"/>
    <w:tmpl w:val="24600222"/>
    <w:lvl w:ilvl="0" w:tplc="E882712A">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6FD51236"/>
    <w:multiLevelType w:val="hybridMultilevel"/>
    <w:tmpl w:val="862CD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8921E7"/>
    <w:multiLevelType w:val="hybridMultilevel"/>
    <w:tmpl w:val="AF469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8625660">
    <w:abstractNumId w:val="3"/>
  </w:num>
  <w:num w:numId="2" w16cid:durableId="1835604904">
    <w:abstractNumId w:val="1"/>
  </w:num>
  <w:num w:numId="3" w16cid:durableId="958026408">
    <w:abstractNumId w:val="6"/>
  </w:num>
  <w:num w:numId="4" w16cid:durableId="168062774">
    <w:abstractNumId w:val="0"/>
  </w:num>
  <w:num w:numId="5" w16cid:durableId="2036495738">
    <w:abstractNumId w:val="8"/>
  </w:num>
  <w:num w:numId="6" w16cid:durableId="1893618893">
    <w:abstractNumId w:val="4"/>
  </w:num>
  <w:num w:numId="7" w16cid:durableId="338234282">
    <w:abstractNumId w:val="7"/>
  </w:num>
  <w:num w:numId="8" w16cid:durableId="793644311">
    <w:abstractNumId w:val="5"/>
  </w:num>
  <w:num w:numId="9" w16cid:durableId="1364671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24"/>
    <w:rsid w:val="00015764"/>
    <w:rsid w:val="00015A24"/>
    <w:rsid w:val="00017F9C"/>
    <w:rsid w:val="00020E2F"/>
    <w:rsid w:val="000235A4"/>
    <w:rsid w:val="0003001C"/>
    <w:rsid w:val="00030A15"/>
    <w:rsid w:val="00031276"/>
    <w:rsid w:val="0003346F"/>
    <w:rsid w:val="0004171B"/>
    <w:rsid w:val="000448B3"/>
    <w:rsid w:val="00044C6A"/>
    <w:rsid w:val="00050DC3"/>
    <w:rsid w:val="000530BD"/>
    <w:rsid w:val="00057E64"/>
    <w:rsid w:val="0006321A"/>
    <w:rsid w:val="00063E2B"/>
    <w:rsid w:val="00064FE8"/>
    <w:rsid w:val="00073C9C"/>
    <w:rsid w:val="00074341"/>
    <w:rsid w:val="00081FFD"/>
    <w:rsid w:val="0008598F"/>
    <w:rsid w:val="000A1191"/>
    <w:rsid w:val="000A37C4"/>
    <w:rsid w:val="000B2086"/>
    <w:rsid w:val="000B3ECF"/>
    <w:rsid w:val="000C19DB"/>
    <w:rsid w:val="000D2669"/>
    <w:rsid w:val="000D3891"/>
    <w:rsid w:val="000D46AC"/>
    <w:rsid w:val="000E17EC"/>
    <w:rsid w:val="000E4AB9"/>
    <w:rsid w:val="000E58A0"/>
    <w:rsid w:val="000F24AC"/>
    <w:rsid w:val="0010229B"/>
    <w:rsid w:val="00106061"/>
    <w:rsid w:val="00111D90"/>
    <w:rsid w:val="00131EB7"/>
    <w:rsid w:val="00142688"/>
    <w:rsid w:val="00145BF1"/>
    <w:rsid w:val="00146138"/>
    <w:rsid w:val="001476CF"/>
    <w:rsid w:val="00147C81"/>
    <w:rsid w:val="00150A00"/>
    <w:rsid w:val="00164284"/>
    <w:rsid w:val="001716F0"/>
    <w:rsid w:val="001750E6"/>
    <w:rsid w:val="0018368D"/>
    <w:rsid w:val="0018606C"/>
    <w:rsid w:val="00194C0D"/>
    <w:rsid w:val="001A0C0A"/>
    <w:rsid w:val="001A1A64"/>
    <w:rsid w:val="001A1EE0"/>
    <w:rsid w:val="001A6E8E"/>
    <w:rsid w:val="001B1438"/>
    <w:rsid w:val="001B6974"/>
    <w:rsid w:val="001C1365"/>
    <w:rsid w:val="001D2C10"/>
    <w:rsid w:val="001E078C"/>
    <w:rsid w:val="001E11F6"/>
    <w:rsid w:val="001E4424"/>
    <w:rsid w:val="001E60B1"/>
    <w:rsid w:val="001F1D3D"/>
    <w:rsid w:val="001F4992"/>
    <w:rsid w:val="001F65FD"/>
    <w:rsid w:val="0020285B"/>
    <w:rsid w:val="00205A92"/>
    <w:rsid w:val="0022354E"/>
    <w:rsid w:val="0022427C"/>
    <w:rsid w:val="0022550C"/>
    <w:rsid w:val="0023219E"/>
    <w:rsid w:val="00232EEB"/>
    <w:rsid w:val="00235543"/>
    <w:rsid w:val="00240B91"/>
    <w:rsid w:val="00252AFE"/>
    <w:rsid w:val="00253369"/>
    <w:rsid w:val="00262DCC"/>
    <w:rsid w:val="00267685"/>
    <w:rsid w:val="00270F3A"/>
    <w:rsid w:val="00270F72"/>
    <w:rsid w:val="00286059"/>
    <w:rsid w:val="002A019E"/>
    <w:rsid w:val="002B0DA9"/>
    <w:rsid w:val="002B58B6"/>
    <w:rsid w:val="002B5E76"/>
    <w:rsid w:val="002B7DD6"/>
    <w:rsid w:val="002B7FB2"/>
    <w:rsid w:val="002C11E0"/>
    <w:rsid w:val="002C3435"/>
    <w:rsid w:val="002C6CCD"/>
    <w:rsid w:val="002D04FA"/>
    <w:rsid w:val="002E0A4B"/>
    <w:rsid w:val="002E252B"/>
    <w:rsid w:val="002E5A68"/>
    <w:rsid w:val="002F401B"/>
    <w:rsid w:val="003006C3"/>
    <w:rsid w:val="003029AF"/>
    <w:rsid w:val="00302C4F"/>
    <w:rsid w:val="00306141"/>
    <w:rsid w:val="00307808"/>
    <w:rsid w:val="00307AE6"/>
    <w:rsid w:val="003142F3"/>
    <w:rsid w:val="00316414"/>
    <w:rsid w:val="00323549"/>
    <w:rsid w:val="00326042"/>
    <w:rsid w:val="00330583"/>
    <w:rsid w:val="00335459"/>
    <w:rsid w:val="003401FE"/>
    <w:rsid w:val="00343535"/>
    <w:rsid w:val="0034451F"/>
    <w:rsid w:val="00355B1F"/>
    <w:rsid w:val="00361343"/>
    <w:rsid w:val="00361B11"/>
    <w:rsid w:val="00362371"/>
    <w:rsid w:val="00363EB3"/>
    <w:rsid w:val="00366980"/>
    <w:rsid w:val="00374D1B"/>
    <w:rsid w:val="00376E7A"/>
    <w:rsid w:val="00377C08"/>
    <w:rsid w:val="0038759B"/>
    <w:rsid w:val="003938CE"/>
    <w:rsid w:val="003A0CF9"/>
    <w:rsid w:val="003A35B5"/>
    <w:rsid w:val="003A4ADB"/>
    <w:rsid w:val="003A7FCC"/>
    <w:rsid w:val="003B40C4"/>
    <w:rsid w:val="003B5547"/>
    <w:rsid w:val="003C23B8"/>
    <w:rsid w:val="003C30F9"/>
    <w:rsid w:val="003C3200"/>
    <w:rsid w:val="003C42B4"/>
    <w:rsid w:val="003D6517"/>
    <w:rsid w:val="003F7004"/>
    <w:rsid w:val="00401BAE"/>
    <w:rsid w:val="00412E90"/>
    <w:rsid w:val="00412F4D"/>
    <w:rsid w:val="004139ED"/>
    <w:rsid w:val="00415667"/>
    <w:rsid w:val="004167BF"/>
    <w:rsid w:val="00416DBA"/>
    <w:rsid w:val="00426749"/>
    <w:rsid w:val="00442459"/>
    <w:rsid w:val="00447A3C"/>
    <w:rsid w:val="00447B17"/>
    <w:rsid w:val="00450979"/>
    <w:rsid w:val="00450E72"/>
    <w:rsid w:val="00451767"/>
    <w:rsid w:val="00453E6D"/>
    <w:rsid w:val="00464C5E"/>
    <w:rsid w:val="0047189F"/>
    <w:rsid w:val="00474104"/>
    <w:rsid w:val="00475C8A"/>
    <w:rsid w:val="00475CDA"/>
    <w:rsid w:val="00475EC1"/>
    <w:rsid w:val="004765EC"/>
    <w:rsid w:val="004847D4"/>
    <w:rsid w:val="00487CE6"/>
    <w:rsid w:val="00497653"/>
    <w:rsid w:val="004A034E"/>
    <w:rsid w:val="004A6EC6"/>
    <w:rsid w:val="004A6F1C"/>
    <w:rsid w:val="004C349E"/>
    <w:rsid w:val="004D19A5"/>
    <w:rsid w:val="004D3AC6"/>
    <w:rsid w:val="004E1052"/>
    <w:rsid w:val="004E17A8"/>
    <w:rsid w:val="004E3077"/>
    <w:rsid w:val="004E34CB"/>
    <w:rsid w:val="004E44F5"/>
    <w:rsid w:val="004F58E5"/>
    <w:rsid w:val="005057CC"/>
    <w:rsid w:val="00507907"/>
    <w:rsid w:val="005120BF"/>
    <w:rsid w:val="00523F12"/>
    <w:rsid w:val="005300EB"/>
    <w:rsid w:val="00531E4C"/>
    <w:rsid w:val="00542BBB"/>
    <w:rsid w:val="00557E1E"/>
    <w:rsid w:val="00563039"/>
    <w:rsid w:val="005719DB"/>
    <w:rsid w:val="00580B07"/>
    <w:rsid w:val="00582176"/>
    <w:rsid w:val="0058489F"/>
    <w:rsid w:val="00586235"/>
    <w:rsid w:val="005914ED"/>
    <w:rsid w:val="00593E45"/>
    <w:rsid w:val="005B27AC"/>
    <w:rsid w:val="005C58BE"/>
    <w:rsid w:val="005D13F8"/>
    <w:rsid w:val="005D14C0"/>
    <w:rsid w:val="005D2016"/>
    <w:rsid w:val="005E75CA"/>
    <w:rsid w:val="005E7E6F"/>
    <w:rsid w:val="005F6318"/>
    <w:rsid w:val="00602C3A"/>
    <w:rsid w:val="0060765D"/>
    <w:rsid w:val="00613E86"/>
    <w:rsid w:val="00616BC9"/>
    <w:rsid w:val="006239DA"/>
    <w:rsid w:val="0062645F"/>
    <w:rsid w:val="00627335"/>
    <w:rsid w:val="00630B53"/>
    <w:rsid w:val="00631721"/>
    <w:rsid w:val="00635869"/>
    <w:rsid w:val="006418D2"/>
    <w:rsid w:val="006423E4"/>
    <w:rsid w:val="00647D3D"/>
    <w:rsid w:val="0065394F"/>
    <w:rsid w:val="00654C9E"/>
    <w:rsid w:val="00671D05"/>
    <w:rsid w:val="00677AE0"/>
    <w:rsid w:val="006816F2"/>
    <w:rsid w:val="00684586"/>
    <w:rsid w:val="0068642B"/>
    <w:rsid w:val="006870B4"/>
    <w:rsid w:val="00687529"/>
    <w:rsid w:val="006918FE"/>
    <w:rsid w:val="006A435E"/>
    <w:rsid w:val="006A4ED7"/>
    <w:rsid w:val="006B1CD9"/>
    <w:rsid w:val="006B63EE"/>
    <w:rsid w:val="006C4B17"/>
    <w:rsid w:val="006E0AF2"/>
    <w:rsid w:val="006E2EB8"/>
    <w:rsid w:val="006F7EAD"/>
    <w:rsid w:val="00715653"/>
    <w:rsid w:val="00725DBE"/>
    <w:rsid w:val="00733DC0"/>
    <w:rsid w:val="00734180"/>
    <w:rsid w:val="00735E58"/>
    <w:rsid w:val="007373B0"/>
    <w:rsid w:val="00742D8B"/>
    <w:rsid w:val="007430C5"/>
    <w:rsid w:val="00747288"/>
    <w:rsid w:val="00751BD9"/>
    <w:rsid w:val="007622D2"/>
    <w:rsid w:val="007642C6"/>
    <w:rsid w:val="007644C0"/>
    <w:rsid w:val="007728EF"/>
    <w:rsid w:val="00775D63"/>
    <w:rsid w:val="00785A84"/>
    <w:rsid w:val="00787B3F"/>
    <w:rsid w:val="00795DBD"/>
    <w:rsid w:val="007A15BD"/>
    <w:rsid w:val="007A40AB"/>
    <w:rsid w:val="007B57CC"/>
    <w:rsid w:val="007B6C03"/>
    <w:rsid w:val="007B7F8F"/>
    <w:rsid w:val="007C0FFF"/>
    <w:rsid w:val="007C1EF3"/>
    <w:rsid w:val="007C34A4"/>
    <w:rsid w:val="007C55CD"/>
    <w:rsid w:val="007D0A44"/>
    <w:rsid w:val="007D1681"/>
    <w:rsid w:val="007D470A"/>
    <w:rsid w:val="007D52D5"/>
    <w:rsid w:val="007E4BC2"/>
    <w:rsid w:val="007E4CF9"/>
    <w:rsid w:val="007E6AB6"/>
    <w:rsid w:val="007E6CA3"/>
    <w:rsid w:val="007F0714"/>
    <w:rsid w:val="007F0F95"/>
    <w:rsid w:val="007F530F"/>
    <w:rsid w:val="00807C63"/>
    <w:rsid w:val="00807F96"/>
    <w:rsid w:val="00814206"/>
    <w:rsid w:val="008173A5"/>
    <w:rsid w:val="00824FD1"/>
    <w:rsid w:val="00833323"/>
    <w:rsid w:val="008404EA"/>
    <w:rsid w:val="0084071D"/>
    <w:rsid w:val="0084236A"/>
    <w:rsid w:val="00846701"/>
    <w:rsid w:val="008570F9"/>
    <w:rsid w:val="00863CEF"/>
    <w:rsid w:val="00863E11"/>
    <w:rsid w:val="00864C42"/>
    <w:rsid w:val="00880BCE"/>
    <w:rsid w:val="008819DD"/>
    <w:rsid w:val="00886F0F"/>
    <w:rsid w:val="008944EE"/>
    <w:rsid w:val="00894B5A"/>
    <w:rsid w:val="008A0504"/>
    <w:rsid w:val="008A120A"/>
    <w:rsid w:val="008A6A0B"/>
    <w:rsid w:val="008A6E2F"/>
    <w:rsid w:val="008B122E"/>
    <w:rsid w:val="008B14C7"/>
    <w:rsid w:val="008C5943"/>
    <w:rsid w:val="008C5E17"/>
    <w:rsid w:val="008D1108"/>
    <w:rsid w:val="008D46EA"/>
    <w:rsid w:val="008E3655"/>
    <w:rsid w:val="008F5779"/>
    <w:rsid w:val="0090006B"/>
    <w:rsid w:val="0090166B"/>
    <w:rsid w:val="009109A0"/>
    <w:rsid w:val="009126BC"/>
    <w:rsid w:val="009164E2"/>
    <w:rsid w:val="00924686"/>
    <w:rsid w:val="00927968"/>
    <w:rsid w:val="00934A01"/>
    <w:rsid w:val="00937280"/>
    <w:rsid w:val="009403D9"/>
    <w:rsid w:val="00941FA7"/>
    <w:rsid w:val="00947C9C"/>
    <w:rsid w:val="00960730"/>
    <w:rsid w:val="009812C8"/>
    <w:rsid w:val="00991621"/>
    <w:rsid w:val="009A09C7"/>
    <w:rsid w:val="009A6E2A"/>
    <w:rsid w:val="009B3D9C"/>
    <w:rsid w:val="009B405C"/>
    <w:rsid w:val="009B5348"/>
    <w:rsid w:val="009B7072"/>
    <w:rsid w:val="009B7B4F"/>
    <w:rsid w:val="009C0E09"/>
    <w:rsid w:val="009C1C44"/>
    <w:rsid w:val="009C2CA3"/>
    <w:rsid w:val="009E4AED"/>
    <w:rsid w:val="00A014DC"/>
    <w:rsid w:val="00A02894"/>
    <w:rsid w:val="00A06403"/>
    <w:rsid w:val="00A17B15"/>
    <w:rsid w:val="00A24D26"/>
    <w:rsid w:val="00A408AD"/>
    <w:rsid w:val="00A43362"/>
    <w:rsid w:val="00A50189"/>
    <w:rsid w:val="00A56383"/>
    <w:rsid w:val="00A64D5B"/>
    <w:rsid w:val="00A75E1E"/>
    <w:rsid w:val="00A76BD7"/>
    <w:rsid w:val="00A76FA3"/>
    <w:rsid w:val="00A7761A"/>
    <w:rsid w:val="00A815D7"/>
    <w:rsid w:val="00A82235"/>
    <w:rsid w:val="00A82E37"/>
    <w:rsid w:val="00A85058"/>
    <w:rsid w:val="00A85A48"/>
    <w:rsid w:val="00A96346"/>
    <w:rsid w:val="00AA3D91"/>
    <w:rsid w:val="00AA7759"/>
    <w:rsid w:val="00AB6540"/>
    <w:rsid w:val="00AC5763"/>
    <w:rsid w:val="00AE4CF9"/>
    <w:rsid w:val="00AF1A19"/>
    <w:rsid w:val="00AF6FE5"/>
    <w:rsid w:val="00AF7BD6"/>
    <w:rsid w:val="00AF7C02"/>
    <w:rsid w:val="00B00722"/>
    <w:rsid w:val="00B01017"/>
    <w:rsid w:val="00B01902"/>
    <w:rsid w:val="00B028AA"/>
    <w:rsid w:val="00B10247"/>
    <w:rsid w:val="00B13FD9"/>
    <w:rsid w:val="00B24DD0"/>
    <w:rsid w:val="00B2516E"/>
    <w:rsid w:val="00B25B6E"/>
    <w:rsid w:val="00B3073D"/>
    <w:rsid w:val="00B34180"/>
    <w:rsid w:val="00B35FC7"/>
    <w:rsid w:val="00B46510"/>
    <w:rsid w:val="00B5125F"/>
    <w:rsid w:val="00B57A6C"/>
    <w:rsid w:val="00B61883"/>
    <w:rsid w:val="00B72421"/>
    <w:rsid w:val="00B735FA"/>
    <w:rsid w:val="00B818C2"/>
    <w:rsid w:val="00B81CF1"/>
    <w:rsid w:val="00B90824"/>
    <w:rsid w:val="00BC2C55"/>
    <w:rsid w:val="00BC2E7F"/>
    <w:rsid w:val="00BC337B"/>
    <w:rsid w:val="00BC48E9"/>
    <w:rsid w:val="00BC5976"/>
    <w:rsid w:val="00BD0AE1"/>
    <w:rsid w:val="00BD16A4"/>
    <w:rsid w:val="00BF2C61"/>
    <w:rsid w:val="00C003AB"/>
    <w:rsid w:val="00C06178"/>
    <w:rsid w:val="00C17D0C"/>
    <w:rsid w:val="00C21315"/>
    <w:rsid w:val="00C26DD6"/>
    <w:rsid w:val="00C26E8B"/>
    <w:rsid w:val="00C37978"/>
    <w:rsid w:val="00C411DC"/>
    <w:rsid w:val="00C449A3"/>
    <w:rsid w:val="00C752BC"/>
    <w:rsid w:val="00C8255B"/>
    <w:rsid w:val="00C836E4"/>
    <w:rsid w:val="00C9312C"/>
    <w:rsid w:val="00CA1749"/>
    <w:rsid w:val="00CA1C62"/>
    <w:rsid w:val="00CA1D38"/>
    <w:rsid w:val="00CB1FB3"/>
    <w:rsid w:val="00CC56E4"/>
    <w:rsid w:val="00CD2567"/>
    <w:rsid w:val="00CD4804"/>
    <w:rsid w:val="00CF20DE"/>
    <w:rsid w:val="00CF435C"/>
    <w:rsid w:val="00D11274"/>
    <w:rsid w:val="00D12025"/>
    <w:rsid w:val="00D144BA"/>
    <w:rsid w:val="00D15E4C"/>
    <w:rsid w:val="00D162B7"/>
    <w:rsid w:val="00D17FB3"/>
    <w:rsid w:val="00D269E1"/>
    <w:rsid w:val="00D40CE7"/>
    <w:rsid w:val="00D4338F"/>
    <w:rsid w:val="00D46E7D"/>
    <w:rsid w:val="00D543C7"/>
    <w:rsid w:val="00D6184A"/>
    <w:rsid w:val="00D6584C"/>
    <w:rsid w:val="00D67898"/>
    <w:rsid w:val="00D738FF"/>
    <w:rsid w:val="00D76124"/>
    <w:rsid w:val="00D77A8E"/>
    <w:rsid w:val="00D806B7"/>
    <w:rsid w:val="00D936AD"/>
    <w:rsid w:val="00D968A8"/>
    <w:rsid w:val="00DA204E"/>
    <w:rsid w:val="00DA763D"/>
    <w:rsid w:val="00DB38B8"/>
    <w:rsid w:val="00DB7E3D"/>
    <w:rsid w:val="00DC18A6"/>
    <w:rsid w:val="00DD2B64"/>
    <w:rsid w:val="00DD3A68"/>
    <w:rsid w:val="00DF0362"/>
    <w:rsid w:val="00DF35F4"/>
    <w:rsid w:val="00DF479E"/>
    <w:rsid w:val="00DF5875"/>
    <w:rsid w:val="00E0342A"/>
    <w:rsid w:val="00E11523"/>
    <w:rsid w:val="00E1366F"/>
    <w:rsid w:val="00E13EDF"/>
    <w:rsid w:val="00E1656F"/>
    <w:rsid w:val="00E30C94"/>
    <w:rsid w:val="00E3645A"/>
    <w:rsid w:val="00E407E3"/>
    <w:rsid w:val="00E56EF7"/>
    <w:rsid w:val="00E5758A"/>
    <w:rsid w:val="00E64872"/>
    <w:rsid w:val="00E652AB"/>
    <w:rsid w:val="00E737EC"/>
    <w:rsid w:val="00E90470"/>
    <w:rsid w:val="00E9136E"/>
    <w:rsid w:val="00E92E2C"/>
    <w:rsid w:val="00E93842"/>
    <w:rsid w:val="00EA2F75"/>
    <w:rsid w:val="00EB2AE4"/>
    <w:rsid w:val="00EB39D0"/>
    <w:rsid w:val="00EB7782"/>
    <w:rsid w:val="00EC550F"/>
    <w:rsid w:val="00EC5E7B"/>
    <w:rsid w:val="00EC6275"/>
    <w:rsid w:val="00EC6A4B"/>
    <w:rsid w:val="00ED0A09"/>
    <w:rsid w:val="00ED27D0"/>
    <w:rsid w:val="00ED361F"/>
    <w:rsid w:val="00ED4CB5"/>
    <w:rsid w:val="00ED6BE0"/>
    <w:rsid w:val="00EE2775"/>
    <w:rsid w:val="00EE4F68"/>
    <w:rsid w:val="00EE6BAA"/>
    <w:rsid w:val="00EF488C"/>
    <w:rsid w:val="00F00F5B"/>
    <w:rsid w:val="00F144F0"/>
    <w:rsid w:val="00F170FB"/>
    <w:rsid w:val="00F17270"/>
    <w:rsid w:val="00F24548"/>
    <w:rsid w:val="00F339C0"/>
    <w:rsid w:val="00F52607"/>
    <w:rsid w:val="00F53DD8"/>
    <w:rsid w:val="00F55A58"/>
    <w:rsid w:val="00F55D5E"/>
    <w:rsid w:val="00F62D46"/>
    <w:rsid w:val="00F66A32"/>
    <w:rsid w:val="00F92ACD"/>
    <w:rsid w:val="00FA138E"/>
    <w:rsid w:val="00FA5B86"/>
    <w:rsid w:val="00FA65D5"/>
    <w:rsid w:val="00FB4494"/>
    <w:rsid w:val="00FC2C48"/>
    <w:rsid w:val="00FD5393"/>
    <w:rsid w:val="00FD754C"/>
    <w:rsid w:val="00FE199F"/>
    <w:rsid w:val="00FF631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E72D7"/>
  <w15:chartTrackingRefBased/>
  <w15:docId w15:val="{B0EBCA45-DDB8-4790-85B7-215CCFD3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paragraph" w:styleId="Heading4">
    <w:name w:val="heading 4"/>
    <w:basedOn w:val="Normal"/>
    <w:next w:val="Normal"/>
    <w:link w:val="Heading4Char"/>
    <w:unhideWhenUsed/>
    <w:qFormat/>
    <w:rsid w:val="00AF6FE5"/>
    <w:pPr>
      <w:keepNext/>
      <w:spacing w:before="240" w:after="60"/>
      <w:outlineLvl w:val="3"/>
    </w:pPr>
    <w:rPr>
      <w:rFonts w:ascii="Calibri" w:eastAsia="DengXi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character" w:styleId="Hyperlink">
    <w:name w:val="Hyperlink"/>
    <w:uiPriority w:val="99"/>
    <w:rsid w:val="00DF479E"/>
    <w:rPr>
      <w:color w:val="0000FF"/>
      <w:u w:val="single"/>
    </w:rPr>
  </w:style>
  <w:style w:type="character" w:styleId="CommentReference">
    <w:name w:val="annotation reference"/>
    <w:rsid w:val="007642C6"/>
    <w:rPr>
      <w:sz w:val="16"/>
      <w:szCs w:val="16"/>
    </w:rPr>
  </w:style>
  <w:style w:type="paragraph" w:styleId="CommentText">
    <w:name w:val="annotation text"/>
    <w:basedOn w:val="Normal"/>
    <w:rsid w:val="007642C6"/>
    <w:rPr>
      <w:sz w:val="20"/>
    </w:rPr>
  </w:style>
  <w:style w:type="paragraph" w:styleId="CommentSubject">
    <w:name w:val="annotation subject"/>
    <w:basedOn w:val="CommentText"/>
    <w:next w:val="CommentText"/>
    <w:semiHidden/>
    <w:rsid w:val="007642C6"/>
    <w:rPr>
      <w:b/>
      <w:bCs/>
    </w:rPr>
  </w:style>
  <w:style w:type="paragraph" w:styleId="BalloonText">
    <w:name w:val="Balloon Text"/>
    <w:basedOn w:val="Normal"/>
    <w:link w:val="BalloonTextChar"/>
    <w:uiPriority w:val="99"/>
    <w:semiHidden/>
    <w:rsid w:val="007642C6"/>
    <w:rPr>
      <w:rFonts w:ascii="Tahoma" w:hAnsi="Tahoma" w:cs="Tahoma"/>
      <w:sz w:val="16"/>
      <w:szCs w:val="16"/>
    </w:rPr>
  </w:style>
  <w:style w:type="table" w:styleId="TableGrid">
    <w:name w:val="Table Grid"/>
    <w:basedOn w:val="TableNormal"/>
    <w:rsid w:val="0062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144BA"/>
    <w:pPr>
      <w:spacing w:after="120"/>
    </w:pPr>
  </w:style>
  <w:style w:type="paragraph" w:styleId="NormalWeb">
    <w:name w:val="Normal (Web)"/>
    <w:basedOn w:val="Normal"/>
    <w:rsid w:val="001476CF"/>
    <w:pPr>
      <w:spacing w:before="100" w:beforeAutospacing="1" w:after="100" w:afterAutospacing="1"/>
    </w:pPr>
    <w:rPr>
      <w:rFonts w:ascii="Times New Roman" w:eastAsia="SimSun" w:hAnsi="Times New Roman"/>
      <w:szCs w:val="24"/>
      <w:lang w:eastAsia="zh-CN"/>
    </w:rPr>
  </w:style>
  <w:style w:type="character" w:styleId="FollowedHyperlink">
    <w:name w:val="FollowedHyperlink"/>
    <w:rsid w:val="00335459"/>
    <w:rPr>
      <w:color w:val="800080"/>
      <w:u w:val="single"/>
    </w:rPr>
  </w:style>
  <w:style w:type="character" w:customStyle="1" w:styleId="FooterChar">
    <w:name w:val="Footer Char"/>
    <w:link w:val="Footer"/>
    <w:uiPriority w:val="99"/>
    <w:rsid w:val="00CB1FB3"/>
    <w:rPr>
      <w:rFonts w:ascii="Arial" w:eastAsia="Times" w:hAnsi="Arial"/>
      <w:sz w:val="24"/>
      <w:lang w:eastAsia="en-AU"/>
    </w:rPr>
  </w:style>
  <w:style w:type="character" w:styleId="Strong">
    <w:name w:val="Strong"/>
    <w:uiPriority w:val="22"/>
    <w:qFormat/>
    <w:rsid w:val="00B81CF1"/>
    <w:rPr>
      <w:b/>
      <w:bCs/>
    </w:rPr>
  </w:style>
  <w:style w:type="paragraph" w:styleId="Revision">
    <w:name w:val="Revision"/>
    <w:hidden/>
    <w:uiPriority w:val="99"/>
    <w:semiHidden/>
    <w:rsid w:val="009E4AED"/>
    <w:rPr>
      <w:rFonts w:ascii="Arial" w:eastAsia="Times" w:hAnsi="Arial"/>
      <w:sz w:val="24"/>
      <w:lang w:eastAsia="en-AU"/>
    </w:rPr>
  </w:style>
  <w:style w:type="character" w:customStyle="1" w:styleId="BalloonTextChar">
    <w:name w:val="Balloon Text Char"/>
    <w:link w:val="BalloonText"/>
    <w:uiPriority w:val="99"/>
    <w:semiHidden/>
    <w:rsid w:val="005F6318"/>
    <w:rPr>
      <w:rFonts w:ascii="Tahoma" w:eastAsia="Times" w:hAnsi="Tahoma" w:cs="Tahoma"/>
      <w:sz w:val="16"/>
      <w:szCs w:val="16"/>
      <w:lang w:eastAsia="en-AU"/>
    </w:rPr>
  </w:style>
  <w:style w:type="paragraph" w:styleId="ListParagraph">
    <w:name w:val="List Paragraph"/>
    <w:basedOn w:val="Normal"/>
    <w:uiPriority w:val="34"/>
    <w:qFormat/>
    <w:rsid w:val="005F6318"/>
    <w:pPr>
      <w:spacing w:after="200" w:line="276" w:lineRule="auto"/>
      <w:ind w:left="720"/>
      <w:contextualSpacing/>
    </w:pPr>
    <w:rPr>
      <w:rFonts w:ascii="Calibri" w:eastAsia="SimSun" w:hAnsi="Calibri"/>
      <w:sz w:val="22"/>
      <w:szCs w:val="22"/>
      <w:lang w:eastAsia="zh-CN"/>
    </w:rPr>
  </w:style>
  <w:style w:type="character" w:customStyle="1" w:styleId="Heading4Char">
    <w:name w:val="Heading 4 Char"/>
    <w:link w:val="Heading4"/>
    <w:rsid w:val="00AF6FE5"/>
    <w:rPr>
      <w:rFonts w:ascii="Calibri" w:eastAsia="DengXian" w:hAnsi="Calibri" w:cs="Times New Roman"/>
      <w:b/>
      <w:bCs/>
      <w:sz w:val="28"/>
      <w:szCs w:val="28"/>
      <w:lang w:eastAsia="en-AU"/>
    </w:rPr>
  </w:style>
  <w:style w:type="character" w:styleId="UnresolvedMention">
    <w:name w:val="Unresolved Mention"/>
    <w:uiPriority w:val="99"/>
    <w:semiHidden/>
    <w:unhideWhenUsed/>
    <w:rsid w:val="00AF6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2975">
      <w:bodyDiv w:val="1"/>
      <w:marLeft w:val="0"/>
      <w:marRight w:val="0"/>
      <w:marTop w:val="0"/>
      <w:marBottom w:val="0"/>
      <w:divBdr>
        <w:top w:val="none" w:sz="0" w:space="0" w:color="auto"/>
        <w:left w:val="none" w:sz="0" w:space="0" w:color="auto"/>
        <w:bottom w:val="none" w:sz="0" w:space="0" w:color="auto"/>
        <w:right w:val="none" w:sz="0" w:space="0" w:color="auto"/>
      </w:divBdr>
    </w:div>
    <w:div w:id="151139122">
      <w:bodyDiv w:val="1"/>
      <w:marLeft w:val="0"/>
      <w:marRight w:val="0"/>
      <w:marTop w:val="0"/>
      <w:marBottom w:val="0"/>
      <w:divBdr>
        <w:top w:val="none" w:sz="0" w:space="0" w:color="auto"/>
        <w:left w:val="none" w:sz="0" w:space="0" w:color="auto"/>
        <w:bottom w:val="none" w:sz="0" w:space="0" w:color="auto"/>
        <w:right w:val="none" w:sz="0" w:space="0" w:color="auto"/>
      </w:divBdr>
      <w:divsChild>
        <w:div w:id="630213224">
          <w:marLeft w:val="0"/>
          <w:marRight w:val="0"/>
          <w:marTop w:val="0"/>
          <w:marBottom w:val="0"/>
          <w:divBdr>
            <w:top w:val="none" w:sz="0" w:space="0" w:color="auto"/>
            <w:left w:val="none" w:sz="0" w:space="0" w:color="auto"/>
            <w:bottom w:val="none" w:sz="0" w:space="0" w:color="auto"/>
            <w:right w:val="none" w:sz="0" w:space="0" w:color="auto"/>
          </w:divBdr>
        </w:div>
      </w:divsChild>
    </w:div>
    <w:div w:id="436868816">
      <w:bodyDiv w:val="1"/>
      <w:marLeft w:val="0"/>
      <w:marRight w:val="0"/>
      <w:marTop w:val="0"/>
      <w:marBottom w:val="0"/>
      <w:divBdr>
        <w:top w:val="none" w:sz="0" w:space="0" w:color="auto"/>
        <w:left w:val="none" w:sz="0" w:space="0" w:color="auto"/>
        <w:bottom w:val="none" w:sz="0" w:space="0" w:color="auto"/>
        <w:right w:val="none" w:sz="0" w:space="0" w:color="auto"/>
      </w:divBdr>
    </w:div>
    <w:div w:id="855077134">
      <w:bodyDiv w:val="1"/>
      <w:marLeft w:val="0"/>
      <w:marRight w:val="0"/>
      <w:marTop w:val="0"/>
      <w:marBottom w:val="0"/>
      <w:divBdr>
        <w:top w:val="none" w:sz="0" w:space="0" w:color="auto"/>
        <w:left w:val="none" w:sz="0" w:space="0" w:color="auto"/>
        <w:bottom w:val="none" w:sz="0" w:space="0" w:color="auto"/>
        <w:right w:val="none" w:sz="0" w:space="0" w:color="auto"/>
      </w:divBdr>
      <w:divsChild>
        <w:div w:id="2117167987">
          <w:marLeft w:val="0"/>
          <w:marRight w:val="0"/>
          <w:marTop w:val="0"/>
          <w:marBottom w:val="0"/>
          <w:divBdr>
            <w:top w:val="none" w:sz="0" w:space="0" w:color="auto"/>
            <w:left w:val="none" w:sz="0" w:space="0" w:color="auto"/>
            <w:bottom w:val="none" w:sz="0" w:space="0" w:color="auto"/>
            <w:right w:val="none" w:sz="0" w:space="0" w:color="auto"/>
          </w:divBdr>
        </w:div>
      </w:divsChild>
    </w:div>
    <w:div w:id="899054102">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842041280">
      <w:bodyDiv w:val="1"/>
      <w:marLeft w:val="0"/>
      <w:marRight w:val="0"/>
      <w:marTop w:val="0"/>
      <w:marBottom w:val="0"/>
      <w:divBdr>
        <w:top w:val="none" w:sz="0" w:space="0" w:color="auto"/>
        <w:left w:val="none" w:sz="0" w:space="0" w:color="auto"/>
        <w:bottom w:val="none" w:sz="0" w:space="0" w:color="auto"/>
        <w:right w:val="none" w:sz="0" w:space="0" w:color="auto"/>
      </w:divBdr>
    </w:div>
    <w:div w:id="199290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ducation.qld.gov.au/parents-and-carers/school-information/school-operations/early-and-delayed-entry-to-prep" TargetMode="External"/><Relationship Id="rId18" Type="http://schemas.openxmlformats.org/officeDocument/2006/relationships/hyperlink" Target="https://ppr.mpe.qed.qld.gov.au/attachment/enrolment-agreement.docx" TargetMode="External"/><Relationship Id="rId26" Type="http://schemas.openxmlformats.org/officeDocument/2006/relationships/hyperlink" Target="https://ppr.mpe.qed.qld.gov.au/pp/student-discipline-procedure" TargetMode="External"/><Relationship Id="rId39" Type="http://schemas.openxmlformats.org/officeDocument/2006/relationships/hyperlink" Target="https://ppr.mpe.qed.qld.gov.au/pp/student-discipline-procedure" TargetMode="External"/><Relationship Id="rId21" Type="http://schemas.openxmlformats.org/officeDocument/2006/relationships/hyperlink" Target="https://ppr.mpe.qed.qld.gov.au/pp/flexible-arrangements-involving-an-alternative-education-provider-procedure" TargetMode="External"/><Relationship Id="rId34" Type="http://schemas.openxmlformats.org/officeDocument/2006/relationships/hyperlink" Target="https://www.legislation.qld.gov.au/view/html/inforce/current/act-2006-039" TargetMode="External"/><Relationship Id="rId42" Type="http://schemas.openxmlformats.org/officeDocument/2006/relationships/hyperlink" Target="https://ppr.mpe.qed.qld.gov.au/attachment/student-transfer-note.pdf" TargetMode="External"/><Relationship Id="rId47" Type="http://schemas.openxmlformats.org/officeDocument/2006/relationships/hyperlink" Target="https://advancingeducation.qld.gov.au/youthEngagement/Documents/youth-engagement-services-information-sheet.pdf" TargetMode="External"/><Relationship Id="rId50" Type="http://schemas.openxmlformats.org/officeDocument/2006/relationships/hyperlink" Target="mailto:homeeducation@qed.qld.gov.au"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pr.mpe.qed.qld.gov.au/pp/school-enrolment-management-plans-school-emps-procedure" TargetMode="External"/><Relationship Id="rId29" Type="http://schemas.openxmlformats.org/officeDocument/2006/relationships/hyperlink" Target="https://ppr.mpe.qed.qld.gov.au/pp/exemptions-from-compulsory-schooling-and-compulsory-participation-procedure" TargetMode="External"/><Relationship Id="rId11" Type="http://schemas.openxmlformats.org/officeDocument/2006/relationships/endnotes" Target="endnotes.xml"/><Relationship Id="rId24" Type="http://schemas.openxmlformats.org/officeDocument/2006/relationships/hyperlink" Target="https://education.qld.gov.au/student/Documents/special-school-eligibility-policy.docx?web=1" TargetMode="External"/><Relationship Id="rId32" Type="http://schemas.openxmlformats.org/officeDocument/2006/relationships/hyperlink" Target="https://www.legislation.qld.gov.au/view/html/inforce/current/act-2006-039" TargetMode="External"/><Relationship Id="rId37" Type="http://schemas.openxmlformats.org/officeDocument/2006/relationships/hyperlink" Target="https://www.legislation.qld.gov.au/view/html/inforce/current/act-2006-039" TargetMode="External"/><Relationship Id="rId40" Type="http://schemas.openxmlformats.org/officeDocument/2006/relationships/hyperlink" Target="https://ppr.mpe.qed.qld.gov.au/pp/roll-marking-in-state-schools-procedure" TargetMode="External"/><Relationship Id="rId45" Type="http://schemas.openxmlformats.org/officeDocument/2006/relationships/hyperlink" Target="https://ppr.mpe.qed.qld.gov.au/pp/roll-marking-in-state-schools-procedure"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behaviour.education.qld.gov.au/procedures-guidelines-and-forms/student-code-of-conduct" TargetMode="External"/><Relationship Id="rId31" Type="http://schemas.openxmlformats.org/officeDocument/2006/relationships/hyperlink" Target="https://ppr.mpe.qed.qld.gov.au/pp/student-discipline-procedure" TargetMode="External"/><Relationship Id="rId44" Type="http://schemas.openxmlformats.org/officeDocument/2006/relationships/hyperlink" Target="https://www.education.gov.au/collections/interstate-student-data-transfer-note-and-protocol-government-schools"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qld.gov.au/view/html/inforce/current/act-2006-039" TargetMode="External"/><Relationship Id="rId22" Type="http://schemas.openxmlformats.org/officeDocument/2006/relationships/hyperlink" Target="https://ppr.mpe.qed.qld.gov.au/pp/flexible-arrangements-involving-an-alternative-education-provider-procedure" TargetMode="External"/><Relationship Id="rId27" Type="http://schemas.openxmlformats.org/officeDocument/2006/relationships/hyperlink" Target="https://www.legislation.qld.gov.au/view/html/inforce/current/act-2006-039" TargetMode="External"/><Relationship Id="rId30" Type="http://schemas.openxmlformats.org/officeDocument/2006/relationships/hyperlink" Target="https://ppr.mpe.qed.qld.gov.au/pp/exemptions-from-compulsory-schooling-and-compulsory-participation-procedure" TargetMode="External"/><Relationship Id="rId35" Type="http://schemas.openxmlformats.org/officeDocument/2006/relationships/hyperlink" Target="https://ppr.mpe.qed.qld.gov.au/pp/roll-marking-in-state-schools-procedure" TargetMode="External"/><Relationship Id="rId43" Type="http://schemas.openxmlformats.org/officeDocument/2006/relationships/hyperlink" Target="https://www.education.gov.au/transferring-student-data-interstate/resources/form-4-use-government-schools" TargetMode="External"/><Relationship Id="rId48" Type="http://schemas.openxmlformats.org/officeDocument/2006/relationships/hyperlink" Target="https://ppr.mpe.qed.qld.gov.au/attachment/application-for-student-enrolment-form.pdf"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education.qld.gov.au/parents-and-carers/school-information/school-operations/early-and-delayed-entry-to-prep" TargetMode="External"/><Relationship Id="rId17" Type="http://schemas.openxmlformats.org/officeDocument/2006/relationships/hyperlink" Target="https://ppr.mpe.qed.qld.gov.au/attachment/supporting-documents-for-enrolment.docx" TargetMode="External"/><Relationship Id="rId25" Type="http://schemas.openxmlformats.org/officeDocument/2006/relationships/hyperlink" Target="https://ppr.mpe.qed.qld.gov.au/attachment/steps-associated-with-dual-enrolment-of-students-with-disability-between-a-state-and-non-state-school.docx" TargetMode="External"/><Relationship Id="rId33" Type="http://schemas.openxmlformats.org/officeDocument/2006/relationships/hyperlink" Target="https://ppr.mpe.qed.qld.gov.au/pp/student-discipline-procedure" TargetMode="External"/><Relationship Id="rId38" Type="http://schemas.openxmlformats.org/officeDocument/2006/relationships/hyperlink" Target="https://ppr.mpe.qed.qld.gov.au/pp/cancellation-of-enrolment-procedure" TargetMode="External"/><Relationship Id="rId46" Type="http://schemas.openxmlformats.org/officeDocument/2006/relationships/hyperlink" Target="https://ppr.mpe.qed.qld.gov.au/pp/managing-student-absences-and-enforcing-enrolment-and-attendance-at-state-schools-procedure" TargetMode="External"/><Relationship Id="rId20" Type="http://schemas.openxmlformats.org/officeDocument/2006/relationships/hyperlink" Target="https://ppr.mpe.qed.qld.gov.au/pp/student-dress-code-procedure" TargetMode="External"/><Relationship Id="rId41" Type="http://schemas.openxmlformats.org/officeDocument/2006/relationships/hyperlink" Target="https://ppr.mpe.qed.qld.gov.au/pp/school-enrolment-management-plans-school-emps-procedur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pr.mpe.qed.qld.gov.au/attachment/application-for-student-enrolment-form.pdf" TargetMode="External"/><Relationship Id="rId23" Type="http://schemas.openxmlformats.org/officeDocument/2006/relationships/hyperlink" Target="https://ppr.mpe.qed.qld.gov.au/attachment/dual-enrolment-of-students-with-disability-in-state-and-non-state-schools.docx" TargetMode="External"/><Relationship Id="rId28" Type="http://schemas.openxmlformats.org/officeDocument/2006/relationships/hyperlink" Target="https://ppr.mpe.qed.qld.gov.au/pp/roll-marking-in-state-schools-procedure" TargetMode="External"/><Relationship Id="rId36" Type="http://schemas.openxmlformats.org/officeDocument/2006/relationships/hyperlink" Target="https://www.legislation.qld.gov.au/view/html/inforce/current/act-2006-039" TargetMode="External"/><Relationship Id="rId49" Type="http://schemas.openxmlformats.org/officeDocument/2006/relationships/hyperlink" Target="https://www.legislation.qld.gov.au/view/html/inforce/current/act-2006-03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enrolment-in-state-primary-secondary-and-special-schools-procedure"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enrolment-in-state-primary-secondary-and-special-schools-procedure"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20/707821</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2024-07-12T04:47:01+00:00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Frequently asked questions about enrolment</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State Schools</PPRDivision>
    <PPLastReviewedDate xmlns="16795be8-4374-4e44-895d-be6cdbab3e2c">2024-07-12T04:54:43+00:00</PPLastReviewedDate>
    <PPContentAuthor xmlns="16795be8-4374-4e44-895d-be6cdbab3e2c">
      <UserInfo>
        <DisplayName>CHHABRA, Shan</DisplayName>
        <AccountId>30</AccountId>
        <AccountType/>
      </UserInfo>
    </PPContentAuthor>
    <PPModeratedDate xmlns="16795be8-4374-4e44-895d-be6cdbab3e2c">2024-07-12T04:54:43+00:00</PPModeratedDate>
    <PPRBusinessUnit xmlns="http://schemas.microsoft.com/sharepoint/v3">Operations</PPRBusinessUnit>
    <PPRIsUpdatesPage xmlns="http://schemas.microsoft.com/sharepoint/v3">false</PPRIsUpdatesPage>
    <PPRContentType xmlns="http://schemas.microsoft.com/sharepoint/v3">Supporting information</PPRContentType>
    <PPRHPRMUpdateDate xmlns="http://schemas.microsoft.com/sharepoint/v3">2024-01-11T00:31:00+00:00</PPRHPRMUpdateDate>
    <PPRPrimaryCategory xmlns="16795be8-4374-4e44-895d-be6cdbab3e2c">1</PPRPrimaryCategory>
    <PPReviewDate xmlns="16795be8-4374-4e44-895d-be6cdbab3e2c">2022-04-28T14:00:00+00:00</PPReviewDat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CHHABRA, Shan</DisplayName>
        <AccountId>30</AccountId>
        <AccountType/>
      </UserInfo>
    </PPContentOwner>
    <PPRContentAuthor xmlns="http://schemas.microsoft.com/sharepoint/v3">Samantha Thorning, Principal Policy Officer</PPRContentAuthor>
    <PPRDecommissionedDate xmlns="http://schemas.microsoft.com/sharepoint/v3" xsi:nil="true"/>
    <PPRPrimarySubCategory xmlns="16795be8-4374-4e44-895d-be6cdbab3e2c">1</PPRPrimarySubCategory>
    <PPRContentOwner xmlns="http://schemas.microsoft.com/sharepoint/v3">DDG, State Schools</PPRContentOwner>
    <PPRNominatedApprovers xmlns="http://schemas.microsoft.com/sharepoint/v3">Director;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15</PPRHPRMRevisionNumber>
    <PPRKeywords xmlns="http://schemas.microsoft.com/sharepoint/v3">enrolment; prep enrolment; applications for enrolment; inclusive education; access to schooling; impairment; educational adjustment; reasonable adjustment; students with disability; early years; early special education; early intervention; mature age; sms-pr-027; student transfer note; transfer note; interstate student data transfer note;</PPRKeywords>
    <PPRPublishedDate xmlns="http://schemas.microsoft.com/sharepoint/v3" xsi:nil="true"/>
    <PPRStatus xmlns="http://schemas.microsoft.com/sharepoint/v3" xsi:nil="true"/>
    <PPRRisknumber xmlns="http://schemas.microsoft.com/sharepoint/v3" xsi:nil="true"/>
    <PPRAttachmentParent xmlns="http://schemas.microsoft.com/sharepoint/v3">20/707016</PPRAttachmentParent>
    <PPRSecondarySubCategory xmlns="16795be8-4374-4e44-895d-be6cdbab3e2c"/>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0495F-3CB3-4FA0-8998-EB931F4804F7}">
  <ds:schemaRefs>
    <ds:schemaRef ds:uri="http://schemas.microsoft.com/office/2006/metadata/longProperties"/>
  </ds:schemaRefs>
</ds:datastoreItem>
</file>

<file path=customXml/itemProps2.xml><?xml version="1.0" encoding="utf-8"?>
<ds:datastoreItem xmlns:ds="http://schemas.openxmlformats.org/officeDocument/2006/customXml" ds:itemID="{3F1CBE8E-A8C7-4C87-9525-7ABE16AC3030}">
  <ds:schemaRefs>
    <ds:schemaRef ds:uri="http://schemas.microsoft.com/sharepoint/v3/contenttype/forms"/>
  </ds:schemaRefs>
</ds:datastoreItem>
</file>

<file path=customXml/itemProps3.xml><?xml version="1.0" encoding="utf-8"?>
<ds:datastoreItem xmlns:ds="http://schemas.openxmlformats.org/officeDocument/2006/customXml" ds:itemID="{CE29D682-2BE3-4A41-814B-0ED98652574C}">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customXml/itemProps4.xml><?xml version="1.0" encoding="utf-8"?>
<ds:datastoreItem xmlns:ds="http://schemas.openxmlformats.org/officeDocument/2006/customXml" ds:itemID="{79A60A68-C241-46D7-BC5F-CC871E33E85A}">
  <ds:schemaRefs>
    <ds:schemaRef ds:uri="http://schemas.openxmlformats.org/officeDocument/2006/bibliography"/>
  </ds:schemaRefs>
</ds:datastoreItem>
</file>

<file path=customXml/itemProps5.xml><?xml version="1.0" encoding="utf-8"?>
<ds:datastoreItem xmlns:ds="http://schemas.openxmlformats.org/officeDocument/2006/customXml" ds:itemID="{9D352EF0-BEE3-40F7-8516-0EF8E3512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2892</Words>
  <Characters>19957</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Frequently asked questions about enrolment</vt:lpstr>
    </vt:vector>
  </TitlesOfParts>
  <Company>Education Queensland</Company>
  <LinksUpToDate>false</LinksUpToDate>
  <CharactersWithSpaces>22804</CharactersWithSpaces>
  <SharedDoc>false</SharedDoc>
  <HLinks>
    <vt:vector size="270" baseType="variant">
      <vt:variant>
        <vt:i4>8061041</vt:i4>
      </vt:variant>
      <vt:variant>
        <vt:i4>126</vt:i4>
      </vt:variant>
      <vt:variant>
        <vt:i4>0</vt:i4>
      </vt:variant>
      <vt:variant>
        <vt:i4>5</vt:i4>
      </vt:variant>
      <vt:variant>
        <vt:lpwstr>https://advancingeducation.qld.gov.au/youthEngagement/Documents/youth-engagement-hub-information-sheet.pdf</vt:lpwstr>
      </vt:variant>
      <vt:variant>
        <vt:lpwstr/>
      </vt:variant>
      <vt:variant>
        <vt:i4>5963844</vt:i4>
      </vt:variant>
      <vt:variant>
        <vt:i4>123</vt:i4>
      </vt:variant>
      <vt:variant>
        <vt:i4>0</vt:i4>
      </vt:variant>
      <vt:variant>
        <vt:i4>5</vt:i4>
      </vt:variant>
      <vt:variant>
        <vt:lpwstr>https://ppr.qed.qld.gov.au/pp/managing-student-absences-and-enforcing-enrolment-and-attendance-at-state-schools-procedure</vt:lpwstr>
      </vt:variant>
      <vt:variant>
        <vt:lpwstr/>
      </vt:variant>
      <vt:variant>
        <vt:i4>1835014</vt:i4>
      </vt:variant>
      <vt:variant>
        <vt:i4>120</vt:i4>
      </vt:variant>
      <vt:variant>
        <vt:i4>0</vt:i4>
      </vt:variant>
      <vt:variant>
        <vt:i4>5</vt:i4>
      </vt:variant>
      <vt:variant>
        <vt:lpwstr>https://ppr.qed.qld.gov.au/pp/roll-marking-in-state-schools-procedure</vt:lpwstr>
      </vt:variant>
      <vt:variant>
        <vt:lpwstr/>
      </vt:variant>
      <vt:variant>
        <vt:i4>2359404</vt:i4>
      </vt:variant>
      <vt:variant>
        <vt:i4>117</vt:i4>
      </vt:variant>
      <vt:variant>
        <vt:i4>0</vt:i4>
      </vt:variant>
      <vt:variant>
        <vt:i4>5</vt:i4>
      </vt:variant>
      <vt:variant>
        <vt:lpwstr>http://www.educationcouncil.edu.au/EC-Reports-and-Publications/EC-ISDTN/EC-ISDTN---Gov-Schools.aspx</vt:lpwstr>
      </vt:variant>
      <vt:variant>
        <vt:lpwstr/>
      </vt:variant>
      <vt:variant>
        <vt:i4>1900613</vt:i4>
      </vt:variant>
      <vt:variant>
        <vt:i4>114</vt:i4>
      </vt:variant>
      <vt:variant>
        <vt:i4>0</vt:i4>
      </vt:variant>
      <vt:variant>
        <vt:i4>5</vt:i4>
      </vt:variant>
      <vt:variant>
        <vt:lpwstr>https://ppr.qed.qld.gov.au/pp/school-enrolment-management-plans-school-emps-procedure</vt:lpwstr>
      </vt:variant>
      <vt:variant>
        <vt:lpwstr/>
      </vt:variant>
      <vt:variant>
        <vt:i4>1835014</vt:i4>
      </vt:variant>
      <vt:variant>
        <vt:i4>111</vt:i4>
      </vt:variant>
      <vt:variant>
        <vt:i4>0</vt:i4>
      </vt:variant>
      <vt:variant>
        <vt:i4>5</vt:i4>
      </vt:variant>
      <vt:variant>
        <vt:lpwstr>https://ppr.qed.qld.gov.au/pp/roll-marking-in-state-schools-procedure</vt:lpwstr>
      </vt:variant>
      <vt:variant>
        <vt:lpwstr/>
      </vt:variant>
      <vt:variant>
        <vt:i4>6422572</vt:i4>
      </vt:variant>
      <vt:variant>
        <vt:i4>108</vt:i4>
      </vt:variant>
      <vt:variant>
        <vt:i4>0</vt:i4>
      </vt:variant>
      <vt:variant>
        <vt:i4>5</vt:i4>
      </vt:variant>
      <vt:variant>
        <vt:lpwstr>https://ppr.qed.qld.gov.au/pp/student-discipline-procedure</vt:lpwstr>
      </vt:variant>
      <vt:variant>
        <vt:lpwstr/>
      </vt:variant>
      <vt:variant>
        <vt:i4>5177436</vt:i4>
      </vt:variant>
      <vt:variant>
        <vt:i4>105</vt:i4>
      </vt:variant>
      <vt:variant>
        <vt:i4>0</vt:i4>
      </vt:variant>
      <vt:variant>
        <vt:i4>5</vt:i4>
      </vt:variant>
      <vt:variant>
        <vt:lpwstr>https://ppr.qed.qld.gov.au/pp/cancellation-of-enrolment-procedure</vt:lpwstr>
      </vt:variant>
      <vt:variant>
        <vt:lpwstr/>
      </vt:variant>
      <vt:variant>
        <vt:i4>6160467</vt:i4>
      </vt:variant>
      <vt:variant>
        <vt:i4>102</vt:i4>
      </vt:variant>
      <vt:variant>
        <vt:i4>0</vt:i4>
      </vt:variant>
      <vt:variant>
        <vt:i4>5</vt:i4>
      </vt:variant>
      <vt:variant>
        <vt:lpwstr>https://www.legislation.qld.gov.au/view/html/inforce/current/act-2006-039</vt:lpwstr>
      </vt:variant>
      <vt:variant>
        <vt:lpwstr/>
      </vt:variant>
      <vt:variant>
        <vt:i4>6160467</vt:i4>
      </vt:variant>
      <vt:variant>
        <vt:i4>99</vt:i4>
      </vt:variant>
      <vt:variant>
        <vt:i4>0</vt:i4>
      </vt:variant>
      <vt:variant>
        <vt:i4>5</vt:i4>
      </vt:variant>
      <vt:variant>
        <vt:lpwstr>https://www.legislation.qld.gov.au/view/html/inforce/current/act-2006-039</vt:lpwstr>
      </vt:variant>
      <vt:variant>
        <vt:lpwstr/>
      </vt:variant>
      <vt:variant>
        <vt:i4>1835014</vt:i4>
      </vt:variant>
      <vt:variant>
        <vt:i4>96</vt:i4>
      </vt:variant>
      <vt:variant>
        <vt:i4>0</vt:i4>
      </vt:variant>
      <vt:variant>
        <vt:i4>5</vt:i4>
      </vt:variant>
      <vt:variant>
        <vt:lpwstr>https://ppr.qed.qld.gov.au/pp/roll-marking-in-state-schools-procedure</vt:lpwstr>
      </vt:variant>
      <vt:variant>
        <vt:lpwstr/>
      </vt:variant>
      <vt:variant>
        <vt:i4>6160467</vt:i4>
      </vt:variant>
      <vt:variant>
        <vt:i4>93</vt:i4>
      </vt:variant>
      <vt:variant>
        <vt:i4>0</vt:i4>
      </vt:variant>
      <vt:variant>
        <vt:i4>5</vt:i4>
      </vt:variant>
      <vt:variant>
        <vt:lpwstr>https://www.legislation.qld.gov.au/view/html/inforce/current/act-2006-039</vt:lpwstr>
      </vt:variant>
      <vt:variant>
        <vt:lpwstr/>
      </vt:variant>
      <vt:variant>
        <vt:i4>6422572</vt:i4>
      </vt:variant>
      <vt:variant>
        <vt:i4>90</vt:i4>
      </vt:variant>
      <vt:variant>
        <vt:i4>0</vt:i4>
      </vt:variant>
      <vt:variant>
        <vt:i4>5</vt:i4>
      </vt:variant>
      <vt:variant>
        <vt:lpwstr>https://ppr.qed.qld.gov.au/pp/student-discipline-procedure</vt:lpwstr>
      </vt:variant>
      <vt:variant>
        <vt:lpwstr/>
      </vt:variant>
      <vt:variant>
        <vt:i4>6160467</vt:i4>
      </vt:variant>
      <vt:variant>
        <vt:i4>87</vt:i4>
      </vt:variant>
      <vt:variant>
        <vt:i4>0</vt:i4>
      </vt:variant>
      <vt:variant>
        <vt:i4>5</vt:i4>
      </vt:variant>
      <vt:variant>
        <vt:lpwstr>https://www.legislation.qld.gov.au/view/html/inforce/current/act-2006-039</vt:lpwstr>
      </vt:variant>
      <vt:variant>
        <vt:lpwstr/>
      </vt:variant>
      <vt:variant>
        <vt:i4>6422572</vt:i4>
      </vt:variant>
      <vt:variant>
        <vt:i4>84</vt:i4>
      </vt:variant>
      <vt:variant>
        <vt:i4>0</vt:i4>
      </vt:variant>
      <vt:variant>
        <vt:i4>5</vt:i4>
      </vt:variant>
      <vt:variant>
        <vt:lpwstr>https://ppr.qed.qld.gov.au/pp/student-discipline-procedure</vt:lpwstr>
      </vt:variant>
      <vt:variant>
        <vt:lpwstr/>
      </vt:variant>
      <vt:variant>
        <vt:i4>917521</vt:i4>
      </vt:variant>
      <vt:variant>
        <vt:i4>81</vt:i4>
      </vt:variant>
      <vt:variant>
        <vt:i4>0</vt:i4>
      </vt:variant>
      <vt:variant>
        <vt:i4>5</vt:i4>
      </vt:variant>
      <vt:variant>
        <vt:lpwstr>https://ppr.qed.qld.gov.au/pp/exemptions-from-compulsory-schooling-and-compulsory-participation-procedure</vt:lpwstr>
      </vt:variant>
      <vt:variant>
        <vt:lpwstr/>
      </vt:variant>
      <vt:variant>
        <vt:i4>1835014</vt:i4>
      </vt:variant>
      <vt:variant>
        <vt:i4>78</vt:i4>
      </vt:variant>
      <vt:variant>
        <vt:i4>0</vt:i4>
      </vt:variant>
      <vt:variant>
        <vt:i4>5</vt:i4>
      </vt:variant>
      <vt:variant>
        <vt:lpwstr>https://ppr.qed.qld.gov.au/pp/roll-marking-in-state-schools-procedure</vt:lpwstr>
      </vt:variant>
      <vt:variant>
        <vt:lpwstr/>
      </vt:variant>
      <vt:variant>
        <vt:i4>6160467</vt:i4>
      </vt:variant>
      <vt:variant>
        <vt:i4>75</vt:i4>
      </vt:variant>
      <vt:variant>
        <vt:i4>0</vt:i4>
      </vt:variant>
      <vt:variant>
        <vt:i4>5</vt:i4>
      </vt:variant>
      <vt:variant>
        <vt:lpwstr>https://www.legislation.qld.gov.au/view/html/inforce/current/act-2006-039</vt:lpwstr>
      </vt:variant>
      <vt:variant>
        <vt:lpwstr/>
      </vt:variant>
      <vt:variant>
        <vt:i4>6422572</vt:i4>
      </vt:variant>
      <vt:variant>
        <vt:i4>72</vt:i4>
      </vt:variant>
      <vt:variant>
        <vt:i4>0</vt:i4>
      </vt:variant>
      <vt:variant>
        <vt:i4>5</vt:i4>
      </vt:variant>
      <vt:variant>
        <vt:lpwstr>https://ppr.qed.qld.gov.au/pp/student-discipline-procedure</vt:lpwstr>
      </vt:variant>
      <vt:variant>
        <vt:lpwstr/>
      </vt:variant>
      <vt:variant>
        <vt:i4>1900614</vt:i4>
      </vt:variant>
      <vt:variant>
        <vt:i4>69</vt:i4>
      </vt:variant>
      <vt:variant>
        <vt:i4>0</vt:i4>
      </vt:variant>
      <vt:variant>
        <vt:i4>5</vt:i4>
      </vt:variant>
      <vt:variant>
        <vt:lpwstr>https://ppr.qed.qld.gov.au/attachment/steps-associated-with-dual-enrolment-of-students-with-disability-between-a-state-and-non-state-school.docx</vt:lpwstr>
      </vt:variant>
      <vt:variant>
        <vt:lpwstr/>
      </vt:variant>
      <vt:variant>
        <vt:i4>3932281</vt:i4>
      </vt:variant>
      <vt:variant>
        <vt:i4>66</vt:i4>
      </vt:variant>
      <vt:variant>
        <vt:i4>0</vt:i4>
      </vt:variant>
      <vt:variant>
        <vt:i4>5</vt:i4>
      </vt:variant>
      <vt:variant>
        <vt:lpwstr>https://education.qld.gov.au/student/Documents/special-school-eligibility-policy.docx?web=1</vt:lpwstr>
      </vt:variant>
      <vt:variant>
        <vt:lpwstr/>
      </vt:variant>
      <vt:variant>
        <vt:i4>5701632</vt:i4>
      </vt:variant>
      <vt:variant>
        <vt:i4>63</vt:i4>
      </vt:variant>
      <vt:variant>
        <vt:i4>0</vt:i4>
      </vt:variant>
      <vt:variant>
        <vt:i4>5</vt:i4>
      </vt:variant>
      <vt:variant>
        <vt:lpwstr>https://ppr.qed.qld.gov.au/attachment/dual-enrolment-of-students-with-disability-in-state-and-non-state-schools.docx</vt:lpwstr>
      </vt:variant>
      <vt:variant>
        <vt:lpwstr/>
      </vt:variant>
      <vt:variant>
        <vt:i4>327693</vt:i4>
      </vt:variant>
      <vt:variant>
        <vt:i4>60</vt:i4>
      </vt:variant>
      <vt:variant>
        <vt:i4>0</vt:i4>
      </vt:variant>
      <vt:variant>
        <vt:i4>5</vt:i4>
      </vt:variant>
      <vt:variant>
        <vt:lpwstr>https://ppr.qed.qld.gov.au/pp/flexible-arrangements-for-school-students-procedure</vt:lpwstr>
      </vt:variant>
      <vt:variant>
        <vt:lpwstr/>
      </vt:variant>
      <vt:variant>
        <vt:i4>327693</vt:i4>
      </vt:variant>
      <vt:variant>
        <vt:i4>57</vt:i4>
      </vt:variant>
      <vt:variant>
        <vt:i4>0</vt:i4>
      </vt:variant>
      <vt:variant>
        <vt:i4>5</vt:i4>
      </vt:variant>
      <vt:variant>
        <vt:lpwstr>https://ppr.qed.qld.gov.au/pp/flexible-arrangements-for-school-students-procedure</vt:lpwstr>
      </vt:variant>
      <vt:variant>
        <vt:lpwstr/>
      </vt:variant>
      <vt:variant>
        <vt:i4>3276837</vt:i4>
      </vt:variant>
      <vt:variant>
        <vt:i4>54</vt:i4>
      </vt:variant>
      <vt:variant>
        <vt:i4>0</vt:i4>
      </vt:variant>
      <vt:variant>
        <vt:i4>5</vt:i4>
      </vt:variant>
      <vt:variant>
        <vt:lpwstr>https://ppr.qed.qld.gov.au/pp/student-dress-code-procedure</vt:lpwstr>
      </vt:variant>
      <vt:variant>
        <vt:lpwstr/>
      </vt:variant>
      <vt:variant>
        <vt:i4>7405630</vt:i4>
      </vt:variant>
      <vt:variant>
        <vt:i4>51</vt:i4>
      </vt:variant>
      <vt:variant>
        <vt:i4>0</vt:i4>
      </vt:variant>
      <vt:variant>
        <vt:i4>5</vt:i4>
      </vt:variant>
      <vt:variant>
        <vt:lpwstr>https://behaviour.education.qld.gov.au/procedures-guidelines-and-forms/student-code-of-conduct</vt:lpwstr>
      </vt:variant>
      <vt:variant>
        <vt:lpwstr/>
      </vt:variant>
      <vt:variant>
        <vt:i4>1900613</vt:i4>
      </vt:variant>
      <vt:variant>
        <vt:i4>48</vt:i4>
      </vt:variant>
      <vt:variant>
        <vt:i4>0</vt:i4>
      </vt:variant>
      <vt:variant>
        <vt:i4>5</vt:i4>
      </vt:variant>
      <vt:variant>
        <vt:lpwstr>https://ppr.qed.qld.gov.au/pp/school-enrolment-management-plans-school-emps-procedure</vt:lpwstr>
      </vt:variant>
      <vt:variant>
        <vt:lpwstr/>
      </vt:variant>
      <vt:variant>
        <vt:i4>6160467</vt:i4>
      </vt:variant>
      <vt:variant>
        <vt:i4>45</vt:i4>
      </vt:variant>
      <vt:variant>
        <vt:i4>0</vt:i4>
      </vt:variant>
      <vt:variant>
        <vt:i4>5</vt:i4>
      </vt:variant>
      <vt:variant>
        <vt:lpwstr>https://www.legislation.qld.gov.au/view/html/inforce/current/act-2006-039</vt:lpwstr>
      </vt:variant>
      <vt:variant>
        <vt:lpwstr/>
      </vt:variant>
      <vt:variant>
        <vt:i4>393299</vt:i4>
      </vt:variant>
      <vt:variant>
        <vt:i4>42</vt:i4>
      </vt:variant>
      <vt:variant>
        <vt:i4>0</vt:i4>
      </vt:variant>
      <vt:variant>
        <vt:i4>5</vt:i4>
      </vt:variant>
      <vt:variant>
        <vt:lpwstr>https://education.qld.gov.au/parents-and-carers/school-information/school-operations/early-and-delayed-entry-to-prep</vt:lpwstr>
      </vt:variant>
      <vt:variant>
        <vt:lpwstr/>
      </vt:variant>
      <vt:variant>
        <vt:i4>393299</vt:i4>
      </vt:variant>
      <vt:variant>
        <vt:i4>39</vt:i4>
      </vt:variant>
      <vt:variant>
        <vt:i4>0</vt:i4>
      </vt:variant>
      <vt:variant>
        <vt:i4>5</vt:i4>
      </vt:variant>
      <vt:variant>
        <vt:lpwstr>https://education.qld.gov.au/parents-and-carers/school-information/school-operations/early-and-delayed-entry-to-prep</vt:lpwstr>
      </vt:variant>
      <vt:variant>
        <vt:lpwstr/>
      </vt:variant>
      <vt:variant>
        <vt:i4>1572914</vt:i4>
      </vt:variant>
      <vt:variant>
        <vt:i4>36</vt:i4>
      </vt:variant>
      <vt:variant>
        <vt:i4>0</vt:i4>
      </vt:variant>
      <vt:variant>
        <vt:i4>5</vt:i4>
      </vt:variant>
      <vt:variant>
        <vt:lpwstr/>
      </vt:variant>
      <vt:variant>
        <vt:lpwstr>_Can_a_school</vt:lpwstr>
      </vt:variant>
      <vt:variant>
        <vt:i4>4718671</vt:i4>
      </vt:variant>
      <vt:variant>
        <vt:i4>33</vt:i4>
      </vt:variant>
      <vt:variant>
        <vt:i4>0</vt:i4>
      </vt:variant>
      <vt:variant>
        <vt:i4>5</vt:i4>
      </vt:variant>
      <vt:variant>
        <vt:lpwstr/>
      </vt:variant>
      <vt:variant>
        <vt:lpwstr>_If_a_student_1</vt:lpwstr>
      </vt:variant>
      <vt:variant>
        <vt:i4>7077979</vt:i4>
      </vt:variant>
      <vt:variant>
        <vt:i4>30</vt:i4>
      </vt:variant>
      <vt:variant>
        <vt:i4>0</vt:i4>
      </vt:variant>
      <vt:variant>
        <vt:i4>5</vt:i4>
      </vt:variant>
      <vt:variant>
        <vt:lpwstr/>
      </vt:variant>
      <vt:variant>
        <vt:lpwstr>_When_a_student</vt:lpwstr>
      </vt:variant>
      <vt:variant>
        <vt:i4>8060992</vt:i4>
      </vt:variant>
      <vt:variant>
        <vt:i4>27</vt:i4>
      </vt:variant>
      <vt:variant>
        <vt:i4>0</vt:i4>
      </vt:variant>
      <vt:variant>
        <vt:i4>5</vt:i4>
      </vt:variant>
      <vt:variant>
        <vt:lpwstr/>
      </vt:variant>
      <vt:variant>
        <vt:lpwstr>_Can_a_student</vt:lpwstr>
      </vt:variant>
      <vt:variant>
        <vt:i4>1507387</vt:i4>
      </vt:variant>
      <vt:variant>
        <vt:i4>24</vt:i4>
      </vt:variant>
      <vt:variant>
        <vt:i4>0</vt:i4>
      </vt:variant>
      <vt:variant>
        <vt:i4>5</vt:i4>
      </vt:variant>
      <vt:variant>
        <vt:lpwstr/>
      </vt:variant>
      <vt:variant>
        <vt:lpwstr>_If_a_student</vt:lpwstr>
      </vt:variant>
      <vt:variant>
        <vt:i4>131130</vt:i4>
      </vt:variant>
      <vt:variant>
        <vt:i4>21</vt:i4>
      </vt:variant>
      <vt:variant>
        <vt:i4>0</vt:i4>
      </vt:variant>
      <vt:variant>
        <vt:i4>5</vt:i4>
      </vt:variant>
      <vt:variant>
        <vt:lpwstr/>
      </vt:variant>
      <vt:variant>
        <vt:lpwstr>_Can_a_child</vt:lpwstr>
      </vt:variant>
      <vt:variant>
        <vt:i4>6553667</vt:i4>
      </vt:variant>
      <vt:variant>
        <vt:i4>18</vt:i4>
      </vt:variant>
      <vt:variant>
        <vt:i4>0</vt:i4>
      </vt:variant>
      <vt:variant>
        <vt:i4>5</vt:i4>
      </vt:variant>
      <vt:variant>
        <vt:lpwstr/>
      </vt:variant>
      <vt:variant>
        <vt:lpwstr>_What_information_will</vt:lpwstr>
      </vt:variant>
      <vt:variant>
        <vt:i4>983095</vt:i4>
      </vt:variant>
      <vt:variant>
        <vt:i4>15</vt:i4>
      </vt:variant>
      <vt:variant>
        <vt:i4>0</vt:i4>
      </vt:variant>
      <vt:variant>
        <vt:i4>5</vt:i4>
      </vt:variant>
      <vt:variant>
        <vt:lpwstr/>
      </vt:variant>
      <vt:variant>
        <vt:lpwstr>_Does_the_prospective</vt:lpwstr>
      </vt:variant>
      <vt:variant>
        <vt:i4>7077976</vt:i4>
      </vt:variant>
      <vt:variant>
        <vt:i4>12</vt:i4>
      </vt:variant>
      <vt:variant>
        <vt:i4>0</vt:i4>
      </vt:variant>
      <vt:variant>
        <vt:i4>5</vt:i4>
      </vt:variant>
      <vt:variant>
        <vt:lpwstr/>
      </vt:variant>
      <vt:variant>
        <vt:lpwstr>_Can_a_prospective</vt:lpwstr>
      </vt:variant>
      <vt:variant>
        <vt:i4>8192074</vt:i4>
      </vt:variant>
      <vt:variant>
        <vt:i4>9</vt:i4>
      </vt:variant>
      <vt:variant>
        <vt:i4>0</vt:i4>
      </vt:variant>
      <vt:variant>
        <vt:i4>5</vt:i4>
      </vt:variant>
      <vt:variant>
        <vt:lpwstr/>
      </vt:variant>
      <vt:variant>
        <vt:lpwstr>_Who_can_apply</vt:lpwstr>
      </vt:variant>
      <vt:variant>
        <vt:i4>2687004</vt:i4>
      </vt:variant>
      <vt:variant>
        <vt:i4>6</vt:i4>
      </vt:variant>
      <vt:variant>
        <vt:i4>0</vt:i4>
      </vt:variant>
      <vt:variant>
        <vt:i4>5</vt:i4>
      </vt:variant>
      <vt:variant>
        <vt:lpwstr/>
      </vt:variant>
      <vt:variant>
        <vt:lpwstr>_How_is_a</vt:lpwstr>
      </vt:variant>
      <vt:variant>
        <vt:i4>3080199</vt:i4>
      </vt:variant>
      <vt:variant>
        <vt:i4>3</vt:i4>
      </vt:variant>
      <vt:variant>
        <vt:i4>0</vt:i4>
      </vt:variant>
      <vt:variant>
        <vt:i4>5</vt:i4>
      </vt:variant>
      <vt:variant>
        <vt:lpwstr/>
      </vt:variant>
      <vt:variant>
        <vt:lpwstr>_When_is_the</vt:lpwstr>
      </vt:variant>
      <vt:variant>
        <vt:i4>2818077</vt:i4>
      </vt:variant>
      <vt:variant>
        <vt:i4>0</vt:i4>
      </vt:variant>
      <vt:variant>
        <vt:i4>0</vt:i4>
      </vt:variant>
      <vt:variant>
        <vt:i4>5</vt:i4>
      </vt:variant>
      <vt:variant>
        <vt:lpwstr/>
      </vt:variant>
      <vt:variant>
        <vt:lpwstr>_What_is_the</vt:lpwstr>
      </vt:variant>
      <vt:variant>
        <vt:i4>7471154</vt:i4>
      </vt:variant>
      <vt:variant>
        <vt:i4>9</vt:i4>
      </vt:variant>
      <vt:variant>
        <vt:i4>0</vt:i4>
      </vt:variant>
      <vt:variant>
        <vt:i4>5</vt:i4>
      </vt:variant>
      <vt:variant>
        <vt:lpwstr>https://ppr.qed.qld.gov.au/</vt:lpwstr>
      </vt:variant>
      <vt:variant>
        <vt:lpwstr/>
      </vt:variant>
      <vt:variant>
        <vt:i4>7471154</vt:i4>
      </vt:variant>
      <vt:variant>
        <vt:i4>0</vt:i4>
      </vt:variant>
      <vt:variant>
        <vt:i4>0</vt:i4>
      </vt:variant>
      <vt:variant>
        <vt:i4>5</vt:i4>
      </vt:variant>
      <vt:variant>
        <vt:lpwstr>https://ppr.qed.qld.gov.au/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enrolment</dc:title>
  <dc:subject/>
  <dc:creator>BOOKER, Ross</dc:creator>
  <cp:keywords>DETE A4 generic header portrait; generic header</cp:keywords>
  <cp:lastModifiedBy>THORNING, Samantha</cp:lastModifiedBy>
  <cp:revision>3</cp:revision>
  <cp:lastPrinted>2019-03-27T04:50:00Z</cp:lastPrinted>
  <dcterms:created xsi:type="dcterms:W3CDTF">2024-01-10T23:19:00Z</dcterms:created>
  <dcterms:modified xsi:type="dcterms:W3CDTF">2024-01-10T23:19:00Z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&lt;div&gt;DETE A4 generic header portrait&lt;/div&gt;</vt:lpwstr>
  </property>
  <property fmtid="{D5CDD505-2E9C-101B-9397-08002B2CF9AE}" pid="3" name="Rights">
    <vt:lpwstr>State of Queensland (Department of Education and Training)</vt:lpwstr>
  </property>
  <property fmtid="{D5CDD505-2E9C-101B-9397-08002B2CF9AE}" pid="4" name="OnePortal coverage">
    <vt:lpwstr>Queensland</vt:lpwstr>
  </property>
  <property fmtid="{D5CDD505-2E9C-101B-9397-08002B2CF9AE}" pid="5" name="Creator and publisher">
    <vt:lpwstr>Department of Education and Training, Queensland</vt:lpwstr>
  </property>
  <property fmtid="{D5CDD505-2E9C-101B-9397-08002B2CF9AE}" pid="6" name="Subject1">
    <vt:lpwstr>Marketing &amp; communication</vt:lpwstr>
  </property>
  <property fmtid="{D5CDD505-2E9C-101B-9397-08002B2CF9AE}" pid="7" name="Document Subject">
    <vt:lpwstr>Other</vt:lpwstr>
  </property>
  <property fmtid="{D5CDD505-2E9C-101B-9397-08002B2CF9AE}" pid="8" name="ContentType">
    <vt:lpwstr>OnePortal Document</vt:lpwstr>
  </property>
  <property fmtid="{D5CDD505-2E9C-101B-9397-08002B2CF9AE}" pid="9" name="_ResourceType">
    <vt:lpwstr>Template</vt:lpwstr>
  </property>
  <property fmtid="{D5CDD505-2E9C-101B-9397-08002B2CF9AE}" pid="10" name="Security">
    <vt:lpwstr>Unclassified</vt:lpwstr>
  </property>
  <property fmtid="{D5CDD505-2E9C-101B-9397-08002B2CF9AE}" pid="11" name="Language">
    <vt:lpwstr>English</vt:lpwstr>
  </property>
  <property fmtid="{D5CDD505-2E9C-101B-9397-08002B2CF9AE}" pid="12" name="_dlc_DocId">
    <vt:lpwstr>FFK3WKFDUSHC-101-411</vt:lpwstr>
  </property>
  <property fmtid="{D5CDD505-2E9C-101B-9397-08002B2CF9AE}" pid="13" name="_dlc_DocIdItemGuid">
    <vt:lpwstr>e316cb09-787d-4a42-bd3f-76bbe1b887cb</vt:lpwstr>
  </property>
  <property fmtid="{D5CDD505-2E9C-101B-9397-08002B2CF9AE}" pid="14" name="_dlc_DocIdUrl">
    <vt:lpwstr>http://ppr.det.qld.gov.au/education/management/_layouts/DocIdRedir.aspx?ID=FFK3WKFDUSHC-101-411, FFK3WKFDUSHC-101-411</vt:lpwstr>
  </property>
  <property fmtid="{D5CDD505-2E9C-101B-9397-08002B2CF9AE}" pid="15" name="Order">
    <vt:r8>19300</vt:r8>
  </property>
  <property fmtid="{D5CDD505-2E9C-101B-9397-08002B2CF9AE}" pid="16" name="ContentTypeId">
    <vt:lpwstr>0x0101002CD7558897FC4235A682984CA042D72E0080A487CF4296A94BBAFF531C206947CC</vt:lpwstr>
  </property>
  <property fmtid="{D5CDD505-2E9C-101B-9397-08002B2CF9AE}" pid="17" name="TRIMReferenceNumber">
    <vt:lpwstr/>
  </property>
  <property fmtid="{D5CDD505-2E9C-101B-9397-08002B2CF9AE}" pid="18" name="ParentProcedureAttachment">
    <vt:lpwstr/>
  </property>
</Properties>
</file>