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8605B" w14:textId="77777777" w:rsidR="00F51786" w:rsidRDefault="00F51786" w:rsidP="00A06DF3">
      <w:pPr>
        <w:pStyle w:val="Heading2"/>
        <w:spacing w:before="0" w:after="120" w:line="240" w:lineRule="auto"/>
        <w:rPr>
          <w:rFonts w:cs="Arial"/>
          <w:sz w:val="20"/>
        </w:rPr>
      </w:pPr>
      <w:bookmarkStart w:id="0" w:name="_GoBack"/>
      <w:bookmarkEnd w:id="0"/>
    </w:p>
    <w:p w14:paraId="2E05612C" w14:textId="77777777" w:rsidR="00F51786" w:rsidRDefault="00F51786" w:rsidP="00A06DF3">
      <w:pPr>
        <w:pStyle w:val="Heading2"/>
        <w:spacing w:before="0" w:after="240" w:line="280" w:lineRule="exact"/>
        <w:rPr>
          <w:b/>
          <w:sz w:val="22"/>
        </w:rPr>
      </w:pPr>
      <w:r w:rsidRPr="000A745E">
        <w:rPr>
          <w:rFonts w:cs="Arial"/>
          <w:sz w:val="20"/>
        </w:rPr>
        <w:t>Repeating a school year is sometimes suggested as an intervention strategy for students who are not performing as well as their peers at school</w:t>
      </w:r>
      <w:r>
        <w:rPr>
          <w:rFonts w:cs="Arial"/>
          <w:sz w:val="20"/>
        </w:rPr>
        <w:t xml:space="preserve"> with the </w:t>
      </w:r>
      <w:r w:rsidRPr="000A745E">
        <w:rPr>
          <w:rFonts w:cs="Arial"/>
          <w:sz w:val="20"/>
        </w:rPr>
        <w:t>belief that a further twelve months at the same year level will give the student an opportunity to catch up or mature.</w:t>
      </w:r>
      <w:r>
        <w:rPr>
          <w:rFonts w:cs="Arial"/>
          <w:sz w:val="20"/>
        </w:rPr>
        <w:t xml:space="preserve"> However, research evidence encourages caution when considering repeating a student and suggests that repeating a year should not be a stand-alone intervention.</w:t>
      </w:r>
    </w:p>
    <w:p w14:paraId="1F6D8DDB" w14:textId="5C92491C" w:rsidR="00D662AA" w:rsidRPr="00090479" w:rsidRDefault="00822FAD" w:rsidP="000062C0">
      <w:pPr>
        <w:pStyle w:val="Heading2"/>
        <w:spacing w:before="0" w:after="0"/>
        <w:rPr>
          <w:rFonts w:cs="Arial"/>
          <w:b/>
          <w:sz w:val="22"/>
          <w:szCs w:val="22"/>
        </w:rPr>
      </w:pPr>
      <w:r w:rsidRPr="00F06C03">
        <w:rPr>
          <w:rFonts w:cs="Arial"/>
          <w:b/>
          <w:noProof/>
          <w:sz w:val="22"/>
          <w:szCs w:val="22"/>
          <w:lang w:eastAsia="zh-CN"/>
        </w:rPr>
        <mc:AlternateContent>
          <mc:Choice Requires="wps">
            <w:drawing>
              <wp:anchor distT="0" distB="0" distL="114300" distR="114300" simplePos="0" relativeHeight="251657728" behindDoc="0" locked="0" layoutInCell="1" allowOverlap="1" wp14:anchorId="67C6896A" wp14:editId="6773B276">
                <wp:simplePos x="0" y="0"/>
                <wp:positionH relativeFrom="margin">
                  <wp:align>right</wp:align>
                </wp:positionH>
                <wp:positionV relativeFrom="margin">
                  <wp:align>top</wp:align>
                </wp:positionV>
                <wp:extent cx="6616700" cy="431165"/>
                <wp:effectExtent l="3175" t="0" r="0" b="1905"/>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E89B2" w14:textId="77777777" w:rsidR="00AE274A" w:rsidRPr="00090479" w:rsidRDefault="00DE6CF5" w:rsidP="00F51786">
                            <w:pPr>
                              <w:widowControl w:val="0"/>
                              <w:rPr>
                                <w:b/>
                                <w:sz w:val="44"/>
                                <w:szCs w:val="40"/>
                              </w:rPr>
                            </w:pPr>
                            <w:r w:rsidRPr="00090479">
                              <w:rPr>
                                <w:b/>
                                <w:sz w:val="44"/>
                                <w:szCs w:val="40"/>
                              </w:rPr>
                              <w:t xml:space="preserve">Guidelines for </w:t>
                            </w:r>
                            <w:r w:rsidR="00721712" w:rsidRPr="00090479">
                              <w:rPr>
                                <w:b/>
                                <w:sz w:val="44"/>
                                <w:szCs w:val="40"/>
                              </w:rPr>
                              <w:t>r</w:t>
                            </w:r>
                            <w:r w:rsidRPr="00090479">
                              <w:rPr>
                                <w:b/>
                                <w:sz w:val="44"/>
                                <w:szCs w:val="40"/>
                              </w:rPr>
                              <w:t>epeating a year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6896A" id="_x0000_t202" coordsize="21600,21600" o:spt="202" path="m,l,21600r21600,l21600,xe">
                <v:stroke joinstyle="miter"/>
                <v:path gradientshapeok="t" o:connecttype="rect"/>
              </v:shapetype>
              <v:shape id="Text Box 5" o:spid="_x0000_s1026" type="#_x0000_t202" style="position:absolute;margin-left:469.8pt;margin-top:0;width:521pt;height:33.95pt;z-index:25165772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baKtg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" filled="f" stroked="f">
                <v:textbox>
                  <w:txbxContent>
                    <w:p w14:paraId="35DE89B2" w14:textId="77777777" w:rsidR="00AE274A" w:rsidRPr="00090479" w:rsidRDefault="00DE6CF5" w:rsidP="00F51786">
                      <w:pPr>
                        <w:widowControl w:val="0"/>
                        <w:rPr>
                          <w:b/>
                          <w:sz w:val="44"/>
                          <w:szCs w:val="40"/>
                        </w:rPr>
                      </w:pPr>
                      <w:r w:rsidRPr="00090479">
                        <w:rPr>
                          <w:b/>
                          <w:sz w:val="44"/>
                          <w:szCs w:val="40"/>
                        </w:rPr>
                        <w:t xml:space="preserve">Guidelines for </w:t>
                      </w:r>
                      <w:r w:rsidR="00721712" w:rsidRPr="00090479">
                        <w:rPr>
                          <w:b/>
                          <w:sz w:val="44"/>
                          <w:szCs w:val="40"/>
                        </w:rPr>
                        <w:t>r</w:t>
                      </w:r>
                      <w:r w:rsidRPr="00090479">
                        <w:rPr>
                          <w:b/>
                          <w:sz w:val="44"/>
                          <w:szCs w:val="40"/>
                        </w:rPr>
                        <w:t>epeating a year level</w:t>
                      </w:r>
                    </w:p>
                  </w:txbxContent>
                </v:textbox>
                <w10:wrap type="square" anchorx="margin" anchory="margin"/>
              </v:shape>
            </w:pict>
          </mc:Fallback>
        </mc:AlternateContent>
      </w:r>
      <w:r w:rsidR="00F51786" w:rsidRPr="00F06C03">
        <w:rPr>
          <w:rFonts w:cs="Arial"/>
          <w:b/>
          <w:sz w:val="22"/>
          <w:szCs w:val="22"/>
        </w:rPr>
        <w:t>Decision making</w:t>
      </w:r>
      <w:r w:rsidR="00D662AA" w:rsidRPr="00090479">
        <w:rPr>
          <w:rFonts w:cs="Arial"/>
          <w:b/>
          <w:sz w:val="22"/>
          <w:szCs w:val="22"/>
        </w:rPr>
        <w:t xml:space="preserve"> for repeating a year level</w:t>
      </w:r>
    </w:p>
    <w:p w14:paraId="48E7DF3A" w14:textId="77777777" w:rsidR="00A2466C" w:rsidRPr="000A745E" w:rsidRDefault="000062C0" w:rsidP="00A06DF3">
      <w:pPr>
        <w:spacing w:after="240" w:line="280" w:lineRule="exact"/>
        <w:jc w:val="both"/>
        <w:rPr>
          <w:rFonts w:cs="Arial"/>
          <w:sz w:val="20"/>
        </w:rPr>
      </w:pPr>
      <w:r>
        <w:rPr>
          <w:rFonts w:cs="Arial"/>
          <w:sz w:val="20"/>
        </w:rPr>
        <w:t>T</w:t>
      </w:r>
      <w:r w:rsidR="00D662AA" w:rsidRPr="000A745E">
        <w:rPr>
          <w:rFonts w:cs="Arial"/>
          <w:sz w:val="20"/>
        </w:rPr>
        <w:t>he decision to approve or not approve whether a student repeats a year level is made by the school principal</w:t>
      </w:r>
      <w:r>
        <w:rPr>
          <w:rFonts w:cs="Arial"/>
          <w:sz w:val="20"/>
        </w:rPr>
        <w:t xml:space="preserve">. However, </w:t>
      </w:r>
      <w:r w:rsidR="00A2466C">
        <w:rPr>
          <w:rFonts w:cs="Arial"/>
          <w:sz w:val="20"/>
        </w:rPr>
        <w:t>i</w:t>
      </w:r>
      <w:r w:rsidR="00A2466C" w:rsidRPr="000A745E">
        <w:rPr>
          <w:rFonts w:cs="Arial"/>
          <w:sz w:val="20"/>
        </w:rPr>
        <w:t xml:space="preserve">t is important that a collaborative approach </w:t>
      </w:r>
      <w:r w:rsidR="00AD09EB">
        <w:rPr>
          <w:rFonts w:cs="Arial"/>
          <w:sz w:val="20"/>
        </w:rPr>
        <w:t xml:space="preserve">is taken </w:t>
      </w:r>
      <w:r w:rsidR="00A2466C" w:rsidRPr="000A745E">
        <w:rPr>
          <w:rFonts w:cs="Arial"/>
          <w:sz w:val="20"/>
        </w:rPr>
        <w:t>to making these decisions</w:t>
      </w:r>
      <w:r w:rsidR="00A2466C">
        <w:rPr>
          <w:rFonts w:cs="Arial"/>
          <w:sz w:val="20"/>
        </w:rPr>
        <w:t xml:space="preserve"> by</w:t>
      </w:r>
      <w:r w:rsidR="00A2466C" w:rsidRPr="000A745E">
        <w:rPr>
          <w:rFonts w:cs="Arial"/>
          <w:sz w:val="20"/>
        </w:rPr>
        <w:t xml:space="preserve"> </w:t>
      </w:r>
      <w:r>
        <w:rPr>
          <w:rFonts w:cs="Arial"/>
          <w:sz w:val="20"/>
        </w:rPr>
        <w:t xml:space="preserve">sensitively </w:t>
      </w:r>
      <w:r w:rsidR="001F7BBA">
        <w:rPr>
          <w:rFonts w:cs="Arial"/>
          <w:sz w:val="20"/>
        </w:rPr>
        <w:t>discussing</w:t>
      </w:r>
      <w:r w:rsidR="001F7BBA" w:rsidRPr="000A745E">
        <w:rPr>
          <w:rFonts w:cs="Arial"/>
          <w:sz w:val="20"/>
        </w:rPr>
        <w:t xml:space="preserve"> </w:t>
      </w:r>
      <w:r w:rsidRPr="000A745E">
        <w:rPr>
          <w:rFonts w:cs="Arial"/>
          <w:sz w:val="20"/>
        </w:rPr>
        <w:t xml:space="preserve">with parents </w:t>
      </w:r>
      <w:r w:rsidR="00A06DF3">
        <w:rPr>
          <w:rFonts w:cs="Arial"/>
          <w:sz w:val="20"/>
        </w:rPr>
        <w:t>(</w:t>
      </w:r>
      <w:r w:rsidRPr="000A745E">
        <w:rPr>
          <w:rFonts w:cs="Arial"/>
          <w:sz w:val="20"/>
        </w:rPr>
        <w:t>and the student if the</w:t>
      </w:r>
      <w:r w:rsidR="00A06DF3">
        <w:rPr>
          <w:rFonts w:cs="Arial"/>
          <w:sz w:val="20"/>
        </w:rPr>
        <w:t>y</w:t>
      </w:r>
      <w:r w:rsidRPr="000A745E">
        <w:rPr>
          <w:rFonts w:cs="Arial"/>
          <w:sz w:val="20"/>
        </w:rPr>
        <w:t xml:space="preserve"> </w:t>
      </w:r>
      <w:r w:rsidR="00A06DF3">
        <w:rPr>
          <w:rFonts w:cs="Arial"/>
          <w:sz w:val="20"/>
        </w:rPr>
        <w:t xml:space="preserve">are </w:t>
      </w:r>
      <w:r w:rsidRPr="000A745E">
        <w:rPr>
          <w:rFonts w:cs="Arial"/>
          <w:sz w:val="20"/>
        </w:rPr>
        <w:t>of appropriate age)</w:t>
      </w:r>
      <w:r>
        <w:rPr>
          <w:rFonts w:cs="Arial"/>
          <w:sz w:val="20"/>
        </w:rPr>
        <w:t xml:space="preserve"> o</w:t>
      </w:r>
      <w:r w:rsidR="00A2466C" w:rsidRPr="000A745E">
        <w:rPr>
          <w:rFonts w:cs="Arial"/>
          <w:sz w:val="20"/>
        </w:rPr>
        <w:t>the</w:t>
      </w:r>
      <w:r>
        <w:rPr>
          <w:rFonts w:cs="Arial"/>
          <w:sz w:val="20"/>
        </w:rPr>
        <w:t>r</w:t>
      </w:r>
      <w:r w:rsidR="00A2466C" w:rsidRPr="000A745E">
        <w:rPr>
          <w:rFonts w:cs="Arial"/>
          <w:sz w:val="20"/>
        </w:rPr>
        <w:t xml:space="preserve"> educational options</w:t>
      </w:r>
      <w:r>
        <w:rPr>
          <w:rFonts w:cs="Arial"/>
          <w:sz w:val="20"/>
        </w:rPr>
        <w:t xml:space="preserve">/strategies and supports </w:t>
      </w:r>
      <w:r w:rsidR="00381488">
        <w:rPr>
          <w:rFonts w:cs="Arial"/>
          <w:sz w:val="20"/>
        </w:rPr>
        <w:t>that the school could offer</w:t>
      </w:r>
      <w:r w:rsidR="00A06DF3">
        <w:rPr>
          <w:rFonts w:cs="Arial"/>
          <w:sz w:val="20"/>
        </w:rPr>
        <w:t xml:space="preserve"> instead of repeating</w:t>
      </w:r>
      <w:r w:rsidR="00381488">
        <w:rPr>
          <w:rFonts w:cs="Arial"/>
          <w:sz w:val="20"/>
        </w:rPr>
        <w:t>. F</w:t>
      </w:r>
      <w:r>
        <w:rPr>
          <w:rFonts w:cs="Arial"/>
          <w:sz w:val="20"/>
        </w:rPr>
        <w:t>or example</w:t>
      </w:r>
      <w:r w:rsidR="00381488">
        <w:rPr>
          <w:rFonts w:cs="Arial"/>
          <w:sz w:val="20"/>
        </w:rPr>
        <w:t>,</w:t>
      </w:r>
      <w:r>
        <w:rPr>
          <w:rFonts w:cs="Arial"/>
          <w:sz w:val="20"/>
        </w:rPr>
        <w:t xml:space="preserve"> </w:t>
      </w:r>
      <w:r w:rsidR="00A06DF3">
        <w:rPr>
          <w:rFonts w:cs="Arial"/>
          <w:sz w:val="20"/>
        </w:rPr>
        <w:t xml:space="preserve">the </w:t>
      </w:r>
      <w:r>
        <w:rPr>
          <w:rFonts w:cs="Arial"/>
          <w:sz w:val="20"/>
        </w:rPr>
        <w:t xml:space="preserve">adjustments that </w:t>
      </w:r>
      <w:r w:rsidR="00381488">
        <w:rPr>
          <w:rFonts w:cs="Arial"/>
          <w:sz w:val="20"/>
        </w:rPr>
        <w:t>could</w:t>
      </w:r>
      <w:r>
        <w:rPr>
          <w:rFonts w:cs="Arial"/>
          <w:sz w:val="20"/>
        </w:rPr>
        <w:t xml:space="preserve"> be made to the student’s educational program and </w:t>
      </w:r>
      <w:r w:rsidRPr="000A745E">
        <w:rPr>
          <w:rFonts w:cs="Arial"/>
          <w:sz w:val="20"/>
        </w:rPr>
        <w:t xml:space="preserve">parent </w:t>
      </w:r>
      <w:r>
        <w:rPr>
          <w:rFonts w:cs="Arial"/>
          <w:sz w:val="20"/>
        </w:rPr>
        <w:t>engagement.</w:t>
      </w:r>
      <w:r w:rsidR="00381488">
        <w:rPr>
          <w:rFonts w:cs="Arial"/>
          <w:sz w:val="20"/>
        </w:rPr>
        <w:t xml:space="preserve"> In addition, the principal should explain to parents </w:t>
      </w:r>
      <w:r w:rsidR="00A2466C" w:rsidRPr="000A745E">
        <w:rPr>
          <w:rFonts w:cs="Arial"/>
          <w:sz w:val="20"/>
        </w:rPr>
        <w:t>the implications to the student’s allocation of state education if repeating a year level is approved.</w:t>
      </w:r>
    </w:p>
    <w:p w14:paraId="026B97A7" w14:textId="77777777" w:rsidR="00D662AA" w:rsidRDefault="00D662AA" w:rsidP="00A06DF3">
      <w:pPr>
        <w:spacing w:after="240" w:line="280" w:lineRule="exact"/>
        <w:jc w:val="both"/>
        <w:rPr>
          <w:rFonts w:cs="Arial"/>
          <w:sz w:val="20"/>
        </w:rPr>
      </w:pPr>
      <w:r w:rsidRPr="000A745E">
        <w:rPr>
          <w:rFonts w:cs="Arial"/>
          <w:sz w:val="20"/>
        </w:rPr>
        <w:t xml:space="preserve">When making the decision to approve a student repeating a year level, principals </w:t>
      </w:r>
      <w:r>
        <w:rPr>
          <w:rFonts w:cs="Arial"/>
          <w:sz w:val="20"/>
        </w:rPr>
        <w:t xml:space="preserve">should </w:t>
      </w:r>
      <w:r w:rsidRPr="000A745E">
        <w:rPr>
          <w:rFonts w:cs="Arial"/>
          <w:sz w:val="20"/>
        </w:rPr>
        <w:t>consider the student’s best interests</w:t>
      </w:r>
      <w:r w:rsidR="00381488">
        <w:rPr>
          <w:rFonts w:cs="Arial"/>
          <w:sz w:val="20"/>
        </w:rPr>
        <w:t>,</w:t>
      </w:r>
      <w:r w:rsidRPr="000A745E">
        <w:rPr>
          <w:rFonts w:cs="Arial"/>
          <w:sz w:val="20"/>
        </w:rPr>
        <w:t xml:space="preserve"> including factors such as the student’s age, academic performance, aptitude, ability and development</w:t>
      </w:r>
      <w:r w:rsidR="00381488">
        <w:rPr>
          <w:rFonts w:cs="Arial"/>
          <w:sz w:val="20"/>
        </w:rPr>
        <w:t xml:space="preserve">, </w:t>
      </w:r>
      <w:r w:rsidRPr="000A745E">
        <w:rPr>
          <w:rFonts w:cs="Arial"/>
          <w:sz w:val="20"/>
        </w:rPr>
        <w:t>maturity, social and emotional wellbeing</w:t>
      </w:r>
      <w:r w:rsidR="001337B7">
        <w:rPr>
          <w:rFonts w:cs="Arial"/>
          <w:sz w:val="20"/>
        </w:rPr>
        <w:t xml:space="preserve">, </w:t>
      </w:r>
      <w:r w:rsidRPr="000A745E">
        <w:rPr>
          <w:rFonts w:cs="Arial"/>
          <w:sz w:val="20"/>
        </w:rPr>
        <w:t>attitude</w:t>
      </w:r>
      <w:r w:rsidR="001337B7">
        <w:rPr>
          <w:rFonts w:cs="Arial"/>
          <w:sz w:val="20"/>
        </w:rPr>
        <w:t>, peer group support and dependence</w:t>
      </w:r>
      <w:r w:rsidRPr="000A745E">
        <w:rPr>
          <w:rFonts w:cs="Arial"/>
          <w:sz w:val="20"/>
        </w:rPr>
        <w:t>.</w:t>
      </w:r>
    </w:p>
    <w:p w14:paraId="74A5A480" w14:textId="2CB592D7" w:rsidR="00DE69C2" w:rsidRPr="000A745E" w:rsidRDefault="00961E73" w:rsidP="00A06DF3">
      <w:pPr>
        <w:spacing w:after="240" w:line="280" w:lineRule="exact"/>
        <w:jc w:val="both"/>
        <w:rPr>
          <w:rFonts w:cs="Arial"/>
          <w:sz w:val="20"/>
        </w:rPr>
      </w:pPr>
      <w:r>
        <w:rPr>
          <w:rFonts w:cs="Arial"/>
          <w:sz w:val="20"/>
        </w:rPr>
        <w:t>If</w:t>
      </w:r>
      <w:r w:rsidR="00DE69C2">
        <w:rPr>
          <w:rFonts w:cs="Arial"/>
          <w:sz w:val="20"/>
        </w:rPr>
        <w:t xml:space="preserve"> parents </w:t>
      </w:r>
      <w:r>
        <w:rPr>
          <w:rFonts w:cs="Arial"/>
          <w:sz w:val="20"/>
        </w:rPr>
        <w:t>are not satisfied with</w:t>
      </w:r>
      <w:r w:rsidR="00DE69C2">
        <w:rPr>
          <w:rFonts w:cs="Arial"/>
          <w:sz w:val="20"/>
        </w:rPr>
        <w:t xml:space="preserve"> </w:t>
      </w:r>
      <w:r>
        <w:rPr>
          <w:rFonts w:cs="Arial"/>
          <w:sz w:val="20"/>
        </w:rPr>
        <w:t>the</w:t>
      </w:r>
      <w:r w:rsidR="00DE69C2">
        <w:rPr>
          <w:rFonts w:cs="Arial"/>
          <w:sz w:val="20"/>
        </w:rPr>
        <w:t xml:space="preserve"> decision </w:t>
      </w:r>
      <w:r>
        <w:rPr>
          <w:rFonts w:cs="Arial"/>
          <w:sz w:val="20"/>
        </w:rPr>
        <w:t>that has been made</w:t>
      </w:r>
      <w:r w:rsidR="00375E9D">
        <w:rPr>
          <w:rFonts w:cs="Arial"/>
          <w:sz w:val="20"/>
        </w:rPr>
        <w:t xml:space="preserve"> by the principal</w:t>
      </w:r>
      <w:r>
        <w:rPr>
          <w:rFonts w:cs="Arial"/>
          <w:sz w:val="20"/>
        </w:rPr>
        <w:t xml:space="preserve">, they </w:t>
      </w:r>
      <w:r w:rsidR="00DE69C2">
        <w:rPr>
          <w:rFonts w:cs="Arial"/>
          <w:sz w:val="20"/>
        </w:rPr>
        <w:t xml:space="preserve">can </w:t>
      </w:r>
      <w:r w:rsidR="00AD09EB">
        <w:rPr>
          <w:rFonts w:cs="Arial"/>
          <w:sz w:val="20"/>
        </w:rPr>
        <w:t xml:space="preserve">raise their concerns </w:t>
      </w:r>
      <w:r w:rsidR="000062C0">
        <w:rPr>
          <w:rFonts w:cs="Arial"/>
          <w:sz w:val="20"/>
        </w:rPr>
        <w:t>using</w:t>
      </w:r>
      <w:r w:rsidR="00AD09EB">
        <w:rPr>
          <w:rFonts w:cs="Arial"/>
          <w:sz w:val="20"/>
        </w:rPr>
        <w:t xml:space="preserve"> the Department of Education’s </w:t>
      </w:r>
      <w:hyperlink r:id="rId11" w:history="1">
        <w:r w:rsidR="00AD09EB" w:rsidRPr="00AD09EB">
          <w:rPr>
            <w:rStyle w:val="Hyperlink"/>
            <w:rFonts w:cs="Arial"/>
            <w:sz w:val="20"/>
          </w:rPr>
          <w:t>Customer complaints management</w:t>
        </w:r>
      </w:hyperlink>
      <w:r w:rsidR="00AD09EB">
        <w:rPr>
          <w:rFonts w:cs="Arial"/>
          <w:sz w:val="20"/>
        </w:rPr>
        <w:t xml:space="preserve"> process.</w:t>
      </w:r>
    </w:p>
    <w:p w14:paraId="11A4C39B" w14:textId="77777777" w:rsidR="00D662AA" w:rsidRPr="00090479" w:rsidRDefault="00FD60E4" w:rsidP="00225345">
      <w:pPr>
        <w:pStyle w:val="Heading2"/>
        <w:spacing w:before="0" w:after="10" w:line="240" w:lineRule="auto"/>
        <w:rPr>
          <w:rFonts w:cs="Arial"/>
          <w:b/>
          <w:sz w:val="22"/>
          <w:szCs w:val="22"/>
        </w:rPr>
      </w:pPr>
      <w:r>
        <w:rPr>
          <w:rFonts w:cs="Arial"/>
          <w:b/>
          <w:sz w:val="22"/>
          <w:szCs w:val="22"/>
        </w:rPr>
        <w:t>What the research says</w:t>
      </w:r>
    </w:p>
    <w:p w14:paraId="78F0DA83" w14:textId="77777777" w:rsidR="00D662AA" w:rsidRPr="000A745E" w:rsidRDefault="00D662AA" w:rsidP="00A06DF3">
      <w:pPr>
        <w:spacing w:after="240" w:line="280" w:lineRule="exact"/>
        <w:jc w:val="both"/>
        <w:rPr>
          <w:rFonts w:cs="Arial"/>
          <w:sz w:val="20"/>
        </w:rPr>
      </w:pPr>
      <w:r w:rsidRPr="000A745E">
        <w:rPr>
          <w:rFonts w:cs="Arial"/>
          <w:sz w:val="20"/>
        </w:rPr>
        <w:t xml:space="preserve">Repeating a year level refers to students remaining in the same school year level they studied in the previous year. It is mostly requested by concerned parents or teaching staff at the school, with the perception that repeating a year level will provide an opportunity for students to improve their academic achievements. </w:t>
      </w:r>
    </w:p>
    <w:p w14:paraId="4AFBBF30" w14:textId="77777777" w:rsidR="00D662AA" w:rsidRPr="000A745E" w:rsidRDefault="00D662AA" w:rsidP="00225345">
      <w:pPr>
        <w:spacing w:after="80" w:line="280" w:lineRule="exact"/>
        <w:jc w:val="both"/>
        <w:rPr>
          <w:sz w:val="20"/>
        </w:rPr>
      </w:pPr>
      <w:r w:rsidRPr="000A745E">
        <w:rPr>
          <w:rFonts w:cs="Arial"/>
          <w:sz w:val="20"/>
        </w:rPr>
        <w:t xml:space="preserve">Whilst it may create an opportunity for students to catch up academically, research shows repeating a year level may not necessarily lead to positive outcomes for students. The following are some </w:t>
      </w:r>
      <w:r w:rsidRPr="000A745E">
        <w:rPr>
          <w:sz w:val="20"/>
        </w:rPr>
        <w:t>conclusions drawn from research:</w:t>
      </w:r>
    </w:p>
    <w:p w14:paraId="36E267FC" w14:textId="77777777" w:rsidR="00D662AA" w:rsidRPr="00CA7298" w:rsidRDefault="00D662AA" w:rsidP="00225345">
      <w:pPr>
        <w:numPr>
          <w:ilvl w:val="0"/>
          <w:numId w:val="2"/>
        </w:numPr>
        <w:spacing w:line="280" w:lineRule="exact"/>
        <w:rPr>
          <w:sz w:val="20"/>
        </w:rPr>
      </w:pPr>
      <w:r w:rsidRPr="000A745E">
        <w:rPr>
          <w:sz w:val="20"/>
        </w:rPr>
        <w:t xml:space="preserve">Most </w:t>
      </w:r>
      <w:r w:rsidRPr="00225345">
        <w:rPr>
          <w:sz w:val="20"/>
        </w:rPr>
        <w:t>students who repeat do not catch up academically.</w:t>
      </w:r>
      <w:r w:rsidR="00122CAD" w:rsidRPr="00225345">
        <w:rPr>
          <w:sz w:val="20"/>
        </w:rPr>
        <w:t xml:space="preserve"> Initial improvements in academic performance and confidence</w:t>
      </w:r>
      <w:r w:rsidR="00122CAD" w:rsidRPr="00CA7298">
        <w:rPr>
          <w:sz w:val="20"/>
        </w:rPr>
        <w:t xml:space="preserve"> </w:t>
      </w:r>
      <w:r w:rsidR="00EC0EC7" w:rsidRPr="00CA7298">
        <w:rPr>
          <w:sz w:val="20"/>
        </w:rPr>
        <w:t>often disappear in the</w:t>
      </w:r>
      <w:r w:rsidR="000B2284" w:rsidRPr="00CA7298">
        <w:rPr>
          <w:sz w:val="20"/>
        </w:rPr>
        <w:t xml:space="preserve"> medium </w:t>
      </w:r>
      <w:r w:rsidR="001C505D">
        <w:rPr>
          <w:sz w:val="20"/>
        </w:rPr>
        <w:t>to long</w:t>
      </w:r>
      <w:r w:rsidR="00EC0EC7" w:rsidRPr="00CA7298">
        <w:rPr>
          <w:sz w:val="20"/>
        </w:rPr>
        <w:t xml:space="preserve"> term and repeating a year may</w:t>
      </w:r>
      <w:r w:rsidR="009228E3">
        <w:rPr>
          <w:sz w:val="20"/>
        </w:rPr>
        <w:t>,</w:t>
      </w:r>
      <w:r w:rsidR="00EC0EC7" w:rsidRPr="00CA7298">
        <w:rPr>
          <w:sz w:val="20"/>
        </w:rPr>
        <w:t xml:space="preserve"> </w:t>
      </w:r>
      <w:r w:rsidR="00CA7298">
        <w:rPr>
          <w:sz w:val="20"/>
        </w:rPr>
        <w:t>in some cases</w:t>
      </w:r>
      <w:r w:rsidR="009228E3">
        <w:rPr>
          <w:sz w:val="20"/>
        </w:rPr>
        <w:t>,</w:t>
      </w:r>
      <w:r w:rsidR="00EC0EC7" w:rsidRPr="00CA7298">
        <w:rPr>
          <w:sz w:val="20"/>
        </w:rPr>
        <w:t xml:space="preserve"> have a negative effect on academic results</w:t>
      </w:r>
      <w:r w:rsidR="00F2247A" w:rsidRPr="00CA7298">
        <w:rPr>
          <w:sz w:val="20"/>
        </w:rPr>
        <w:t xml:space="preserve"> and motivation</w:t>
      </w:r>
      <w:r w:rsidR="00EC0EC7" w:rsidRPr="00CA7298">
        <w:rPr>
          <w:sz w:val="20"/>
        </w:rPr>
        <w:t>.</w:t>
      </w:r>
      <w:r w:rsidR="00122CAD" w:rsidRPr="00CA7298">
        <w:rPr>
          <w:sz w:val="20"/>
        </w:rPr>
        <w:t xml:space="preserve">   </w:t>
      </w:r>
    </w:p>
    <w:p w14:paraId="26BBF654" w14:textId="77777777" w:rsidR="00D662AA" w:rsidRPr="000A745E" w:rsidRDefault="00D662AA" w:rsidP="00225345">
      <w:pPr>
        <w:numPr>
          <w:ilvl w:val="0"/>
          <w:numId w:val="1"/>
        </w:numPr>
        <w:spacing w:line="280" w:lineRule="exact"/>
        <w:jc w:val="both"/>
        <w:rPr>
          <w:sz w:val="20"/>
        </w:rPr>
      </w:pPr>
      <w:r w:rsidRPr="00225345">
        <w:rPr>
          <w:sz w:val="20"/>
        </w:rPr>
        <w:t>For some students, the experience of repeating contributes to poor mental health outcomes, as they may feel a sense of shame, stigma and loss of self-esteem. It could also lead to poor</w:t>
      </w:r>
      <w:r w:rsidRPr="000A745E">
        <w:rPr>
          <w:sz w:val="20"/>
        </w:rPr>
        <w:t xml:space="preserve"> long term social outcomes, as students need to develop new social relationships. </w:t>
      </w:r>
    </w:p>
    <w:p w14:paraId="13E5CECF" w14:textId="77777777" w:rsidR="00D662AA" w:rsidRPr="000A745E" w:rsidRDefault="00D662AA" w:rsidP="00225345">
      <w:pPr>
        <w:numPr>
          <w:ilvl w:val="0"/>
          <w:numId w:val="1"/>
        </w:numPr>
        <w:spacing w:line="280" w:lineRule="exact"/>
        <w:jc w:val="both"/>
        <w:rPr>
          <w:sz w:val="20"/>
        </w:rPr>
      </w:pPr>
      <w:r w:rsidRPr="000A745E">
        <w:rPr>
          <w:sz w:val="20"/>
        </w:rPr>
        <w:t>Repeating could also contribute to a negative attitude to school and learning, and decrease the likelihood that a student will participate in post-secondary education.</w:t>
      </w:r>
    </w:p>
    <w:p w14:paraId="723B89F4" w14:textId="77777777" w:rsidR="00D662AA" w:rsidRDefault="00F2247A" w:rsidP="00225345">
      <w:pPr>
        <w:numPr>
          <w:ilvl w:val="0"/>
          <w:numId w:val="1"/>
        </w:numPr>
        <w:spacing w:line="280" w:lineRule="exact"/>
        <w:rPr>
          <w:sz w:val="20"/>
        </w:rPr>
      </w:pPr>
      <w:r>
        <w:rPr>
          <w:sz w:val="20"/>
        </w:rPr>
        <w:t xml:space="preserve">Repeating does not tend to decrease behavioural problems or </w:t>
      </w:r>
      <w:r w:rsidR="000D7B4E">
        <w:rPr>
          <w:sz w:val="20"/>
        </w:rPr>
        <w:t xml:space="preserve">improve </w:t>
      </w:r>
      <w:r>
        <w:rPr>
          <w:sz w:val="20"/>
        </w:rPr>
        <w:t xml:space="preserve">social integration </w:t>
      </w:r>
      <w:r w:rsidR="00835888">
        <w:rPr>
          <w:sz w:val="20"/>
        </w:rPr>
        <w:t xml:space="preserve">in the long term </w:t>
      </w:r>
      <w:r>
        <w:rPr>
          <w:sz w:val="20"/>
        </w:rPr>
        <w:t xml:space="preserve">and </w:t>
      </w:r>
      <w:proofErr w:type="gramStart"/>
      <w:r>
        <w:rPr>
          <w:sz w:val="20"/>
        </w:rPr>
        <w:t>c</w:t>
      </w:r>
      <w:r w:rsidR="00D662AA" w:rsidRPr="000A745E">
        <w:rPr>
          <w:sz w:val="20"/>
        </w:rPr>
        <w:t>hildren</w:t>
      </w:r>
      <w:proofErr w:type="gramEnd"/>
      <w:r w:rsidR="00D662AA" w:rsidRPr="000A745E">
        <w:rPr>
          <w:sz w:val="20"/>
        </w:rPr>
        <w:t xml:space="preserve"> who repeat </w:t>
      </w:r>
      <w:r>
        <w:rPr>
          <w:sz w:val="20"/>
        </w:rPr>
        <w:t>may</w:t>
      </w:r>
      <w:r w:rsidR="001B51A3">
        <w:rPr>
          <w:sz w:val="20"/>
        </w:rPr>
        <w:t>,</w:t>
      </w:r>
      <w:r>
        <w:rPr>
          <w:sz w:val="20"/>
        </w:rPr>
        <w:t xml:space="preserve"> </w:t>
      </w:r>
      <w:r w:rsidR="00835888">
        <w:rPr>
          <w:sz w:val="20"/>
        </w:rPr>
        <w:t>in some cases</w:t>
      </w:r>
      <w:r w:rsidR="001B51A3">
        <w:rPr>
          <w:sz w:val="20"/>
        </w:rPr>
        <w:t>,</w:t>
      </w:r>
      <w:r>
        <w:rPr>
          <w:sz w:val="20"/>
        </w:rPr>
        <w:t xml:space="preserve"> show</w:t>
      </w:r>
      <w:r w:rsidR="000B2284">
        <w:rPr>
          <w:sz w:val="20"/>
        </w:rPr>
        <w:t xml:space="preserve"> </w:t>
      </w:r>
      <w:r w:rsidR="00D662AA" w:rsidRPr="000A745E">
        <w:rPr>
          <w:sz w:val="20"/>
        </w:rPr>
        <w:t>higher rates of behavioural problems compared with non-repeating students.</w:t>
      </w:r>
    </w:p>
    <w:p w14:paraId="71283CAA" w14:textId="77777777" w:rsidR="00122CAD" w:rsidRDefault="00EC0EC7" w:rsidP="00225345">
      <w:pPr>
        <w:numPr>
          <w:ilvl w:val="0"/>
          <w:numId w:val="1"/>
        </w:numPr>
        <w:spacing w:line="280" w:lineRule="exact"/>
        <w:ind w:left="357" w:hanging="357"/>
        <w:rPr>
          <w:sz w:val="20"/>
        </w:rPr>
      </w:pPr>
      <w:r>
        <w:rPr>
          <w:sz w:val="20"/>
        </w:rPr>
        <w:t xml:space="preserve">Decisions to repeat a year often bias certain groups of students. Boys and students from low socio-economic backgrounds are more likely to repeat a year compared to other students with similar academic performance and personality characteristics. </w:t>
      </w:r>
    </w:p>
    <w:p w14:paraId="2FAC3CAC" w14:textId="77777777" w:rsidR="000D7B4E" w:rsidRPr="001B51A3" w:rsidRDefault="000B2284" w:rsidP="003241D6">
      <w:pPr>
        <w:numPr>
          <w:ilvl w:val="0"/>
          <w:numId w:val="1"/>
        </w:numPr>
        <w:spacing w:line="280" w:lineRule="exact"/>
        <w:ind w:left="357" w:hanging="357"/>
        <w:rPr>
          <w:sz w:val="20"/>
        </w:rPr>
      </w:pPr>
      <w:r w:rsidRPr="003241D6">
        <w:rPr>
          <w:sz w:val="20"/>
        </w:rPr>
        <w:t xml:space="preserve">It may be more effective to </w:t>
      </w:r>
      <w:r w:rsidR="006130A6" w:rsidRPr="003241D6">
        <w:rPr>
          <w:sz w:val="20"/>
        </w:rPr>
        <w:t>adopt</w:t>
      </w:r>
      <w:r w:rsidRPr="003241D6">
        <w:rPr>
          <w:sz w:val="20"/>
        </w:rPr>
        <w:t xml:space="preserve"> alternative strategies to repeating a year, such as </w:t>
      </w:r>
      <w:r w:rsidR="0027132C" w:rsidRPr="003241D6">
        <w:rPr>
          <w:sz w:val="20"/>
        </w:rPr>
        <w:t>targeted interventions to support areas of academic and/or social difficulties</w:t>
      </w:r>
      <w:r w:rsidR="00DF674F" w:rsidRPr="006D3204">
        <w:rPr>
          <w:sz w:val="20"/>
        </w:rPr>
        <w:t xml:space="preserve">, </w:t>
      </w:r>
      <w:r w:rsidR="00225345" w:rsidRPr="006D3204">
        <w:rPr>
          <w:sz w:val="20"/>
        </w:rPr>
        <w:t xml:space="preserve">tailored classroom </w:t>
      </w:r>
      <w:r w:rsidR="00225345" w:rsidRPr="001B51A3">
        <w:rPr>
          <w:sz w:val="20"/>
        </w:rPr>
        <w:t>instruction and support,</w:t>
      </w:r>
      <w:r w:rsidR="00DF674F" w:rsidRPr="001B51A3">
        <w:rPr>
          <w:sz w:val="20"/>
        </w:rPr>
        <w:t xml:space="preserve"> and</w:t>
      </w:r>
      <w:r w:rsidRPr="001B51A3">
        <w:rPr>
          <w:sz w:val="20"/>
        </w:rPr>
        <w:t xml:space="preserve"> parental </w:t>
      </w:r>
      <w:r w:rsidR="000D7B4E" w:rsidRPr="001B51A3">
        <w:rPr>
          <w:sz w:val="20"/>
        </w:rPr>
        <w:t>engagement</w:t>
      </w:r>
      <w:r w:rsidR="00DF674F" w:rsidRPr="001B51A3">
        <w:rPr>
          <w:sz w:val="20"/>
        </w:rPr>
        <w:t xml:space="preserve">. Such strategies should be </w:t>
      </w:r>
      <w:r w:rsidR="006130A6" w:rsidRPr="001B51A3">
        <w:rPr>
          <w:sz w:val="20"/>
        </w:rPr>
        <w:t>put in</w:t>
      </w:r>
      <w:r w:rsidR="00DF674F" w:rsidRPr="001B51A3">
        <w:rPr>
          <w:sz w:val="20"/>
        </w:rPr>
        <w:t xml:space="preserve"> place re</w:t>
      </w:r>
      <w:r w:rsidR="0011163D" w:rsidRPr="001B51A3">
        <w:rPr>
          <w:sz w:val="20"/>
        </w:rPr>
        <w:t>gardless of whether the student</w:t>
      </w:r>
      <w:r w:rsidR="00DF674F" w:rsidRPr="001B51A3">
        <w:rPr>
          <w:sz w:val="20"/>
        </w:rPr>
        <w:t xml:space="preserve"> repeats a year. </w:t>
      </w:r>
      <w:r w:rsidR="000D7B4E" w:rsidRPr="003241D6">
        <w:rPr>
          <w:sz w:val="20"/>
        </w:rPr>
        <w:t xml:space="preserve">Parental engagement </w:t>
      </w:r>
      <w:r w:rsidR="003241D6">
        <w:rPr>
          <w:sz w:val="20"/>
        </w:rPr>
        <w:t>can</w:t>
      </w:r>
      <w:r w:rsidR="000D7B4E" w:rsidRPr="003241D6">
        <w:rPr>
          <w:sz w:val="20"/>
        </w:rPr>
        <w:t xml:space="preserve"> lead to greater success for children in school and may include helping their child to hav</w:t>
      </w:r>
      <w:r w:rsidR="000D7B4E" w:rsidRPr="006D3204">
        <w:rPr>
          <w:sz w:val="20"/>
        </w:rPr>
        <w:t xml:space="preserve">e </w:t>
      </w:r>
      <w:r w:rsidR="000D7B4E" w:rsidRPr="001B51A3">
        <w:rPr>
          <w:sz w:val="20"/>
        </w:rPr>
        <w:t>routine, structure and time management for out of school activities including homework.</w:t>
      </w:r>
    </w:p>
    <w:p w14:paraId="7DA05026" w14:textId="77777777" w:rsidR="000D7B4E" w:rsidRDefault="000D7B4E" w:rsidP="000D7B4E">
      <w:pPr>
        <w:spacing w:line="280" w:lineRule="exact"/>
        <w:rPr>
          <w:sz w:val="20"/>
        </w:rPr>
      </w:pPr>
    </w:p>
    <w:p w14:paraId="0A2FAE74" w14:textId="77777777" w:rsidR="00D662AA" w:rsidRPr="001B51A3" w:rsidRDefault="00D662AA" w:rsidP="00225345">
      <w:pPr>
        <w:rPr>
          <w:b/>
          <w:sz w:val="16"/>
          <w:szCs w:val="16"/>
        </w:rPr>
      </w:pPr>
      <w:r w:rsidRPr="001B51A3">
        <w:rPr>
          <w:b/>
          <w:sz w:val="16"/>
          <w:szCs w:val="16"/>
        </w:rPr>
        <w:lastRenderedPageBreak/>
        <w:t>References:</w:t>
      </w:r>
    </w:p>
    <w:p w14:paraId="62445A4D" w14:textId="77777777" w:rsidR="00E55099" w:rsidRDefault="00E55099" w:rsidP="00225345">
      <w:pPr>
        <w:rPr>
          <w:rFonts w:cs="Arial"/>
          <w:sz w:val="16"/>
          <w:szCs w:val="16"/>
          <w:lang w:val="en-US"/>
        </w:rPr>
      </w:pPr>
    </w:p>
    <w:p w14:paraId="734924B8" w14:textId="77777777" w:rsidR="006130A6" w:rsidRDefault="001D7BA2" w:rsidP="001C505D">
      <w:pPr>
        <w:rPr>
          <w:sz w:val="16"/>
          <w:szCs w:val="16"/>
        </w:rPr>
      </w:pPr>
      <w:r w:rsidRPr="001D7BA2">
        <w:rPr>
          <w:sz w:val="16"/>
          <w:szCs w:val="16"/>
        </w:rPr>
        <w:t xml:space="preserve">Cham, H., Hughes, J.N., West, S.G. and </w:t>
      </w:r>
      <w:proofErr w:type="spellStart"/>
      <w:r w:rsidRPr="001D7BA2">
        <w:rPr>
          <w:sz w:val="16"/>
          <w:szCs w:val="16"/>
        </w:rPr>
        <w:t>Im</w:t>
      </w:r>
      <w:proofErr w:type="spellEnd"/>
      <w:r w:rsidRPr="001D7BA2">
        <w:rPr>
          <w:sz w:val="16"/>
          <w:szCs w:val="16"/>
        </w:rPr>
        <w:t xml:space="preserve">, M.H (2015). </w:t>
      </w:r>
      <w:r>
        <w:rPr>
          <w:sz w:val="16"/>
          <w:szCs w:val="16"/>
        </w:rPr>
        <w:t xml:space="preserve">Effect of retention on elementary grades on grade 9 motivation for educational </w:t>
      </w:r>
    </w:p>
    <w:p w14:paraId="5812A47F" w14:textId="77777777" w:rsidR="001D7BA2" w:rsidRPr="001D7BA2" w:rsidRDefault="001D7BA2" w:rsidP="000E448C">
      <w:pPr>
        <w:ind w:firstLine="720"/>
        <w:rPr>
          <w:sz w:val="16"/>
          <w:szCs w:val="16"/>
        </w:rPr>
      </w:pPr>
      <w:proofErr w:type="gramStart"/>
      <w:r>
        <w:rPr>
          <w:sz w:val="16"/>
          <w:szCs w:val="16"/>
        </w:rPr>
        <w:t>attainment</w:t>
      </w:r>
      <w:proofErr w:type="gramEnd"/>
      <w:r>
        <w:rPr>
          <w:sz w:val="16"/>
          <w:szCs w:val="16"/>
        </w:rPr>
        <w:t>. Journal of School Psychology, 53, 7-27.</w:t>
      </w:r>
    </w:p>
    <w:p w14:paraId="5E3D8D80" w14:textId="77777777" w:rsidR="006130A6" w:rsidRDefault="00CE39F4" w:rsidP="001C505D">
      <w:pPr>
        <w:rPr>
          <w:sz w:val="16"/>
          <w:szCs w:val="16"/>
        </w:rPr>
      </w:pPr>
      <w:r w:rsidRPr="00CE39F4">
        <w:rPr>
          <w:sz w:val="16"/>
          <w:szCs w:val="16"/>
          <w:lang w:val="de-DE"/>
        </w:rPr>
        <w:t>Klapproth, F., Schaltz, P., Brunner, M., Keller, U.,</w:t>
      </w:r>
      <w:r>
        <w:rPr>
          <w:sz w:val="16"/>
          <w:szCs w:val="16"/>
          <w:lang w:val="de-DE"/>
        </w:rPr>
        <w:t xml:space="preserve"> Fischbach, A., Ugen, S. And Martin, R. (2016). </w:t>
      </w:r>
      <w:r w:rsidRPr="00CE39F4">
        <w:rPr>
          <w:sz w:val="16"/>
          <w:szCs w:val="16"/>
        </w:rPr>
        <w:t xml:space="preserve">Short-term and medium-term effects of grade </w:t>
      </w:r>
    </w:p>
    <w:p w14:paraId="7A6A60E1" w14:textId="77777777" w:rsidR="006130A6" w:rsidRDefault="00CE39F4" w:rsidP="000E448C">
      <w:pPr>
        <w:ind w:firstLine="720"/>
        <w:rPr>
          <w:sz w:val="16"/>
          <w:szCs w:val="16"/>
        </w:rPr>
      </w:pPr>
      <w:proofErr w:type="gramStart"/>
      <w:r w:rsidRPr="00CE39F4">
        <w:rPr>
          <w:sz w:val="16"/>
          <w:szCs w:val="16"/>
        </w:rPr>
        <w:t>retention</w:t>
      </w:r>
      <w:proofErr w:type="gramEnd"/>
      <w:r w:rsidRPr="00CE39F4">
        <w:rPr>
          <w:sz w:val="16"/>
          <w:szCs w:val="16"/>
        </w:rPr>
        <w:t xml:space="preserve"> in secondary school on academic achievement and psychosocial outcome variables. </w:t>
      </w:r>
      <w:r>
        <w:rPr>
          <w:sz w:val="16"/>
          <w:szCs w:val="16"/>
        </w:rPr>
        <w:t xml:space="preserve">Learning and Individual Differences, </w:t>
      </w:r>
    </w:p>
    <w:p w14:paraId="5E13A1D4" w14:textId="77777777" w:rsidR="00CE39F4" w:rsidRPr="00CE39F4" w:rsidRDefault="00CE39F4" w:rsidP="000E448C">
      <w:pPr>
        <w:ind w:firstLine="720"/>
        <w:rPr>
          <w:sz w:val="16"/>
          <w:szCs w:val="16"/>
        </w:rPr>
      </w:pPr>
      <w:r>
        <w:rPr>
          <w:sz w:val="16"/>
          <w:szCs w:val="16"/>
        </w:rPr>
        <w:t>50, 182,194.</w:t>
      </w:r>
    </w:p>
    <w:p w14:paraId="3234393A" w14:textId="77777777" w:rsidR="006130A6" w:rsidRDefault="00997EDB" w:rsidP="001C505D">
      <w:pPr>
        <w:rPr>
          <w:sz w:val="16"/>
          <w:szCs w:val="16"/>
          <w:lang w:val="en-US"/>
        </w:rPr>
      </w:pPr>
      <w:r w:rsidRPr="00997EDB">
        <w:rPr>
          <w:sz w:val="16"/>
          <w:szCs w:val="16"/>
          <w:lang w:val="en-US"/>
        </w:rPr>
        <w:t xml:space="preserve">Martin, A. J. (2011). Holding Back and Holding behind: Grade Retention and Students' Non-Academic and Academic Outcomes. British </w:t>
      </w:r>
    </w:p>
    <w:p w14:paraId="18843F8A" w14:textId="77777777" w:rsidR="009F0A7E" w:rsidRDefault="00997EDB" w:rsidP="000E448C">
      <w:pPr>
        <w:ind w:firstLine="720"/>
        <w:rPr>
          <w:sz w:val="16"/>
          <w:szCs w:val="16"/>
          <w:lang w:val="en-US"/>
        </w:rPr>
      </w:pPr>
      <w:r w:rsidRPr="00997EDB">
        <w:rPr>
          <w:sz w:val="16"/>
          <w:szCs w:val="16"/>
          <w:lang w:val="en-US"/>
        </w:rPr>
        <w:t>Educational Research Journal, 37(5), 739-763.</w:t>
      </w:r>
    </w:p>
    <w:p w14:paraId="24863FF7" w14:textId="77777777" w:rsidR="006130A6" w:rsidRDefault="00D952F6" w:rsidP="001C505D">
      <w:pPr>
        <w:rPr>
          <w:rFonts w:cs="Arial"/>
          <w:sz w:val="16"/>
          <w:szCs w:val="16"/>
        </w:rPr>
      </w:pPr>
      <w:proofErr w:type="spellStart"/>
      <w:r w:rsidRPr="008A30FE">
        <w:rPr>
          <w:rFonts w:cs="Arial"/>
          <w:sz w:val="16"/>
          <w:szCs w:val="16"/>
        </w:rPr>
        <w:t>Mathys</w:t>
      </w:r>
      <w:proofErr w:type="spellEnd"/>
      <w:r w:rsidRPr="008A30FE">
        <w:rPr>
          <w:rFonts w:cs="Arial"/>
          <w:sz w:val="16"/>
          <w:szCs w:val="16"/>
        </w:rPr>
        <w:t xml:space="preserve">, C., </w:t>
      </w:r>
      <w:proofErr w:type="spellStart"/>
      <w:r w:rsidRPr="008A30FE">
        <w:rPr>
          <w:rFonts w:cs="Arial"/>
          <w:sz w:val="16"/>
          <w:szCs w:val="16"/>
        </w:rPr>
        <w:t>Veronneau</w:t>
      </w:r>
      <w:proofErr w:type="spellEnd"/>
      <w:r w:rsidRPr="008A30FE">
        <w:rPr>
          <w:rFonts w:cs="Arial"/>
          <w:sz w:val="16"/>
          <w:szCs w:val="16"/>
        </w:rPr>
        <w:t xml:space="preserve">, M and </w:t>
      </w:r>
      <w:proofErr w:type="spellStart"/>
      <w:r w:rsidRPr="008A30FE">
        <w:rPr>
          <w:rFonts w:cs="Arial"/>
          <w:sz w:val="16"/>
          <w:szCs w:val="16"/>
        </w:rPr>
        <w:t>Lecocq</w:t>
      </w:r>
      <w:proofErr w:type="spellEnd"/>
      <w:r w:rsidRPr="008A30FE">
        <w:rPr>
          <w:rFonts w:cs="Arial"/>
          <w:sz w:val="16"/>
          <w:szCs w:val="16"/>
        </w:rPr>
        <w:t xml:space="preserve">, A. (2019). </w:t>
      </w:r>
      <w:r w:rsidRPr="00D952F6">
        <w:rPr>
          <w:rFonts w:cs="Arial"/>
          <w:sz w:val="16"/>
          <w:szCs w:val="16"/>
        </w:rPr>
        <w:t xml:space="preserve">Grade retention at the transition to secondary school: Using propensity score matching to </w:t>
      </w:r>
    </w:p>
    <w:p w14:paraId="4D50AE5D" w14:textId="77777777" w:rsidR="006130A6" w:rsidRDefault="00D952F6" w:rsidP="000E448C">
      <w:pPr>
        <w:ind w:firstLine="720"/>
        <w:rPr>
          <w:rFonts w:cs="Arial"/>
          <w:sz w:val="16"/>
          <w:szCs w:val="16"/>
        </w:rPr>
      </w:pPr>
      <w:proofErr w:type="gramStart"/>
      <w:r w:rsidRPr="00D952F6">
        <w:rPr>
          <w:rFonts w:cs="Arial"/>
          <w:sz w:val="16"/>
          <w:szCs w:val="16"/>
        </w:rPr>
        <w:t>identify</w:t>
      </w:r>
      <w:proofErr w:type="gramEnd"/>
      <w:r w:rsidRPr="00D952F6">
        <w:rPr>
          <w:rFonts w:cs="Arial"/>
          <w:sz w:val="16"/>
          <w:szCs w:val="16"/>
        </w:rPr>
        <w:t xml:space="preserve"> consequences on psychosocial adjustment</w:t>
      </w:r>
      <w:r>
        <w:rPr>
          <w:rFonts w:cs="Arial"/>
          <w:sz w:val="16"/>
          <w:szCs w:val="16"/>
        </w:rPr>
        <w:t xml:space="preserve">. </w:t>
      </w:r>
      <w:r w:rsidRPr="00D952F6">
        <w:rPr>
          <w:rFonts w:cs="Arial"/>
          <w:i/>
          <w:sz w:val="16"/>
          <w:szCs w:val="16"/>
        </w:rPr>
        <w:t>Journal of Early Adolescence</w:t>
      </w:r>
      <w:r>
        <w:rPr>
          <w:rFonts w:cs="Arial"/>
          <w:sz w:val="16"/>
          <w:szCs w:val="16"/>
        </w:rPr>
        <w:t>, 39(1), 97-133.</w:t>
      </w:r>
      <w:r w:rsidRPr="00D952F6">
        <w:rPr>
          <w:rFonts w:cs="Arial"/>
          <w:sz w:val="16"/>
          <w:szCs w:val="16"/>
        </w:rPr>
        <w:t xml:space="preserve"> </w:t>
      </w:r>
    </w:p>
    <w:p w14:paraId="2B3DF224" w14:textId="77777777" w:rsidR="006130A6" w:rsidRDefault="00FF191B" w:rsidP="001C505D">
      <w:pPr>
        <w:rPr>
          <w:rFonts w:cs="Arial"/>
          <w:sz w:val="16"/>
          <w:szCs w:val="16"/>
        </w:rPr>
      </w:pPr>
      <w:proofErr w:type="spellStart"/>
      <w:r w:rsidRPr="00FF191B">
        <w:rPr>
          <w:rFonts w:cs="Arial"/>
          <w:sz w:val="16"/>
          <w:szCs w:val="16"/>
        </w:rPr>
        <w:t>Peixoto</w:t>
      </w:r>
      <w:proofErr w:type="spellEnd"/>
      <w:r w:rsidRPr="00FF191B">
        <w:rPr>
          <w:rFonts w:cs="Arial"/>
          <w:sz w:val="16"/>
          <w:szCs w:val="16"/>
        </w:rPr>
        <w:t xml:space="preserve">, F., Monteiro, V., Mata, L., </w:t>
      </w:r>
      <w:proofErr w:type="spellStart"/>
      <w:r w:rsidRPr="00FF191B">
        <w:rPr>
          <w:rFonts w:cs="Arial"/>
          <w:sz w:val="16"/>
          <w:szCs w:val="16"/>
        </w:rPr>
        <w:t>Sanches</w:t>
      </w:r>
      <w:proofErr w:type="spellEnd"/>
      <w:r w:rsidRPr="00FF191B">
        <w:rPr>
          <w:rFonts w:cs="Arial"/>
          <w:sz w:val="16"/>
          <w:szCs w:val="16"/>
        </w:rPr>
        <w:t xml:space="preserve">, C., Pipa, J. </w:t>
      </w:r>
      <w:r w:rsidRPr="00835888">
        <w:rPr>
          <w:rFonts w:cs="Arial"/>
          <w:sz w:val="16"/>
          <w:szCs w:val="16"/>
        </w:rPr>
        <w:t xml:space="preserve">and Almeida, L.S. (2016). </w:t>
      </w:r>
      <w:r w:rsidR="00835888">
        <w:rPr>
          <w:rFonts w:cs="Arial"/>
          <w:sz w:val="16"/>
          <w:szCs w:val="16"/>
        </w:rPr>
        <w:t>“</w:t>
      </w:r>
      <w:r w:rsidRPr="00835888">
        <w:rPr>
          <w:rFonts w:cs="Arial"/>
          <w:sz w:val="16"/>
          <w:szCs w:val="16"/>
        </w:rPr>
        <w:t>T</w:t>
      </w:r>
      <w:r>
        <w:rPr>
          <w:rFonts w:cs="Arial"/>
          <w:sz w:val="16"/>
          <w:szCs w:val="16"/>
        </w:rPr>
        <w:t>o</w:t>
      </w:r>
      <w:r w:rsidRPr="00835888">
        <w:rPr>
          <w:rFonts w:cs="Arial"/>
          <w:sz w:val="16"/>
          <w:szCs w:val="16"/>
        </w:rPr>
        <w:t xml:space="preserve"> be or not to be retained</w:t>
      </w:r>
      <w:r>
        <w:rPr>
          <w:rFonts w:cs="Arial"/>
          <w:sz w:val="16"/>
          <w:szCs w:val="16"/>
        </w:rPr>
        <w:t xml:space="preserve">… That’s the question!” </w:t>
      </w:r>
    </w:p>
    <w:p w14:paraId="027F0614" w14:textId="77777777" w:rsidR="00FF191B" w:rsidRPr="00FF191B" w:rsidRDefault="00835888" w:rsidP="000E448C">
      <w:pPr>
        <w:ind w:firstLine="720"/>
        <w:rPr>
          <w:rFonts w:cs="Arial"/>
          <w:sz w:val="16"/>
          <w:szCs w:val="16"/>
        </w:rPr>
      </w:pPr>
      <w:r>
        <w:rPr>
          <w:rFonts w:cs="Arial"/>
          <w:sz w:val="16"/>
          <w:szCs w:val="16"/>
        </w:rPr>
        <w:t>Retention, self-esteem, self-concept, achievement goals, and grades. Frontiers in Psychology, 7(1550), 1-13.</w:t>
      </w:r>
    </w:p>
    <w:p w14:paraId="5E18ED2E" w14:textId="77777777" w:rsidR="006130A6" w:rsidRDefault="00D952F6" w:rsidP="001C505D">
      <w:pPr>
        <w:rPr>
          <w:rFonts w:cs="Arial"/>
          <w:sz w:val="16"/>
          <w:szCs w:val="16"/>
        </w:rPr>
      </w:pPr>
      <w:proofErr w:type="spellStart"/>
      <w:r>
        <w:rPr>
          <w:rFonts w:cs="Arial"/>
          <w:sz w:val="16"/>
          <w:szCs w:val="16"/>
        </w:rPr>
        <w:t>Westphal</w:t>
      </w:r>
      <w:proofErr w:type="spellEnd"/>
      <w:r>
        <w:rPr>
          <w:rFonts w:cs="Arial"/>
          <w:sz w:val="16"/>
          <w:szCs w:val="16"/>
        </w:rPr>
        <w:t xml:space="preserve">, A., </w:t>
      </w:r>
      <w:proofErr w:type="spellStart"/>
      <w:r>
        <w:rPr>
          <w:rFonts w:cs="Arial"/>
          <w:sz w:val="16"/>
          <w:szCs w:val="16"/>
        </w:rPr>
        <w:t>Vock</w:t>
      </w:r>
      <w:proofErr w:type="spellEnd"/>
      <w:r>
        <w:rPr>
          <w:rFonts w:cs="Arial"/>
          <w:sz w:val="16"/>
          <w:szCs w:val="16"/>
        </w:rPr>
        <w:t xml:space="preserve">, M. and </w:t>
      </w:r>
      <w:proofErr w:type="spellStart"/>
      <w:r>
        <w:rPr>
          <w:rFonts w:cs="Arial"/>
          <w:sz w:val="16"/>
          <w:szCs w:val="16"/>
        </w:rPr>
        <w:t>Lazarides</w:t>
      </w:r>
      <w:proofErr w:type="spellEnd"/>
      <w:r>
        <w:rPr>
          <w:rFonts w:cs="Arial"/>
          <w:sz w:val="16"/>
          <w:szCs w:val="16"/>
        </w:rPr>
        <w:t xml:space="preserve">, R. (2020). Are more conscientious seventh- and ninth-graders less likely to be retained? Effects of Big </w:t>
      </w:r>
    </w:p>
    <w:p w14:paraId="7D4FD53A" w14:textId="77777777" w:rsidR="00D952F6" w:rsidRPr="00D952F6" w:rsidRDefault="00D952F6" w:rsidP="000E448C">
      <w:pPr>
        <w:ind w:left="720"/>
        <w:rPr>
          <w:rFonts w:cs="Arial"/>
          <w:sz w:val="16"/>
          <w:szCs w:val="16"/>
        </w:rPr>
      </w:pPr>
      <w:r>
        <w:rPr>
          <w:rFonts w:cs="Arial"/>
          <w:sz w:val="16"/>
          <w:szCs w:val="16"/>
        </w:rPr>
        <w:t xml:space="preserve">Five personality traits on grade retention in two different age cohorts. </w:t>
      </w:r>
      <w:r w:rsidRPr="00FF191B">
        <w:rPr>
          <w:rFonts w:cs="Arial"/>
          <w:i/>
          <w:sz w:val="16"/>
          <w:szCs w:val="16"/>
        </w:rPr>
        <w:t>Journal of Applied Developmental Psychology</w:t>
      </w:r>
      <w:r>
        <w:rPr>
          <w:rFonts w:cs="Arial"/>
          <w:sz w:val="16"/>
          <w:szCs w:val="16"/>
        </w:rPr>
        <w:t>, 66. DOI:</w:t>
      </w:r>
      <w:r w:rsidRPr="00D952F6">
        <w:rPr>
          <w:rFonts w:ascii="AdvOT596495f2" w:eastAsia="Times New Roman" w:hAnsi="AdvOT596495f2" w:cs="AdvOT596495f2"/>
          <w:sz w:val="14"/>
          <w:szCs w:val="14"/>
          <w:lang w:eastAsia="zh-TW"/>
        </w:rPr>
        <w:t xml:space="preserve"> </w:t>
      </w:r>
      <w:r w:rsidRPr="00FF191B">
        <w:rPr>
          <w:rFonts w:cs="Arial"/>
          <w:sz w:val="16"/>
          <w:szCs w:val="16"/>
        </w:rPr>
        <w:t>https://doi.org/10.1016/j.appdev.2019.101088</w:t>
      </w:r>
      <w:r>
        <w:rPr>
          <w:rFonts w:cs="Arial"/>
          <w:sz w:val="16"/>
          <w:szCs w:val="16"/>
        </w:rPr>
        <w:t xml:space="preserve">  </w:t>
      </w:r>
    </w:p>
    <w:p w14:paraId="7AB408E7" w14:textId="77777777" w:rsidR="004A5BA0" w:rsidRPr="00AE274A" w:rsidRDefault="004A5BA0" w:rsidP="001C505D">
      <w:pPr>
        <w:rPr>
          <w:rFonts w:cs="Arial"/>
          <w:sz w:val="16"/>
          <w:szCs w:val="16"/>
        </w:rPr>
      </w:pPr>
    </w:p>
    <w:sectPr w:rsidR="004A5BA0" w:rsidRPr="00AE274A" w:rsidSect="00682EB6">
      <w:headerReference w:type="default" r:id="rId12"/>
      <w:footerReference w:type="default" r:id="rId13"/>
      <w:headerReference w:type="first" r:id="rId14"/>
      <w:footerReference w:type="first" r:id="rId15"/>
      <w:pgSz w:w="11906" w:h="16838" w:code="9"/>
      <w:pgMar w:top="1276" w:right="851" w:bottom="1276" w:left="851" w:header="709" w:footer="4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6F324" w14:textId="77777777" w:rsidR="0001070D" w:rsidRDefault="0001070D">
      <w:r>
        <w:separator/>
      </w:r>
    </w:p>
  </w:endnote>
  <w:endnote w:type="continuationSeparator" w:id="0">
    <w:p w14:paraId="07ADF07B" w14:textId="77777777" w:rsidR="0001070D" w:rsidRDefault="0001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dvOT596495f2">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CA9EE" w14:textId="632D150A" w:rsidR="00B939E7" w:rsidRPr="00090479" w:rsidRDefault="00B939E7" w:rsidP="00B939E7">
    <w:pPr>
      <w:pStyle w:val="Footer"/>
      <w:tabs>
        <w:tab w:val="clear" w:pos="4153"/>
        <w:tab w:val="clear" w:pos="8306"/>
        <w:tab w:val="right" w:pos="7655"/>
      </w:tabs>
      <w:rPr>
        <w:sz w:val="16"/>
      </w:rPr>
    </w:pPr>
    <w:r w:rsidRPr="005E6DDA">
      <w:rPr>
        <w:b/>
        <w:sz w:val="16"/>
      </w:rPr>
      <w:t xml:space="preserve">Uncontrolled copy. </w:t>
    </w:r>
    <w:r w:rsidRPr="005E6DDA">
      <w:rPr>
        <w:sz w:val="16"/>
      </w:rPr>
      <w:t xml:space="preserve">Refer to </w:t>
    </w:r>
    <w:r>
      <w:rPr>
        <w:sz w:val="16"/>
      </w:rPr>
      <w:t>the Department of Education</w:t>
    </w:r>
    <w:r w:rsidRPr="005E6DDA">
      <w:rPr>
        <w:sz w:val="16"/>
      </w:rPr>
      <w:t xml:space="preserve"> Policy and Procedure Register at </w:t>
    </w:r>
    <w:r>
      <w:rPr>
        <w:sz w:val="16"/>
      </w:rPr>
      <w:br/>
    </w:r>
    <w:hyperlink r:id="rId1" w:history="1">
      <w:r w:rsidRPr="0057330B">
        <w:rPr>
          <w:rStyle w:val="Hyperlink"/>
          <w:sz w:val="16"/>
        </w:rPr>
        <w:t>https://ppr.qed.qld.gov.au/pp/allocation-of-state-education-procedure</w:t>
      </w:r>
    </w:hyperlink>
    <w:r>
      <w:rPr>
        <w:sz w:val="16"/>
      </w:rPr>
      <w:t xml:space="preserve"> </w:t>
    </w:r>
    <w:r w:rsidRPr="005E6DDA">
      <w:rPr>
        <w:sz w:val="16"/>
      </w:rPr>
      <w:t xml:space="preserve">to ensure you have the </w:t>
    </w:r>
    <w:r>
      <w:rPr>
        <w:sz w:val="16"/>
      </w:rPr>
      <w:br/>
    </w:r>
    <w:r w:rsidRPr="005E6DDA">
      <w:rPr>
        <w:sz w:val="16"/>
      </w:rPr>
      <w:t xml:space="preserve">most current version of this document. </w:t>
    </w:r>
    <w:r>
      <w:rPr>
        <w:sz w:val="16"/>
      </w:rPr>
      <w:t xml:space="preserve">             </w:t>
    </w:r>
    <w:r>
      <w:rPr>
        <w:sz w:val="16"/>
      </w:rPr>
      <w:tab/>
      <w:t xml:space="preserve"> </w:t>
    </w:r>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Pr>
        <w:b/>
        <w:bCs/>
        <w:noProof/>
        <w:sz w:val="16"/>
      </w:rPr>
      <w:t>2</w:t>
    </w:r>
    <w:r w:rsidRPr="005E6DDA">
      <w:rPr>
        <w:b/>
        <w:bCs/>
        <w:sz w:val="16"/>
        <w:szCs w:val="24"/>
      </w:rPr>
      <w:fldChar w:fldCharType="end"/>
    </w:r>
    <w:r w:rsidRPr="005E6DDA">
      <w:rPr>
        <w:sz w:val="16"/>
      </w:rPr>
      <w:t xml:space="preserve"> of </w:t>
    </w:r>
    <w:r w:rsidRPr="005E6DDA">
      <w:rPr>
        <w:b/>
        <w:bCs/>
        <w:sz w:val="16"/>
        <w:szCs w:val="24"/>
      </w:rPr>
      <w:fldChar w:fldCharType="begin"/>
    </w:r>
    <w:r w:rsidRPr="005E6DDA">
      <w:rPr>
        <w:b/>
        <w:bCs/>
        <w:sz w:val="16"/>
      </w:rPr>
      <w:instrText xml:space="preserve"> NUMPAGES  </w:instrText>
    </w:r>
    <w:r w:rsidRPr="005E6DDA">
      <w:rPr>
        <w:b/>
        <w:bCs/>
        <w:sz w:val="16"/>
        <w:szCs w:val="24"/>
      </w:rPr>
      <w:fldChar w:fldCharType="separate"/>
    </w:r>
    <w:r>
      <w:rPr>
        <w:b/>
        <w:bCs/>
        <w:noProof/>
        <w:sz w:val="16"/>
      </w:rPr>
      <w:t>2</w:t>
    </w:r>
    <w:r w:rsidRPr="005E6DDA">
      <w:rPr>
        <w:b/>
        <w:bCs/>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BC423" w14:textId="66FE004F" w:rsidR="000D72D4" w:rsidRPr="00090479" w:rsidRDefault="00090479" w:rsidP="0002312D">
    <w:pPr>
      <w:pStyle w:val="Footer"/>
      <w:tabs>
        <w:tab w:val="clear" w:pos="4153"/>
        <w:tab w:val="clear" w:pos="8306"/>
        <w:tab w:val="right" w:pos="7655"/>
      </w:tabs>
      <w:rPr>
        <w:sz w:val="16"/>
      </w:rPr>
    </w:pPr>
    <w:r w:rsidRPr="005E6DDA">
      <w:rPr>
        <w:b/>
        <w:sz w:val="16"/>
      </w:rPr>
      <w:t xml:space="preserve">Uncontrolled copy. </w:t>
    </w:r>
    <w:r w:rsidRPr="005E6DDA">
      <w:rPr>
        <w:sz w:val="16"/>
      </w:rPr>
      <w:t xml:space="preserve">Refer to </w:t>
    </w:r>
    <w:r>
      <w:rPr>
        <w:sz w:val="16"/>
      </w:rPr>
      <w:t>the Department of Education</w:t>
    </w:r>
    <w:r w:rsidRPr="005E6DDA">
      <w:rPr>
        <w:sz w:val="16"/>
      </w:rPr>
      <w:t xml:space="preserve"> Policy and Procedure Register at </w:t>
    </w:r>
    <w:r>
      <w:rPr>
        <w:sz w:val="16"/>
      </w:rPr>
      <w:br/>
    </w:r>
    <w:hyperlink r:id="rId1" w:history="1">
      <w:r w:rsidR="0002312D" w:rsidRPr="0057330B">
        <w:rPr>
          <w:rStyle w:val="Hyperlink"/>
          <w:sz w:val="16"/>
        </w:rPr>
        <w:t>https://ppr.qed.qld.gov.au/pp/allocation-of-state-education-procedure</w:t>
      </w:r>
    </w:hyperlink>
    <w:r w:rsidR="0002312D">
      <w:rPr>
        <w:sz w:val="16"/>
      </w:rPr>
      <w:t xml:space="preserve"> </w:t>
    </w:r>
    <w:r w:rsidRPr="005E6DDA">
      <w:rPr>
        <w:sz w:val="16"/>
      </w:rPr>
      <w:t xml:space="preserve">to ensure you have the </w:t>
    </w:r>
    <w:r w:rsidR="0002312D">
      <w:rPr>
        <w:sz w:val="16"/>
      </w:rPr>
      <w:br/>
    </w:r>
    <w:r w:rsidRPr="005E6DDA">
      <w:rPr>
        <w:sz w:val="16"/>
      </w:rPr>
      <w:t xml:space="preserve">most current version of this document. </w:t>
    </w:r>
    <w:r w:rsidR="008A30FE">
      <w:rPr>
        <w:sz w:val="16"/>
      </w:rPr>
      <w:t xml:space="preserve"> </w:t>
    </w:r>
    <w:r w:rsidR="0002312D">
      <w:rPr>
        <w:sz w:val="16"/>
      </w:rPr>
      <w:t xml:space="preserve">            </w:t>
    </w:r>
    <w:r w:rsidR="0002312D">
      <w:rPr>
        <w:sz w:val="16"/>
      </w:rPr>
      <w:tab/>
    </w:r>
    <w:r w:rsidR="008A30FE">
      <w:rPr>
        <w:sz w:val="16"/>
      </w:rPr>
      <w:t xml:space="preserve"> </w:t>
    </w:r>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sidR="00B939E7">
      <w:rPr>
        <w:b/>
        <w:bCs/>
        <w:noProof/>
        <w:sz w:val="16"/>
      </w:rPr>
      <w:t>1</w:t>
    </w:r>
    <w:r w:rsidRPr="005E6DDA">
      <w:rPr>
        <w:b/>
        <w:bCs/>
        <w:sz w:val="16"/>
        <w:szCs w:val="24"/>
      </w:rPr>
      <w:fldChar w:fldCharType="end"/>
    </w:r>
    <w:r w:rsidRPr="005E6DDA">
      <w:rPr>
        <w:sz w:val="16"/>
      </w:rPr>
      <w:t xml:space="preserve"> of </w:t>
    </w:r>
    <w:r w:rsidRPr="005E6DDA">
      <w:rPr>
        <w:b/>
        <w:bCs/>
        <w:sz w:val="16"/>
        <w:szCs w:val="24"/>
      </w:rPr>
      <w:fldChar w:fldCharType="begin"/>
    </w:r>
    <w:r w:rsidRPr="005E6DDA">
      <w:rPr>
        <w:b/>
        <w:bCs/>
        <w:sz w:val="16"/>
      </w:rPr>
      <w:instrText xml:space="preserve"> NUMPAGES  </w:instrText>
    </w:r>
    <w:r w:rsidRPr="005E6DDA">
      <w:rPr>
        <w:b/>
        <w:bCs/>
        <w:sz w:val="16"/>
        <w:szCs w:val="24"/>
      </w:rPr>
      <w:fldChar w:fldCharType="separate"/>
    </w:r>
    <w:r w:rsidR="00B939E7">
      <w:rPr>
        <w:b/>
        <w:bCs/>
        <w:noProof/>
        <w:sz w:val="16"/>
      </w:rPr>
      <w:t>2</w:t>
    </w:r>
    <w:r w:rsidRPr="005E6DDA">
      <w:rPr>
        <w:b/>
        <w:bCs/>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6D147" w14:textId="77777777" w:rsidR="0001070D" w:rsidRDefault="0001070D">
      <w:r>
        <w:separator/>
      </w:r>
    </w:p>
  </w:footnote>
  <w:footnote w:type="continuationSeparator" w:id="0">
    <w:p w14:paraId="1BAF9B73" w14:textId="77777777" w:rsidR="0001070D" w:rsidRDefault="00010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5BC60" w14:textId="1CD0EE14" w:rsidR="00822C37" w:rsidRDefault="00822FAD">
    <w:pPr>
      <w:pStyle w:val="Header"/>
    </w:pPr>
    <w:r>
      <w:rPr>
        <w:noProof/>
        <w:lang w:eastAsia="zh-CN"/>
      </w:rPr>
      <w:drawing>
        <wp:anchor distT="0" distB="0" distL="114300" distR="114300" simplePos="0" relativeHeight="251658240" behindDoc="1" locked="1" layoutInCell="1" allowOverlap="1" wp14:anchorId="3AC933FB" wp14:editId="39B98285">
          <wp:simplePos x="0" y="0"/>
          <wp:positionH relativeFrom="page">
            <wp:posOffset>-24130</wp:posOffset>
          </wp:positionH>
          <wp:positionV relativeFrom="page">
            <wp:posOffset>2540</wp:posOffset>
          </wp:positionV>
          <wp:extent cx="7559675" cy="10691495"/>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2FD0A" w14:textId="488F5037" w:rsidR="00C21315" w:rsidRDefault="00822FAD">
    <w:pPr>
      <w:pStyle w:val="Header"/>
    </w:pPr>
    <w:r>
      <w:rPr>
        <w:noProof/>
        <w:lang w:eastAsia="zh-CN"/>
      </w:rPr>
      <w:drawing>
        <wp:anchor distT="0" distB="0" distL="114300" distR="114300" simplePos="0" relativeHeight="251657216" behindDoc="1" locked="1" layoutInCell="1" allowOverlap="1" wp14:anchorId="53DBE49F" wp14:editId="080F2872">
          <wp:simplePos x="0" y="0"/>
          <wp:positionH relativeFrom="page">
            <wp:posOffset>10160</wp:posOffset>
          </wp:positionH>
          <wp:positionV relativeFrom="page">
            <wp:posOffset>10160</wp:posOffset>
          </wp:positionV>
          <wp:extent cx="7559675" cy="1069149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E03BD"/>
    <w:multiLevelType w:val="hybridMultilevel"/>
    <w:tmpl w:val="42145E0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52C670D"/>
    <w:multiLevelType w:val="hybridMultilevel"/>
    <w:tmpl w:val="3B6E47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920BCA"/>
    <w:multiLevelType w:val="hybridMultilevel"/>
    <w:tmpl w:val="D028305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Wingdings"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SortMethod w:val="000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62C0"/>
    <w:rsid w:val="0001070D"/>
    <w:rsid w:val="00012992"/>
    <w:rsid w:val="0002312D"/>
    <w:rsid w:val="0004171B"/>
    <w:rsid w:val="000543A6"/>
    <w:rsid w:val="000763E0"/>
    <w:rsid w:val="00076990"/>
    <w:rsid w:val="000804EF"/>
    <w:rsid w:val="00090479"/>
    <w:rsid w:val="000A56BB"/>
    <w:rsid w:val="000B2284"/>
    <w:rsid w:val="000D4175"/>
    <w:rsid w:val="000D72D4"/>
    <w:rsid w:val="000D7B4E"/>
    <w:rsid w:val="000E448C"/>
    <w:rsid w:val="000F6F45"/>
    <w:rsid w:val="00104A9D"/>
    <w:rsid w:val="0011163D"/>
    <w:rsid w:val="00122CAD"/>
    <w:rsid w:val="00131E6E"/>
    <w:rsid w:val="001337B7"/>
    <w:rsid w:val="001A16B8"/>
    <w:rsid w:val="001B51A3"/>
    <w:rsid w:val="001C505D"/>
    <w:rsid w:val="001D4453"/>
    <w:rsid w:val="001D7BA2"/>
    <w:rsid w:val="001E4424"/>
    <w:rsid w:val="001F7BBA"/>
    <w:rsid w:val="0022354E"/>
    <w:rsid w:val="00225345"/>
    <w:rsid w:val="0022550C"/>
    <w:rsid w:val="00252AFE"/>
    <w:rsid w:val="0027132C"/>
    <w:rsid w:val="0028392E"/>
    <w:rsid w:val="002952DD"/>
    <w:rsid w:val="002D5606"/>
    <w:rsid w:val="00303783"/>
    <w:rsid w:val="003241D6"/>
    <w:rsid w:val="00326042"/>
    <w:rsid w:val="00350779"/>
    <w:rsid w:val="00353CBA"/>
    <w:rsid w:val="00375E9D"/>
    <w:rsid w:val="00377584"/>
    <w:rsid w:val="00381488"/>
    <w:rsid w:val="004354D1"/>
    <w:rsid w:val="004A5BA0"/>
    <w:rsid w:val="004D25AA"/>
    <w:rsid w:val="00531E4C"/>
    <w:rsid w:val="00533AB5"/>
    <w:rsid w:val="00576491"/>
    <w:rsid w:val="00587725"/>
    <w:rsid w:val="005C5A6D"/>
    <w:rsid w:val="006130A6"/>
    <w:rsid w:val="00667CEC"/>
    <w:rsid w:val="00682EB6"/>
    <w:rsid w:val="0068339A"/>
    <w:rsid w:val="0068642B"/>
    <w:rsid w:val="006C03B9"/>
    <w:rsid w:val="006D070D"/>
    <w:rsid w:val="006D3204"/>
    <w:rsid w:val="006F211C"/>
    <w:rsid w:val="00721712"/>
    <w:rsid w:val="00723B76"/>
    <w:rsid w:val="00791DDE"/>
    <w:rsid w:val="00811A69"/>
    <w:rsid w:val="00822C37"/>
    <w:rsid w:val="00822FAD"/>
    <w:rsid w:val="00835888"/>
    <w:rsid w:val="008A30FE"/>
    <w:rsid w:val="009109A0"/>
    <w:rsid w:val="009228E3"/>
    <w:rsid w:val="00961E73"/>
    <w:rsid w:val="00974E08"/>
    <w:rsid w:val="009812C8"/>
    <w:rsid w:val="00997EDB"/>
    <w:rsid w:val="009A180D"/>
    <w:rsid w:val="009B6553"/>
    <w:rsid w:val="009D4F71"/>
    <w:rsid w:val="009F0A7E"/>
    <w:rsid w:val="009F19F8"/>
    <w:rsid w:val="00A06DF3"/>
    <w:rsid w:val="00A22055"/>
    <w:rsid w:val="00A2466C"/>
    <w:rsid w:val="00A25D96"/>
    <w:rsid w:val="00A44332"/>
    <w:rsid w:val="00A54883"/>
    <w:rsid w:val="00AC69C2"/>
    <w:rsid w:val="00AD09EB"/>
    <w:rsid w:val="00AE274A"/>
    <w:rsid w:val="00B1764A"/>
    <w:rsid w:val="00B939E7"/>
    <w:rsid w:val="00B957DC"/>
    <w:rsid w:val="00BD7372"/>
    <w:rsid w:val="00C0224E"/>
    <w:rsid w:val="00C21315"/>
    <w:rsid w:val="00C26E6A"/>
    <w:rsid w:val="00C3573D"/>
    <w:rsid w:val="00C836E4"/>
    <w:rsid w:val="00CA7298"/>
    <w:rsid w:val="00CE39F4"/>
    <w:rsid w:val="00D662AA"/>
    <w:rsid w:val="00D86B65"/>
    <w:rsid w:val="00D94CDB"/>
    <w:rsid w:val="00D952F6"/>
    <w:rsid w:val="00DB5C7F"/>
    <w:rsid w:val="00DD0C6F"/>
    <w:rsid w:val="00DE69C2"/>
    <w:rsid w:val="00DE6CF5"/>
    <w:rsid w:val="00DF5875"/>
    <w:rsid w:val="00DF674F"/>
    <w:rsid w:val="00E1366F"/>
    <w:rsid w:val="00E3382D"/>
    <w:rsid w:val="00E55099"/>
    <w:rsid w:val="00E95447"/>
    <w:rsid w:val="00EC0EC7"/>
    <w:rsid w:val="00F06C03"/>
    <w:rsid w:val="00F2211A"/>
    <w:rsid w:val="00F2247A"/>
    <w:rsid w:val="00F24BD9"/>
    <w:rsid w:val="00F51786"/>
    <w:rsid w:val="00FD60E4"/>
    <w:rsid w:val="00FF191B"/>
  </w:rsids>
  <m:mathPr>
    <m:mathFont m:val="Cambria Math"/>
    <m:brkBin m:val="before"/>
    <m:brkBinSub m:val="--"/>
    <m:smallFrac m:val="0"/>
    <m:dispDef m:val="0"/>
    <m:lMargin m:val="0"/>
    <m:rMargin m:val="0"/>
    <m:defJc m:val="centerGroup"/>
    <m:wrapRight/>
    <m:intLim m:val="subSup"/>
    <m:naryLim m:val="subSup"/>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5D3BEF46"/>
  <w14:defaultImageDpi w14:val="300"/>
  <w15:chartTrackingRefBased/>
  <w15:docId w15:val="{A9C078B1-ED80-4C0B-A894-48D15944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paragraph" w:styleId="ListParagraph">
    <w:name w:val="List Paragraph"/>
    <w:basedOn w:val="Normal"/>
    <w:uiPriority w:val="34"/>
    <w:qFormat/>
    <w:rsid w:val="00AE274A"/>
    <w:pPr>
      <w:spacing w:after="200" w:line="276" w:lineRule="auto"/>
      <w:ind w:left="720"/>
      <w:contextualSpacing/>
    </w:pPr>
    <w:rPr>
      <w:rFonts w:ascii="Calibri" w:eastAsia="SimSun" w:hAnsi="Calibri"/>
      <w:sz w:val="22"/>
      <w:szCs w:val="22"/>
      <w:lang w:eastAsia="zh-CN"/>
    </w:rPr>
  </w:style>
  <w:style w:type="character" w:styleId="Hyperlink">
    <w:name w:val="Hyperlink"/>
    <w:unhideWhenUsed/>
    <w:rsid w:val="00AE274A"/>
    <w:rPr>
      <w:color w:val="0000FF"/>
      <w:u w:val="single"/>
    </w:rPr>
  </w:style>
  <w:style w:type="character" w:styleId="CommentReference">
    <w:name w:val="annotation reference"/>
    <w:semiHidden/>
    <w:unhideWhenUsed/>
    <w:rsid w:val="00F24BD9"/>
    <w:rPr>
      <w:sz w:val="16"/>
      <w:szCs w:val="16"/>
    </w:rPr>
  </w:style>
  <w:style w:type="paragraph" w:styleId="CommentText">
    <w:name w:val="annotation text"/>
    <w:basedOn w:val="Normal"/>
    <w:link w:val="CommentTextChar"/>
    <w:semiHidden/>
    <w:unhideWhenUsed/>
    <w:rsid w:val="00F24BD9"/>
    <w:rPr>
      <w:sz w:val="20"/>
    </w:rPr>
  </w:style>
  <w:style w:type="character" w:customStyle="1" w:styleId="CommentTextChar">
    <w:name w:val="Comment Text Char"/>
    <w:link w:val="CommentText"/>
    <w:semiHidden/>
    <w:rsid w:val="00F24BD9"/>
    <w:rPr>
      <w:rFonts w:ascii="Arial" w:eastAsia="Times" w:hAnsi="Arial"/>
      <w:lang w:eastAsia="en-AU"/>
    </w:rPr>
  </w:style>
  <w:style w:type="paragraph" w:styleId="CommentSubject">
    <w:name w:val="annotation subject"/>
    <w:basedOn w:val="CommentText"/>
    <w:next w:val="CommentText"/>
    <w:link w:val="CommentSubjectChar"/>
    <w:semiHidden/>
    <w:unhideWhenUsed/>
    <w:rsid w:val="00F24BD9"/>
    <w:rPr>
      <w:b/>
      <w:bCs/>
    </w:rPr>
  </w:style>
  <w:style w:type="character" w:customStyle="1" w:styleId="CommentSubjectChar">
    <w:name w:val="Comment Subject Char"/>
    <w:link w:val="CommentSubject"/>
    <w:semiHidden/>
    <w:rsid w:val="00F24BD9"/>
    <w:rPr>
      <w:rFonts w:ascii="Arial" w:eastAsia="Times" w:hAnsi="Arial"/>
      <w:b/>
      <w:bCs/>
      <w:lang w:eastAsia="en-AU"/>
    </w:rPr>
  </w:style>
  <w:style w:type="paragraph" w:styleId="BalloonText">
    <w:name w:val="Balloon Text"/>
    <w:basedOn w:val="Normal"/>
    <w:link w:val="BalloonTextChar"/>
    <w:rsid w:val="00F24BD9"/>
    <w:rPr>
      <w:rFonts w:ascii="Segoe UI" w:hAnsi="Segoe UI"/>
      <w:sz w:val="18"/>
      <w:szCs w:val="18"/>
    </w:rPr>
  </w:style>
  <w:style w:type="character" w:customStyle="1" w:styleId="BalloonTextChar">
    <w:name w:val="Balloon Text Char"/>
    <w:link w:val="BalloonText"/>
    <w:rsid w:val="00F24BD9"/>
    <w:rPr>
      <w:rFonts w:ascii="Segoe UI" w:eastAsia="Times" w:hAnsi="Segoe UI"/>
      <w:sz w:val="18"/>
      <w:szCs w:val="18"/>
      <w:lang w:eastAsia="en-AU"/>
    </w:rPr>
  </w:style>
  <w:style w:type="paragraph" w:styleId="Revision">
    <w:name w:val="Revision"/>
    <w:hidden/>
    <w:uiPriority w:val="71"/>
    <w:semiHidden/>
    <w:rsid w:val="00DE6CF5"/>
    <w:rPr>
      <w:rFonts w:ascii="Arial" w:eastAsia="Times" w:hAnsi="Arial"/>
      <w:sz w:val="24"/>
      <w:lang w:eastAsia="en-AU"/>
    </w:rPr>
  </w:style>
  <w:style w:type="character" w:customStyle="1" w:styleId="FooterChar">
    <w:name w:val="Footer Char"/>
    <w:link w:val="Footer"/>
    <w:uiPriority w:val="99"/>
    <w:rsid w:val="002D5606"/>
    <w:rPr>
      <w:rFonts w:ascii="Arial" w:eastAsia="Times" w:hAnsi="Arial"/>
      <w:sz w:val="24"/>
      <w:lang w:eastAsia="en-AU"/>
    </w:rPr>
  </w:style>
  <w:style w:type="character" w:styleId="FollowedHyperlink">
    <w:name w:val="FollowedHyperlink"/>
    <w:semiHidden/>
    <w:unhideWhenUsed/>
    <w:rsid w:val="0038148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customer-complaints-management-procedur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allocation-of-state-education-procedur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ppr.mpe.qed.qld.gov.au/pp/allocation-of-state-education-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20/702662</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2022-02-17T01:24:36+00:00</PPSubmittedDate>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Guidelines for repeating a year level</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MOIR, Alex</DisplayName>
        <AccountId>13077</AccountId>
        <AccountType/>
      </UserInfo>
    </PPSubmittedBy>
    <PPRNotes xmlns="http://schemas.microsoft.com/sharepoint/v3" xsi:nil="true"/>
    <PPRDivision xmlns="http://schemas.microsoft.com/sharepoint/v3">State Schools</PPRDivision>
    <PPLastReviewedDate xmlns="16795be8-4374-4e44-895d-be6cdbab3e2c">2022-02-17T03:28:56+00:00</PPLastReviewedDate>
    <PPContentAuthor xmlns="16795be8-4374-4e44-895d-be6cdbab3e2c">
      <UserInfo>
        <DisplayName/>
        <AccountId xsi:nil="true"/>
        <AccountType/>
      </UserInfo>
    </PPContentAuthor>
    <PPModeratedDate xmlns="16795be8-4374-4e44-895d-be6cdbab3e2c">2022-02-17T03:28:56+00:00</PPModeratedDate>
    <PPRBusinessUnit xmlns="http://schemas.microsoft.com/sharepoint/v3">School administration</PPRBusinessUnit>
    <PPRIsUpdatesPage xmlns="http://schemas.microsoft.com/sharepoint/v3">false</PPRIsUpdatesPage>
    <PPRContentType xmlns="http://schemas.microsoft.com/sharepoint/v3">Supporting information</PPRContentType>
    <PPRHPRMUpdateDate xmlns="http://schemas.microsoft.com/sharepoint/v3">2021-01-29T02:28:49+00:00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Louise Pellow , Manager</PPRContentAuthor>
    <PPRDecommissionedDate xmlns="http://schemas.microsoft.com/sharepoint/v3" xsi:nil="true"/>
    <PublishingExpirationDate xmlns="http://schemas.microsoft.com/sharepoint/v3" xsi:nil="true"/>
    <PPRPrimarySubCategory xmlns="16795be8-4374-4e44-895d-be6cdbab3e2c">5</PPRPrimarySubCategory>
    <PublishingStartDate xmlns="http://schemas.microsoft.com/sharepoint/v3" xsi:nil="true"/>
    <PPRContentOwner xmlns="http://schemas.microsoft.com/sharepoint/v3">DDG, State Schools</PPRContentOwner>
    <PPRNominatedApprovers xmlns="http://schemas.microsoft.com/sharepoint/v3">Director; ADG; ADG</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4</PPRHPRMRevisionNumber>
    <PPRKeywords xmlns="http://schemas.microsoft.com/sharepoint/v3">entitlement; additional semesters; basic allocation; remaining allocation; repeating a year level; extra semesters; expended 26 semesters;</PPRKeywords>
    <PPRPublishedDate xmlns="http://schemas.microsoft.com/sharepoint/v3" xsi:nil="true"/>
    <PPRStatus xmlns="http://schemas.microsoft.com/sharepoint/v3" xsi:nil="true"/>
    <PPRRisknumber xmlns="http://schemas.microsoft.com/sharepoint/v3" xsi:nil="true"/>
    <PPRAttachmentParent xmlns="http://schemas.microsoft.com/sharepoint/v3">20/702514</PPRAttachmentParent>
    <PPRSecondarySubCategory xmlns="16795be8-4374-4e44-895d-be6cdbab3e2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25750-51DA-42D5-92A9-C23879DE0D94}"/>
</file>

<file path=customXml/itemProps2.xml><?xml version="1.0" encoding="utf-8"?>
<ds:datastoreItem xmlns:ds="http://schemas.openxmlformats.org/officeDocument/2006/customXml" ds:itemID="{C26AE6CC-2581-49D9-B9B9-956D8A29F4F9}"/>
</file>

<file path=customXml/itemProps3.xml><?xml version="1.0" encoding="utf-8"?>
<ds:datastoreItem xmlns:ds="http://schemas.openxmlformats.org/officeDocument/2006/customXml" ds:itemID="{93136BE1-7DEE-4CCB-BBC1-2F40F0C911E2}"/>
</file>

<file path=customXml/itemProps4.xml><?xml version="1.0" encoding="utf-8"?>
<ds:datastoreItem xmlns:ds="http://schemas.openxmlformats.org/officeDocument/2006/customXml" ds:itemID="{14FCE764-23C7-4D44-B350-2F00EE1DEA5E}"/>
</file>

<file path=docProps/app.xml><?xml version="1.0" encoding="utf-8"?>
<Properties xmlns="http://schemas.openxmlformats.org/officeDocument/2006/extended-properties" xmlns:vt="http://schemas.openxmlformats.org/officeDocument/2006/docPropsVTypes">
  <Template>Normal.dotm</Template>
  <TotalTime>3</TotalTime>
  <Pages>2</Pages>
  <Words>800</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Guidelines for repeating a year level</vt:lpstr>
    </vt:vector>
  </TitlesOfParts>
  <Company>Education Queensland</Company>
  <LinksUpToDate>false</LinksUpToDate>
  <CharactersWithSpaces>5451</CharactersWithSpaces>
  <SharedDoc>false</SharedDoc>
  <HLinks>
    <vt:vector size="18" baseType="variant">
      <vt:variant>
        <vt:i4>2097201</vt:i4>
      </vt:variant>
      <vt:variant>
        <vt:i4>0</vt:i4>
      </vt:variant>
      <vt:variant>
        <vt:i4>0</vt:i4>
      </vt:variant>
      <vt:variant>
        <vt:i4>5</vt:i4>
      </vt:variant>
      <vt:variant>
        <vt:lpwstr>http://ppr.det.qld.gov.au/corp/governance/Pages/Customer-complaints-management.aspx</vt:lpwstr>
      </vt:variant>
      <vt:variant>
        <vt:lpwstr/>
      </vt:variant>
      <vt:variant>
        <vt:i4>7536746</vt:i4>
      </vt:variant>
      <vt:variant>
        <vt:i4>9</vt:i4>
      </vt:variant>
      <vt:variant>
        <vt:i4>0</vt:i4>
      </vt:variant>
      <vt:variant>
        <vt:i4>5</vt:i4>
      </vt:variant>
      <vt:variant>
        <vt:lpwstr>http://ppr.det.qld.gov.au/</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repeating a year level</dc:title>
  <dc:subject/>
  <dc:creator>John Pennisi</dc:creator>
  <cp:keywords>DET; A4; generic; header; portrait; template;</cp:keywords>
  <cp:lastModifiedBy>WANT, Deb</cp:lastModifiedBy>
  <cp:revision>5</cp:revision>
  <dcterms:created xsi:type="dcterms:W3CDTF">2021-01-29T01:15:00Z</dcterms:created>
  <dcterms:modified xsi:type="dcterms:W3CDTF">2021-01-29T02:28:00Z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Language">
    <vt:lpwstr>English</vt:lpwstr>
  </property>
  <property fmtid="{D5CDD505-2E9C-101B-9397-08002B2CF9AE}" pid="4" name="OnePortal coverage">
    <vt:lpwstr>Queensland</vt:lpwstr>
  </property>
  <property fmtid="{D5CDD505-2E9C-101B-9397-08002B2CF9AE}" pid="5" name="Rights">
    <vt:lpwstr>State of Queensland (Department of Education and Training)</vt:lpwstr>
  </property>
  <property fmtid="{D5CDD505-2E9C-101B-9397-08002B2CF9AE}" pid="6" name="Document Subject">
    <vt:lpwstr>Other</vt:lpwstr>
  </property>
  <property fmtid="{D5CDD505-2E9C-101B-9397-08002B2CF9AE}" pid="7" name="_ResourceType">
    <vt:lpwstr>Template</vt:lpwstr>
  </property>
  <property fmtid="{D5CDD505-2E9C-101B-9397-08002B2CF9AE}" pid="8" name="PublishingExpirationDate">
    <vt:lpwstr/>
  </property>
  <property fmtid="{D5CDD505-2E9C-101B-9397-08002B2CF9AE}" pid="9" name="PublishingStartDate">
    <vt:lpwstr/>
  </property>
  <property fmtid="{D5CDD505-2E9C-101B-9397-08002B2CF9AE}" pid="10" name="Subject1">
    <vt:lpwstr>Marketing &amp; communication</vt:lpwstr>
  </property>
  <property fmtid="{D5CDD505-2E9C-101B-9397-08002B2CF9AE}" pid="11" name="Creator and publisher">
    <vt:lpwstr>Department of Education and Training, Queensland</vt:lpwstr>
  </property>
  <property fmtid="{D5CDD505-2E9C-101B-9397-08002B2CF9AE}" pid="12" name="PublishingContact">
    <vt:lpwstr/>
  </property>
  <property fmtid="{D5CDD505-2E9C-101B-9397-08002B2CF9AE}" pid="13" name="Item Description">
    <vt:lpwstr>&lt;div&gt;DET A4 generic header portrait template&lt;/div&gt;</vt:lpwstr>
  </property>
  <property fmtid="{D5CDD505-2E9C-101B-9397-08002B2CF9AE}" pid="14" name="Security">
    <vt:lpwstr>Unclassified</vt:lpwstr>
  </property>
  <property fmtid="{D5CDD505-2E9C-101B-9397-08002B2CF9AE}" pid="15" name="TRIMReferenceNumber">
    <vt:lpwstr/>
  </property>
  <property fmtid="{D5CDD505-2E9C-101B-9397-08002B2CF9AE}" pid="16" name="ParentProcedureAttachment">
    <vt:lpwstr/>
  </property>
  <property fmtid="{D5CDD505-2E9C-101B-9397-08002B2CF9AE}" pid="17" name="ContentTypeId">
    <vt:lpwstr>0x0101002CD7558897FC4235A682984CA042D72E0080A487CF4296A94BBAFF531C206947CC</vt:lpwstr>
  </property>
  <property fmtid="{D5CDD505-2E9C-101B-9397-08002B2CF9AE}" pid="18" name="Order">
    <vt:r8>20700</vt:r8>
  </property>
</Properties>
</file>