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52FF" w14:textId="579261E7" w:rsidR="00404BCA" w:rsidRPr="00161C01" w:rsidRDefault="003B561B" w:rsidP="00161C01">
      <w:pPr>
        <w:pStyle w:val="Heading1"/>
        <w:spacing w:after="60" w:line="240" w:lineRule="auto"/>
        <w:rPr>
          <w:sz w:val="40"/>
          <w:lang w:val="en-AU"/>
        </w:rPr>
      </w:pPr>
      <w:r w:rsidRPr="00161C01">
        <w:rPr>
          <w:sz w:val="40"/>
          <w:lang w:val="en-AU"/>
        </w:rPr>
        <w:t>Ideas for R</w:t>
      </w:r>
      <w:r w:rsidR="005F007E" w:rsidRPr="00161C01">
        <w:rPr>
          <w:sz w:val="40"/>
          <w:lang w:val="en-AU"/>
        </w:rPr>
        <w:t xml:space="preserve">ural and </w:t>
      </w:r>
      <w:r w:rsidRPr="00161C01">
        <w:rPr>
          <w:sz w:val="40"/>
          <w:lang w:val="en-AU"/>
        </w:rPr>
        <w:t>R</w:t>
      </w:r>
      <w:r w:rsidR="005F007E" w:rsidRPr="00161C01">
        <w:rPr>
          <w:sz w:val="40"/>
          <w:lang w:val="en-AU"/>
        </w:rPr>
        <w:t xml:space="preserve">emote </w:t>
      </w:r>
      <w:r w:rsidRPr="00161C01">
        <w:rPr>
          <w:sz w:val="40"/>
          <w:lang w:val="en-AU"/>
        </w:rPr>
        <w:t>E</w:t>
      </w:r>
      <w:r w:rsidR="005F007E" w:rsidRPr="00161C01">
        <w:rPr>
          <w:sz w:val="40"/>
          <w:lang w:val="en-AU"/>
        </w:rPr>
        <w:t xml:space="preserve">ducation </w:t>
      </w:r>
      <w:r w:rsidRPr="00161C01">
        <w:rPr>
          <w:sz w:val="40"/>
          <w:lang w:val="en-AU"/>
        </w:rPr>
        <w:t>A</w:t>
      </w:r>
      <w:r w:rsidR="005F007E" w:rsidRPr="00161C01">
        <w:rPr>
          <w:sz w:val="40"/>
          <w:lang w:val="en-AU"/>
        </w:rPr>
        <w:t xml:space="preserve">ccess </w:t>
      </w:r>
      <w:r w:rsidRPr="00161C01">
        <w:rPr>
          <w:sz w:val="40"/>
          <w:lang w:val="en-AU"/>
        </w:rPr>
        <w:t>P</w:t>
      </w:r>
      <w:r w:rsidR="005F007E" w:rsidRPr="00161C01">
        <w:rPr>
          <w:sz w:val="40"/>
          <w:lang w:val="en-AU"/>
        </w:rPr>
        <w:t>rogram (RREAP)</w:t>
      </w:r>
      <w:r w:rsidRPr="00161C01">
        <w:rPr>
          <w:sz w:val="40"/>
          <w:lang w:val="en-AU"/>
        </w:rPr>
        <w:t xml:space="preserve"> projects</w:t>
      </w:r>
    </w:p>
    <w:p w14:paraId="29BFC654" w14:textId="25C2BBA7" w:rsidR="00016F78" w:rsidRPr="00161C01" w:rsidRDefault="0022770A" w:rsidP="00161C01">
      <w:pPr>
        <w:spacing w:after="60" w:line="240" w:lineRule="auto"/>
        <w:rPr>
          <w:sz w:val="4"/>
          <w:lang w:eastAsia="en-AU"/>
        </w:rPr>
      </w:pPr>
      <w:r>
        <w:rPr>
          <w:noProof/>
          <w:sz w:val="4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A1DC4" wp14:editId="4A5B1025">
                <wp:simplePos x="0" y="0"/>
                <wp:positionH relativeFrom="margin">
                  <wp:posOffset>-5024</wp:posOffset>
                </wp:positionH>
                <wp:positionV relativeFrom="paragraph">
                  <wp:posOffset>2777</wp:posOffset>
                </wp:positionV>
                <wp:extent cx="6653530" cy="2240245"/>
                <wp:effectExtent l="0" t="0" r="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530" cy="2240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6FDD" id="Rectangle 1" o:spid="_x0000_s1026" style="position:absolute;margin-left:-.4pt;margin-top:.2pt;width:523.9pt;height:176.4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" fillcolor="#f2f2f2 [3052]" stroked="f" strokeweight="1pt">
                <w10:wrap anchorx="margin"/>
              </v:rect>
            </w:pict>
          </mc:Fallback>
        </mc:AlternateContent>
      </w:r>
    </w:p>
    <w:p w14:paraId="65770FDF" w14:textId="04458B5E" w:rsidR="00CA3B9C" w:rsidRPr="00672BD2" w:rsidRDefault="00CA3B9C" w:rsidP="00672BD2">
      <w:p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RREAP funds are used to assist with the additional costs associated with enhancing the educational opportunities of students who are geographic</w:t>
      </w:r>
      <w:r w:rsidR="006029D6" w:rsidRPr="00672BD2">
        <w:rPr>
          <w:rFonts w:cs="Arial"/>
          <w:sz w:val="20"/>
          <w:szCs w:val="20"/>
          <w:lang w:eastAsia="en-AU"/>
        </w:rPr>
        <w:t>ally</w:t>
      </w:r>
      <w:r w:rsidRPr="00672BD2">
        <w:rPr>
          <w:rFonts w:cs="Arial"/>
          <w:sz w:val="20"/>
          <w:szCs w:val="20"/>
          <w:lang w:eastAsia="en-AU"/>
        </w:rPr>
        <w:t xml:space="preserve"> isolat</w:t>
      </w:r>
      <w:r w:rsidR="006029D6" w:rsidRPr="00672BD2">
        <w:rPr>
          <w:rFonts w:cs="Arial"/>
          <w:sz w:val="20"/>
          <w:szCs w:val="20"/>
          <w:lang w:eastAsia="en-AU"/>
        </w:rPr>
        <w:t>ed so that students' learning outcomes match those of other students.</w:t>
      </w:r>
    </w:p>
    <w:p w14:paraId="23A8BFF2" w14:textId="2068AF0B" w:rsidR="00CA3B9C" w:rsidRPr="00672BD2" w:rsidRDefault="00AF2FD5" w:rsidP="00672BD2">
      <w:pPr>
        <w:pStyle w:val="PPRNormal"/>
        <w:spacing w:after="60" w:line="240" w:lineRule="auto"/>
        <w:rPr>
          <w:rFonts w:eastAsiaTheme="minorHAnsi" w:cs="Arial"/>
          <w:lang w:eastAsia="en-AU"/>
        </w:rPr>
      </w:pPr>
      <w:r w:rsidRPr="00672BD2">
        <w:rPr>
          <w:rFonts w:eastAsiaTheme="minorHAnsi" w:cs="Arial"/>
          <w:lang w:eastAsia="en-AU"/>
        </w:rPr>
        <w:t xml:space="preserve">The </w:t>
      </w:r>
      <w:r w:rsidR="00CA3B9C" w:rsidRPr="00672BD2">
        <w:rPr>
          <w:rFonts w:eastAsiaTheme="minorHAnsi" w:cs="Arial"/>
          <w:lang w:eastAsia="en-AU"/>
        </w:rPr>
        <w:t>RR</w:t>
      </w:r>
      <w:r w:rsidR="00CA3B9C" w:rsidRPr="002D0747">
        <w:rPr>
          <w:rFonts w:eastAsiaTheme="minorHAnsi" w:cs="Arial"/>
          <w:lang w:eastAsia="en-AU"/>
        </w:rPr>
        <w:t xml:space="preserve">EAP </w:t>
      </w:r>
      <w:r w:rsidRPr="002D0747">
        <w:rPr>
          <w:rFonts w:eastAsiaTheme="minorHAnsi" w:cs="Arial"/>
          <w:lang w:eastAsia="en-AU"/>
        </w:rPr>
        <w:t xml:space="preserve">procedure, available </w:t>
      </w:r>
      <w:hyperlink r:id="rId11" w:history="1">
        <w:r w:rsidRPr="00672BD2">
          <w:rPr>
            <w:rStyle w:val="Hyperlink"/>
            <w:rFonts w:cs="Arial"/>
          </w:rPr>
          <w:t>online</w:t>
        </w:r>
      </w:hyperlink>
      <w:r w:rsidRPr="00672BD2">
        <w:rPr>
          <w:rFonts w:eastAsiaTheme="minorHAnsi" w:cs="Arial"/>
          <w:lang w:eastAsia="en-AU"/>
        </w:rPr>
        <w:t xml:space="preserve">, specifies that </w:t>
      </w:r>
      <w:r w:rsidR="00CA3B9C" w:rsidRPr="00672BD2">
        <w:rPr>
          <w:rFonts w:eastAsiaTheme="minorHAnsi" w:cs="Arial"/>
          <w:lang w:eastAsia="en-AU"/>
        </w:rPr>
        <w:t>funding should support projects that:</w:t>
      </w:r>
    </w:p>
    <w:p w14:paraId="56B7E730" w14:textId="77777777" w:rsidR="00AF2FD5" w:rsidRPr="00672BD2" w:rsidRDefault="00AF2FD5" w:rsidP="00672BD2">
      <w:pPr>
        <w:pStyle w:val="PPRNumberedListL1"/>
        <w:numPr>
          <w:ilvl w:val="0"/>
          <w:numId w:val="4"/>
        </w:numPr>
        <w:rPr>
          <w:rFonts w:cs="Arial"/>
        </w:rPr>
      </w:pPr>
      <w:bookmarkStart w:id="0" w:name="_Hlk86679685"/>
      <w:r w:rsidRPr="00672BD2">
        <w:rPr>
          <w:rFonts w:cs="Arial"/>
        </w:rPr>
        <w:t>enhance their students' curriculum opportunities by providing access to services and programs supporting specific learning areas that cannot be sourced locally or incur additional costs compared to urban school communities;</w:t>
      </w:r>
    </w:p>
    <w:p w14:paraId="682CFA8C" w14:textId="0D518234" w:rsidR="00AF2FD5" w:rsidRPr="00672BD2" w:rsidRDefault="00AF2FD5" w:rsidP="00672BD2">
      <w:pPr>
        <w:pStyle w:val="PPRNumberedListL1"/>
        <w:numPr>
          <w:ilvl w:val="0"/>
          <w:numId w:val="4"/>
        </w:numPr>
        <w:rPr>
          <w:rFonts w:cs="Arial"/>
        </w:rPr>
      </w:pPr>
      <w:r w:rsidRPr="00672BD2">
        <w:rPr>
          <w:rFonts w:cs="Arial"/>
        </w:rPr>
        <w:t xml:space="preserve">supplement their school’s access to information and communication technologies by extending the department’s existing equipment and software provisions; </w:t>
      </w:r>
      <w:r w:rsidR="00672BD2" w:rsidRPr="00672BD2">
        <w:rPr>
          <w:rFonts w:cs="Arial"/>
        </w:rPr>
        <w:t>and</w:t>
      </w:r>
    </w:p>
    <w:p w14:paraId="2094AC18" w14:textId="439D634B" w:rsidR="00AF2FD5" w:rsidRPr="00672BD2" w:rsidRDefault="00AF2FD5" w:rsidP="00672BD2">
      <w:pPr>
        <w:pStyle w:val="PPRNumberedListL1"/>
        <w:numPr>
          <w:ilvl w:val="0"/>
          <w:numId w:val="4"/>
        </w:numPr>
        <w:rPr>
          <w:rFonts w:cs="Arial"/>
        </w:rPr>
      </w:pPr>
      <w:bookmarkStart w:id="1" w:name="_Hlk86068467"/>
      <w:r w:rsidRPr="00672BD2">
        <w:rPr>
          <w:rFonts w:cs="Arial"/>
        </w:rPr>
        <w:t>provide professional development to their staff and capability building opportunities for school community members to contribute towards improved educational outcomes for geographically isolated students.</w:t>
      </w:r>
    </w:p>
    <w:bookmarkEnd w:id="0"/>
    <w:bookmarkEnd w:id="1"/>
    <w:p w14:paraId="4766E5E0" w14:textId="59836103" w:rsidR="00117FFD" w:rsidRPr="00672BD2" w:rsidRDefault="00117FFD" w:rsidP="00672BD2">
      <w:pPr>
        <w:pStyle w:val="PPRNormal"/>
        <w:spacing w:after="60" w:line="240" w:lineRule="auto"/>
        <w:rPr>
          <w:rFonts w:eastAsiaTheme="minorHAnsi" w:cs="Arial"/>
          <w:lang w:eastAsia="en-AU"/>
        </w:rPr>
      </w:pPr>
      <w:r w:rsidRPr="00672BD2">
        <w:rPr>
          <w:rFonts w:eastAsiaTheme="minorHAnsi" w:cs="Arial"/>
          <w:lang w:eastAsia="en-AU"/>
        </w:rPr>
        <w:t>Below is a selection of</w:t>
      </w:r>
      <w:r w:rsidR="00BB2788" w:rsidRPr="00672BD2">
        <w:rPr>
          <w:rFonts w:eastAsiaTheme="minorHAnsi" w:cs="Arial"/>
          <w:lang w:eastAsia="en-AU"/>
        </w:rPr>
        <w:t xml:space="preserve"> </w:t>
      </w:r>
      <w:r w:rsidR="0037798E" w:rsidRPr="00672BD2">
        <w:rPr>
          <w:rFonts w:eastAsiaTheme="minorHAnsi" w:cs="Arial"/>
          <w:u w:val="single"/>
          <w:lang w:eastAsia="en-AU"/>
        </w:rPr>
        <w:t>example</w:t>
      </w:r>
      <w:r w:rsidR="0037798E" w:rsidRPr="00672BD2">
        <w:rPr>
          <w:rFonts w:eastAsiaTheme="minorHAnsi" w:cs="Arial"/>
          <w:lang w:eastAsia="en-AU"/>
        </w:rPr>
        <w:t xml:space="preserve"> </w:t>
      </w:r>
      <w:r w:rsidR="00CA3B9C" w:rsidRPr="00672BD2">
        <w:rPr>
          <w:rFonts w:eastAsiaTheme="minorHAnsi" w:cs="Arial"/>
          <w:lang w:eastAsia="en-AU"/>
        </w:rPr>
        <w:t>ideas</w:t>
      </w:r>
      <w:r w:rsidR="00434F31" w:rsidRPr="00672BD2">
        <w:rPr>
          <w:rFonts w:eastAsiaTheme="minorHAnsi" w:cs="Arial"/>
          <w:lang w:eastAsia="en-AU"/>
        </w:rPr>
        <w:t xml:space="preserve"> for RREAP </w:t>
      </w:r>
      <w:r w:rsidR="003B561B" w:rsidRPr="00672BD2">
        <w:rPr>
          <w:rFonts w:eastAsiaTheme="minorHAnsi" w:cs="Arial"/>
          <w:lang w:eastAsia="en-AU"/>
        </w:rPr>
        <w:t>projects</w:t>
      </w:r>
      <w:r w:rsidRPr="00672BD2">
        <w:rPr>
          <w:rFonts w:eastAsiaTheme="minorHAnsi" w:cs="Arial"/>
          <w:lang w:eastAsia="en-AU"/>
        </w:rPr>
        <w:t>:</w:t>
      </w:r>
      <w:bookmarkStart w:id="2" w:name="aFlow_4"/>
      <w:bookmarkEnd w:id="2"/>
    </w:p>
    <w:p w14:paraId="518D96E5" w14:textId="77777777" w:rsidR="004A32F3" w:rsidRPr="00457DE6" w:rsidRDefault="004A32F3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  <w:sectPr w:rsidR="004A32F3" w:rsidRPr="00457DE6" w:rsidSect="00117FFD">
          <w:headerReference w:type="default" r:id="rId12"/>
          <w:headerReference w:type="first" r:id="rId13"/>
          <w:footerReference w:type="first" r:id="rId14"/>
          <w:pgSz w:w="11900" w:h="1684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FE2A4D6" w14:textId="2B6C2622" w:rsidR="00BB2788" w:rsidRPr="00457DE6" w:rsidRDefault="00726E22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Arts</w:t>
      </w:r>
    </w:p>
    <w:p w14:paraId="74DA70D1" w14:textId="32EF02A8" w:rsidR="00BB2788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mobile or virtual dance program</w:t>
      </w:r>
    </w:p>
    <w:p w14:paraId="7B270246" w14:textId="65DE9E1B" w:rsidR="00BB2788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Indigenous artist visit</w:t>
      </w:r>
    </w:p>
    <w:p w14:paraId="228F3D7B" w14:textId="4A816821" w:rsidR="00BB2788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visual arts workshop and exhibition</w:t>
      </w:r>
    </w:p>
    <w:p w14:paraId="1CE724E9" w14:textId="641D0EA1" w:rsidR="000177B4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 xml:space="preserve">drama immersion program </w:t>
      </w:r>
    </w:p>
    <w:p w14:paraId="79AEF869" w14:textId="763A27A1" w:rsidR="006E3603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instrumental music camp</w:t>
      </w:r>
    </w:p>
    <w:p w14:paraId="0C5C024A" w14:textId="57364745" w:rsidR="00DC4CBC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school musical or film production</w:t>
      </w:r>
    </w:p>
    <w:p w14:paraId="1503982C" w14:textId="01C5BDD4" w:rsidR="000177B4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creative writing intensive</w:t>
      </w:r>
    </w:p>
    <w:p w14:paraId="7E50B789" w14:textId="60901A6C" w:rsidR="00FF535C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CGEN attendance</w:t>
      </w:r>
      <w:r w:rsidR="00672BD2">
        <w:rPr>
          <w:rFonts w:cs="Arial"/>
          <w:sz w:val="20"/>
          <w:szCs w:val="20"/>
          <w:lang w:eastAsia="en-AU"/>
        </w:rPr>
        <w:br/>
      </w:r>
    </w:p>
    <w:p w14:paraId="1F2C5010" w14:textId="666582F1" w:rsidR="00BB2788" w:rsidRPr="00672BD2" w:rsidRDefault="00BB2788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Science</w:t>
      </w:r>
      <w:r w:rsidR="007C6240" w:rsidRPr="00672BD2">
        <w:rPr>
          <w:rFonts w:cs="Arial"/>
          <w:sz w:val="20"/>
          <w:szCs w:val="20"/>
          <w:lang w:eastAsia="en-AU"/>
        </w:rPr>
        <w:t xml:space="preserve"> and </w:t>
      </w:r>
      <w:r w:rsidR="00E06FBD" w:rsidRPr="00672BD2">
        <w:rPr>
          <w:rFonts w:cs="Arial"/>
          <w:sz w:val="20"/>
          <w:szCs w:val="20"/>
          <w:lang w:eastAsia="en-AU"/>
        </w:rPr>
        <w:t>Agriculture</w:t>
      </w:r>
    </w:p>
    <w:p w14:paraId="02083BCD" w14:textId="1996DCFB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science enrichment program</w:t>
      </w:r>
    </w:p>
    <w:p w14:paraId="10EACD9D" w14:textId="54B19065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IT and robotics workshop</w:t>
      </w:r>
    </w:p>
    <w:p w14:paraId="6F375321" w14:textId="6F0C9F8C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agri-business excursion </w:t>
      </w:r>
    </w:p>
    <w:p w14:paraId="795FBE26" w14:textId="3C24ABF5" w:rsidR="004A015F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STEM space project</w:t>
      </w:r>
    </w:p>
    <w:p w14:paraId="387D0E8D" w14:textId="69E019EA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kitchen garden</w:t>
      </w:r>
      <w:r w:rsidR="00672BD2">
        <w:rPr>
          <w:rFonts w:cs="Arial"/>
          <w:sz w:val="20"/>
          <w:szCs w:val="20"/>
          <w:lang w:eastAsia="en-AU"/>
        </w:rPr>
        <w:br/>
      </w:r>
    </w:p>
    <w:p w14:paraId="30A410EA" w14:textId="1E32C65C" w:rsidR="00BB2788" w:rsidRPr="00672BD2" w:rsidRDefault="00BB2788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Physical education</w:t>
      </w:r>
    </w:p>
    <w:p w14:paraId="2129A4BF" w14:textId="6E9A53E0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swimming </w:t>
      </w:r>
      <w:r w:rsidR="007D14AF" w:rsidRPr="00672BD2">
        <w:rPr>
          <w:rFonts w:cs="Arial"/>
          <w:sz w:val="20"/>
          <w:szCs w:val="20"/>
          <w:lang w:eastAsia="en-AU"/>
        </w:rPr>
        <w:t xml:space="preserve">and water safety </w:t>
      </w:r>
      <w:r w:rsidRPr="00672BD2">
        <w:rPr>
          <w:rFonts w:cs="Arial"/>
          <w:sz w:val="20"/>
          <w:szCs w:val="20"/>
          <w:lang w:eastAsia="en-AU"/>
        </w:rPr>
        <w:t>program</w:t>
      </w:r>
      <w:r w:rsidR="007D14AF" w:rsidRPr="00672BD2">
        <w:rPr>
          <w:rFonts w:cs="Arial"/>
          <w:sz w:val="20"/>
          <w:szCs w:val="20"/>
          <w:lang w:eastAsia="en-AU"/>
        </w:rPr>
        <w:t>s</w:t>
      </w:r>
    </w:p>
    <w:p w14:paraId="55A1EEA7" w14:textId="489B9ECD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first aid course</w:t>
      </w:r>
      <w:bookmarkStart w:id="3" w:name="_GoBack"/>
      <w:bookmarkEnd w:id="3"/>
    </w:p>
    <w:p w14:paraId="404D7082" w14:textId="466A49F3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Bronze Medallion Life Saving course</w:t>
      </w:r>
    </w:p>
    <w:p w14:paraId="75E1FE05" w14:textId="2A65969A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sports clinic</w:t>
      </w:r>
    </w:p>
    <w:p w14:paraId="79DAFB00" w14:textId="5F5D4F6F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cluster sports carnival</w:t>
      </w:r>
      <w:r w:rsidR="00672BD2">
        <w:rPr>
          <w:rFonts w:cs="Arial"/>
          <w:sz w:val="20"/>
          <w:szCs w:val="20"/>
          <w:lang w:eastAsia="en-AU"/>
        </w:rPr>
        <w:br/>
      </w:r>
    </w:p>
    <w:p w14:paraId="28D5B981" w14:textId="5F6C6394" w:rsidR="000320E9" w:rsidRPr="00672BD2" w:rsidRDefault="000320E9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Transport</w:t>
      </w:r>
    </w:p>
    <w:p w14:paraId="2A3A486E" w14:textId="636C3A67" w:rsidR="000320E9" w:rsidRPr="00672BD2" w:rsidRDefault="000320E9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bus hire to transport students to the above activities</w:t>
      </w:r>
    </w:p>
    <w:p w14:paraId="340FC44F" w14:textId="2A8F1250" w:rsidR="000320E9" w:rsidRPr="00672BD2" w:rsidRDefault="000320E9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transport costs for staff to access professional development</w:t>
      </w:r>
    </w:p>
    <w:p w14:paraId="132F74FF" w14:textId="2D2584CC" w:rsidR="007C6240" w:rsidRDefault="009F2D5E" w:rsidP="00161C01">
      <w:pPr>
        <w:spacing w:after="60" w:line="240" w:lineRule="auto"/>
        <w:rPr>
          <w:rFonts w:cs="Arial"/>
          <w:sz w:val="20"/>
          <w:szCs w:val="20"/>
          <w:lang w:eastAsia="en-AU"/>
        </w:rPr>
      </w:pPr>
      <w:r>
        <w:rPr>
          <w:noProof/>
          <w:sz w:val="4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E48B49" wp14:editId="5EC8A92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011214" cy="701719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214" cy="701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9D9A7" w14:textId="4C919C19" w:rsidR="009F2D5E" w:rsidRPr="0022770A" w:rsidRDefault="009F2D5E" w:rsidP="00457DE6">
                            <w:pPr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57D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More information is available by contacting </w:t>
                            </w:r>
                            <w:hyperlink r:id="rId15" w:history="1">
                              <w:r w:rsidRPr="0022770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RREAP@qed.qld.gov.au</w:t>
                              </w:r>
                            </w:hyperlink>
                            <w:r w:rsidRPr="002277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6" w:history="1">
                              <w:r w:rsidRPr="0022770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</w:t>
                              </w:r>
                            </w:hyperlink>
                            <w:r w:rsidRPr="002277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2277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48B49" id="Rectangle 2" o:spid="_x0000_s1026" style="position:absolute;margin-left:0;margin-top:0;width:237.1pt;height:55.2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" fillcolor="#f2f2f2 [3052]" stroked="f" strokeweight="1pt">
                <v:textbox>
                  <w:txbxContent>
                    <w:p w14:paraId="2929D9A7" w14:textId="4C919C19" w:rsidR="009F2D5E" w:rsidRPr="0022770A" w:rsidRDefault="009F2D5E" w:rsidP="00457DE6">
                      <w:pPr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  <w:r w:rsidRPr="00457D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More information is available by contacting </w:t>
                      </w:r>
                      <w:hyperlink r:id="rId17" w:history="1">
                        <w:r w:rsidRPr="0022770A">
                          <w:rPr>
                            <w:rStyle w:val="Hyperlink"/>
                            <w:sz w:val="20"/>
                            <w:szCs w:val="20"/>
                          </w:rPr>
                          <w:t>RREAP@qed.qld.gov.au</w:t>
                        </w:r>
                      </w:hyperlink>
                      <w:r w:rsidRPr="0022770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 </w:t>
                      </w:r>
                      <w:hyperlink r:id="rId18" w:history="1">
                        <w:r w:rsidRPr="0022770A">
                          <w:rPr>
                            <w:rStyle w:val="Hyperlink"/>
                            <w:sz w:val="20"/>
                            <w:szCs w:val="20"/>
                          </w:rPr>
                          <w:t>online</w:t>
                        </w:r>
                      </w:hyperlink>
                      <w:r w:rsidRPr="0022770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22770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72BD2">
        <w:rPr>
          <w:rFonts w:cs="Arial"/>
          <w:sz w:val="20"/>
          <w:szCs w:val="20"/>
          <w:lang w:eastAsia="en-AU"/>
        </w:rPr>
        <w:br/>
      </w:r>
      <w:r w:rsidR="00672BD2">
        <w:rPr>
          <w:rFonts w:cs="Arial"/>
          <w:sz w:val="20"/>
          <w:szCs w:val="20"/>
          <w:lang w:eastAsia="en-AU"/>
        </w:rPr>
        <w:br/>
      </w:r>
      <w:r w:rsidR="00672BD2">
        <w:rPr>
          <w:rFonts w:cs="Arial"/>
          <w:sz w:val="20"/>
          <w:szCs w:val="20"/>
          <w:lang w:eastAsia="en-AU"/>
        </w:rPr>
        <w:br/>
      </w:r>
    </w:p>
    <w:p w14:paraId="5B01DE46" w14:textId="77777777" w:rsidR="009F2D5E" w:rsidRDefault="009F2D5E" w:rsidP="00161C01">
      <w:pPr>
        <w:spacing w:after="60" w:line="240" w:lineRule="auto"/>
      </w:pPr>
    </w:p>
    <w:p w14:paraId="60785A0E" w14:textId="630F3526" w:rsidR="009F2D5E" w:rsidRPr="00672BD2" w:rsidRDefault="009F2D5E" w:rsidP="00161C01">
      <w:pPr>
        <w:spacing w:after="60" w:line="240" w:lineRule="auto"/>
        <w:rPr>
          <w:rFonts w:cs="Arial"/>
          <w:sz w:val="20"/>
          <w:szCs w:val="20"/>
          <w:lang w:eastAsia="en-AU"/>
        </w:rPr>
      </w:pPr>
    </w:p>
    <w:p w14:paraId="60DC327F" w14:textId="136451A4" w:rsidR="00BB2788" w:rsidRPr="00672BD2" w:rsidRDefault="000320E9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Student p</w:t>
      </w:r>
      <w:r w:rsidR="00BB2788" w:rsidRPr="00672BD2">
        <w:rPr>
          <w:rFonts w:cs="Arial"/>
          <w:sz w:val="20"/>
          <w:szCs w:val="20"/>
          <w:lang w:eastAsia="en-AU"/>
        </w:rPr>
        <w:t>ersonal development</w:t>
      </w:r>
    </w:p>
    <w:p w14:paraId="7A8A29F2" w14:textId="0FF9027C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National Student Leadership Forum attendance</w:t>
      </w:r>
    </w:p>
    <w:p w14:paraId="217813C4" w14:textId="4C4D1E60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leadership conference</w:t>
      </w:r>
    </w:p>
    <w:p w14:paraId="169AFA95" w14:textId="368570BA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cluster leadership camp</w:t>
      </w:r>
    </w:p>
    <w:p w14:paraId="74696B9A" w14:textId="635D5AA6" w:rsidR="0009785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transition to junior secondary program</w:t>
      </w:r>
    </w:p>
    <w:p w14:paraId="161E9009" w14:textId="278DD433" w:rsidR="0009785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motivational speaker </w:t>
      </w:r>
      <w:proofErr w:type="gramStart"/>
      <w:r w:rsidRPr="00672BD2">
        <w:rPr>
          <w:rFonts w:cs="Arial"/>
          <w:sz w:val="20"/>
          <w:szCs w:val="20"/>
          <w:lang w:eastAsia="en-AU"/>
        </w:rPr>
        <w:t>visit</w:t>
      </w:r>
      <w:proofErr w:type="gramEnd"/>
    </w:p>
    <w:p w14:paraId="528BD854" w14:textId="7AD2C11F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cyber safety training</w:t>
      </w:r>
      <w:r w:rsidR="00672BD2">
        <w:rPr>
          <w:rFonts w:cs="Arial"/>
          <w:sz w:val="20"/>
          <w:szCs w:val="20"/>
          <w:lang w:eastAsia="en-AU"/>
        </w:rPr>
        <w:br/>
      </w:r>
    </w:p>
    <w:p w14:paraId="59F7032D" w14:textId="39EBB006" w:rsidR="00BB2788" w:rsidRPr="00672BD2" w:rsidRDefault="00AE18C1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Staff p</w:t>
      </w:r>
      <w:r w:rsidR="00BB2788" w:rsidRPr="00672BD2">
        <w:rPr>
          <w:rFonts w:cs="Arial"/>
          <w:sz w:val="20"/>
          <w:szCs w:val="20"/>
          <w:lang w:eastAsia="en-AU"/>
        </w:rPr>
        <w:t>rofessional development</w:t>
      </w:r>
    </w:p>
    <w:p w14:paraId="7441CE6E" w14:textId="49D1F0CF" w:rsidR="00BB2788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curriculum/pedagogy coaching</w:t>
      </w:r>
    </w:p>
    <w:p w14:paraId="161018EF" w14:textId="44B6D614" w:rsidR="002D0747" w:rsidRPr="00672BD2" w:rsidRDefault="002D0747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>
        <w:rPr>
          <w:rFonts w:cs="Arial"/>
          <w:sz w:val="20"/>
          <w:szCs w:val="20"/>
          <w:lang w:eastAsia="en-AU"/>
        </w:rPr>
        <w:t>disability and inclusion training</w:t>
      </w:r>
    </w:p>
    <w:p w14:paraId="5B7750D0" w14:textId="68581E61" w:rsidR="007D14AF" w:rsidRPr="00672BD2" w:rsidRDefault="00FF5FBF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l</w:t>
      </w:r>
      <w:r w:rsidR="007D14AF" w:rsidRPr="00672BD2">
        <w:rPr>
          <w:rFonts w:cs="Arial"/>
          <w:sz w:val="20"/>
          <w:szCs w:val="20"/>
          <w:lang w:eastAsia="en-AU"/>
        </w:rPr>
        <w:t>eadership/management coaching</w:t>
      </w:r>
    </w:p>
    <w:p w14:paraId="1B99402F" w14:textId="223FC4DC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teacher aide training</w:t>
      </w:r>
    </w:p>
    <w:p w14:paraId="6140060B" w14:textId="4FC2AE70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behaviour management training</w:t>
      </w:r>
    </w:p>
    <w:p w14:paraId="42EA1359" w14:textId="0A306D5F" w:rsidR="00E82E5F" w:rsidRPr="00672BD2" w:rsidRDefault="007D14AF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business services workshop</w:t>
      </w:r>
    </w:p>
    <w:p w14:paraId="5A766CB7" w14:textId="1F3F274F" w:rsidR="007D14AF" w:rsidRPr="00672BD2" w:rsidRDefault="007D14AF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administration and management training</w:t>
      </w:r>
      <w:r w:rsidR="00672BD2">
        <w:rPr>
          <w:rFonts w:cs="Arial"/>
          <w:sz w:val="20"/>
          <w:szCs w:val="20"/>
          <w:lang w:eastAsia="en-AU"/>
        </w:rPr>
        <w:br/>
      </w:r>
    </w:p>
    <w:p w14:paraId="7034ABF6" w14:textId="21CCA096" w:rsidR="006E3603" w:rsidRPr="00672BD2" w:rsidRDefault="006E3603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Community</w:t>
      </w:r>
    </w:p>
    <w:p w14:paraId="2FB5DFA6" w14:textId="77777777" w:rsidR="006E3603" w:rsidRPr="00672BD2" w:rsidRDefault="006E3603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Under 8s day </w:t>
      </w:r>
    </w:p>
    <w:p w14:paraId="6F51B0B4" w14:textId="0A9CB7A7" w:rsidR="006E3603" w:rsidRPr="00672BD2" w:rsidRDefault="006E3603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NAIDOC week celebration </w:t>
      </w:r>
    </w:p>
    <w:p w14:paraId="2BF4DB95" w14:textId="393E488D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teaching and learning workshop</w:t>
      </w:r>
    </w:p>
    <w:p w14:paraId="735182A6" w14:textId="3DFF4F9A" w:rsidR="000177B4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cultural excursion</w:t>
      </w:r>
    </w:p>
    <w:p w14:paraId="7F010A74" w14:textId="1C95008C" w:rsidR="00246A27" w:rsidRPr="00672BD2" w:rsidRDefault="00246A27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home tutors for eligible School of Distance Education students</w:t>
      </w:r>
    </w:p>
    <w:p w14:paraId="1B42B0BC" w14:textId="01E1EE65" w:rsidR="001C29B6" w:rsidRPr="00672BD2" w:rsidRDefault="001C29B6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capability building such as coaching accreditation</w:t>
      </w:r>
      <w:r w:rsidR="00672BD2">
        <w:rPr>
          <w:rFonts w:cs="Arial"/>
          <w:sz w:val="20"/>
          <w:szCs w:val="20"/>
          <w:lang w:eastAsia="en-AU"/>
        </w:rPr>
        <w:br/>
      </w:r>
    </w:p>
    <w:p w14:paraId="796918BF" w14:textId="77777777" w:rsidR="00672BD2" w:rsidRPr="00672BD2" w:rsidRDefault="00672BD2" w:rsidP="00672BD2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ICT</w:t>
      </w:r>
    </w:p>
    <w:p w14:paraId="4FE7580A" w14:textId="77777777" w:rsidR="00672BD2" w:rsidRPr="00672BD2" w:rsidRDefault="00672BD2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software or equipment upgrade</w:t>
      </w:r>
    </w:p>
    <w:p w14:paraId="79294CD3" w14:textId="77777777" w:rsidR="00672BD2" w:rsidRPr="00672BD2" w:rsidRDefault="00672BD2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network enhancement </w:t>
      </w:r>
    </w:p>
    <w:p w14:paraId="407528A6" w14:textId="77777777" w:rsidR="00672BD2" w:rsidRPr="00672BD2" w:rsidRDefault="00672BD2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cyber safety and anti-bullying activity</w:t>
      </w:r>
    </w:p>
    <w:p w14:paraId="5352F3E1" w14:textId="25721C9F" w:rsidR="00672BD2" w:rsidRPr="002D0747" w:rsidRDefault="00672BD2" w:rsidP="002D0747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literacy and numeracy online subscription</w:t>
      </w:r>
    </w:p>
    <w:sectPr w:rsidR="00672BD2" w:rsidRPr="002D0747" w:rsidSect="006E3603">
      <w:type w:val="continuous"/>
      <w:pgSz w:w="11900" w:h="16840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FFAB7" w14:textId="77777777" w:rsidR="00346DC6" w:rsidRDefault="00346DC6" w:rsidP="00190C24">
      <w:r>
        <w:separator/>
      </w:r>
    </w:p>
  </w:endnote>
  <w:endnote w:type="continuationSeparator" w:id="0">
    <w:p w14:paraId="4B2C263B" w14:textId="77777777" w:rsidR="00346DC6" w:rsidRDefault="00346DC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636F" w14:textId="183CA045" w:rsidR="00CA038B" w:rsidRDefault="00AB62FB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54FF40EC" wp14:editId="199B2EB2">
          <wp:simplePos x="0" y="0"/>
          <wp:positionH relativeFrom="page">
            <wp:posOffset>70281</wp:posOffset>
          </wp:positionH>
          <wp:positionV relativeFrom="page">
            <wp:posOffset>9790862</wp:posOffset>
          </wp:positionV>
          <wp:extent cx="7560000" cy="964800"/>
          <wp:effectExtent l="0" t="0" r="317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CE A4 portrait bookle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1744555" wp14:editId="3266DE47">
              <wp:simplePos x="0" y="0"/>
              <wp:positionH relativeFrom="column">
                <wp:posOffset>-388620</wp:posOffset>
              </wp:positionH>
              <wp:positionV relativeFrom="paragraph">
                <wp:posOffset>175057</wp:posOffset>
              </wp:positionV>
              <wp:extent cx="5581015" cy="474345"/>
              <wp:effectExtent l="0" t="0" r="19685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01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68370" w14:textId="191B9A98" w:rsidR="00AB62FB" w:rsidRDefault="00AB62FB" w:rsidP="00AB62FB">
                          <w:pPr>
                            <w:pStyle w:val="NoSpacing"/>
                          </w:pPr>
                          <w:r w:rsidRPr="00E674D7">
                            <w:rPr>
                              <w:rStyle w:val="PPRBold"/>
                              <w:sz w:val="16"/>
                              <w:szCs w:val="16"/>
                            </w:rPr>
                            <w:t>Uncontrolled copy</w:t>
                          </w:r>
                          <w:r w:rsidRPr="005E7D26">
                            <w:rPr>
                              <w:rStyle w:val="PPRFootertextChar"/>
                            </w:rPr>
                            <w:t xml:space="preserve">. Refer to the Department of Education Policy and Procedure Register at </w:t>
                          </w:r>
                          <w:hyperlink r:id="rId2" w:history="1">
                            <w:r>
                              <w:rPr>
                                <w:rStyle w:val="PPRFooterhyperlink"/>
                              </w:rPr>
                              <w:t>https://ppr.qed.qld.gov.au/pp/rural-and-remote-education-access-program-rreap-procedure</w:t>
                            </w:r>
                          </w:hyperlink>
                          <w:r w:rsidRPr="005E7D26">
                            <w:rPr>
                              <w:rStyle w:val="PPRFootertextChar"/>
                            </w:rPr>
                            <w:t xml:space="preserve"> to ensure you have the most current version of this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44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0.6pt;margin-top:13.8pt;width:439.45pt;height:3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" strokecolor="white [3212]">
              <v:textbox>
                <w:txbxContent>
                  <w:p w14:paraId="56068370" w14:textId="191B9A98" w:rsidR="00AB62FB" w:rsidRDefault="00AB62FB" w:rsidP="00AB62FB">
                    <w:pPr>
                      <w:pStyle w:val="NoSpacing"/>
                    </w:pPr>
                    <w:r w:rsidRPr="00E674D7">
                      <w:rPr>
                        <w:rStyle w:val="PPRBold"/>
                        <w:sz w:val="16"/>
                        <w:szCs w:val="16"/>
                      </w:rPr>
                      <w:t>Uncontrolled copy</w:t>
                    </w:r>
                    <w:r w:rsidRPr="005E7D26">
                      <w:rPr>
                        <w:rStyle w:val="PPRFootertextChar"/>
                      </w:rPr>
                      <w:t xml:space="preserve">. Refer to the Department of Education Policy and Procedure Register at </w:t>
                    </w:r>
                    <w:hyperlink r:id="rId3" w:history="1">
                      <w:r>
                        <w:rPr>
                          <w:rStyle w:val="PPRFooterhyperlink"/>
                        </w:rPr>
                        <w:t>https://ppr.qed.qld.gov.au/pp/rural-and-remote-education-access-program-rreap-procedure</w:t>
                      </w:r>
                    </w:hyperlink>
                    <w:r w:rsidRPr="005E7D26">
                      <w:rPr>
                        <w:rStyle w:val="PPRFootertextChar"/>
                      </w:rPr>
                      <w:t xml:space="preserve"> to ensure you have the most current version of this document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BE1E" w14:textId="77777777" w:rsidR="00346DC6" w:rsidRDefault="00346DC6" w:rsidP="00190C24">
      <w:r>
        <w:separator/>
      </w:r>
    </w:p>
  </w:footnote>
  <w:footnote w:type="continuationSeparator" w:id="0">
    <w:p w14:paraId="2AB41D9F" w14:textId="77777777" w:rsidR="00346DC6" w:rsidRDefault="00346DC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0E71" w14:textId="77777777" w:rsidR="00D01CD2" w:rsidRDefault="00CA038B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D5A75EB" wp14:editId="526A7E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7600" cy="4932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 corporate generi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02D4" w14:textId="77777777" w:rsidR="00CA038B" w:rsidRDefault="00CA038B" w:rsidP="00161C01">
    <w:pPr>
      <w:pStyle w:val="Header"/>
      <w:spacing w:after="0" w:line="240" w:lineRule="auto"/>
    </w:pPr>
    <w:r>
      <w:rPr>
        <w:noProof/>
        <w:lang w:eastAsia="zh-TW"/>
      </w:rPr>
      <w:drawing>
        <wp:anchor distT="0" distB="0" distL="114300" distR="114300" simplePos="0" relativeHeight="251661312" behindDoc="1" locked="1" layoutInCell="1" allowOverlap="1" wp14:anchorId="5A7E358F" wp14:editId="36D99A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4932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D7E4B"/>
    <w:multiLevelType w:val="hybridMultilevel"/>
    <w:tmpl w:val="B6624D10"/>
    <w:lvl w:ilvl="0" w:tplc="7540A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2AC6"/>
    <w:multiLevelType w:val="multilevel"/>
    <w:tmpl w:val="127ECF78"/>
    <w:numStyleLink w:val="PPRNumberedList"/>
  </w:abstractNum>
  <w:abstractNum w:abstractNumId="3" w15:restartNumberingAfterBreak="0">
    <w:nsid w:val="1CE53E6E"/>
    <w:multiLevelType w:val="multilevel"/>
    <w:tmpl w:val="127ECF78"/>
    <w:numStyleLink w:val="PPRNumberedList"/>
  </w:abstractNum>
  <w:abstractNum w:abstractNumId="4" w15:restartNumberingAfterBreak="0">
    <w:nsid w:val="2CA857A3"/>
    <w:multiLevelType w:val="multilevel"/>
    <w:tmpl w:val="127ECF78"/>
    <w:styleLink w:val="PPRNumberedList"/>
    <w:lvl w:ilvl="0">
      <w:start w:val="1"/>
      <w:numFmt w:val="decimal"/>
      <w:pStyle w:val="PPRNumberedListL1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36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70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204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BE68D3"/>
    <w:multiLevelType w:val="multilevel"/>
    <w:tmpl w:val="127ECF78"/>
    <w:numStyleLink w:val="PPRNumberedList"/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FD"/>
    <w:rsid w:val="00016F78"/>
    <w:rsid w:val="000177B4"/>
    <w:rsid w:val="0002155B"/>
    <w:rsid w:val="000320E9"/>
    <w:rsid w:val="000425F7"/>
    <w:rsid w:val="000436FC"/>
    <w:rsid w:val="00097853"/>
    <w:rsid w:val="000B38A9"/>
    <w:rsid w:val="000B61AC"/>
    <w:rsid w:val="000F7FDE"/>
    <w:rsid w:val="00117FFD"/>
    <w:rsid w:val="00127411"/>
    <w:rsid w:val="00161C01"/>
    <w:rsid w:val="00190C24"/>
    <w:rsid w:val="001C29B6"/>
    <w:rsid w:val="001E1612"/>
    <w:rsid w:val="00223B11"/>
    <w:rsid w:val="0022770A"/>
    <w:rsid w:val="002371F7"/>
    <w:rsid w:val="00246A27"/>
    <w:rsid w:val="002712BD"/>
    <w:rsid w:val="002852C8"/>
    <w:rsid w:val="00285670"/>
    <w:rsid w:val="002C3128"/>
    <w:rsid w:val="002D0747"/>
    <w:rsid w:val="002F78A2"/>
    <w:rsid w:val="00346DC6"/>
    <w:rsid w:val="0037798E"/>
    <w:rsid w:val="003811C5"/>
    <w:rsid w:val="00385A56"/>
    <w:rsid w:val="003A76F3"/>
    <w:rsid w:val="003B561B"/>
    <w:rsid w:val="003F643A"/>
    <w:rsid w:val="00404BCA"/>
    <w:rsid w:val="00434F31"/>
    <w:rsid w:val="00457DE6"/>
    <w:rsid w:val="004A015F"/>
    <w:rsid w:val="004A32F3"/>
    <w:rsid w:val="004B0DC4"/>
    <w:rsid w:val="004D1E6C"/>
    <w:rsid w:val="00514859"/>
    <w:rsid w:val="00515ED6"/>
    <w:rsid w:val="0055691D"/>
    <w:rsid w:val="005D6BEE"/>
    <w:rsid w:val="005F007E"/>
    <w:rsid w:val="005F4331"/>
    <w:rsid w:val="006029D6"/>
    <w:rsid w:val="006239A5"/>
    <w:rsid w:val="00636B71"/>
    <w:rsid w:val="00672BD2"/>
    <w:rsid w:val="006B7E13"/>
    <w:rsid w:val="006C3D8E"/>
    <w:rsid w:val="006D43E8"/>
    <w:rsid w:val="006D61E1"/>
    <w:rsid w:val="006E3603"/>
    <w:rsid w:val="00713F68"/>
    <w:rsid w:val="00726E22"/>
    <w:rsid w:val="007A156C"/>
    <w:rsid w:val="007B53D1"/>
    <w:rsid w:val="007C6240"/>
    <w:rsid w:val="007D14AF"/>
    <w:rsid w:val="0080579A"/>
    <w:rsid w:val="008C1B23"/>
    <w:rsid w:val="00907963"/>
    <w:rsid w:val="0096078C"/>
    <w:rsid w:val="0096595E"/>
    <w:rsid w:val="00995F92"/>
    <w:rsid w:val="009B7893"/>
    <w:rsid w:val="009E5EE5"/>
    <w:rsid w:val="009F02B3"/>
    <w:rsid w:val="009F2D5E"/>
    <w:rsid w:val="00A47F67"/>
    <w:rsid w:val="00A65710"/>
    <w:rsid w:val="00AB0A25"/>
    <w:rsid w:val="00AB62FB"/>
    <w:rsid w:val="00AC40B5"/>
    <w:rsid w:val="00AC555D"/>
    <w:rsid w:val="00AD2501"/>
    <w:rsid w:val="00AE18C1"/>
    <w:rsid w:val="00AF2FD5"/>
    <w:rsid w:val="00B33337"/>
    <w:rsid w:val="00B764C1"/>
    <w:rsid w:val="00B8699D"/>
    <w:rsid w:val="00B9771E"/>
    <w:rsid w:val="00BA32ED"/>
    <w:rsid w:val="00BB0C95"/>
    <w:rsid w:val="00BB2788"/>
    <w:rsid w:val="00BB2CBB"/>
    <w:rsid w:val="00BC4AA9"/>
    <w:rsid w:val="00C0519D"/>
    <w:rsid w:val="00C704FC"/>
    <w:rsid w:val="00CA038B"/>
    <w:rsid w:val="00CA3B9C"/>
    <w:rsid w:val="00CB07AD"/>
    <w:rsid w:val="00CD51B4"/>
    <w:rsid w:val="00CD793C"/>
    <w:rsid w:val="00D01CD2"/>
    <w:rsid w:val="00D30A86"/>
    <w:rsid w:val="00D57214"/>
    <w:rsid w:val="00D73AF2"/>
    <w:rsid w:val="00D75050"/>
    <w:rsid w:val="00D842DF"/>
    <w:rsid w:val="00DC4CBC"/>
    <w:rsid w:val="00DC5E03"/>
    <w:rsid w:val="00DD4423"/>
    <w:rsid w:val="00E06FBD"/>
    <w:rsid w:val="00E82E5F"/>
    <w:rsid w:val="00E9532C"/>
    <w:rsid w:val="00EB2BA3"/>
    <w:rsid w:val="00EE5EDD"/>
    <w:rsid w:val="00EF474F"/>
    <w:rsid w:val="00EF4AC5"/>
    <w:rsid w:val="00F01391"/>
    <w:rsid w:val="00F20806"/>
    <w:rsid w:val="00F367B3"/>
    <w:rsid w:val="00F447A2"/>
    <w:rsid w:val="00F65733"/>
    <w:rsid w:val="00F83CEE"/>
    <w:rsid w:val="00FA3962"/>
    <w:rsid w:val="00FF535C"/>
    <w:rsid w:val="00FF5FBF"/>
    <w:rsid w:val="00FF696B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9A4696"/>
  <w15:docId w15:val="{FD452C70-877A-4EE4-81DD-C94194D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11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F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9C"/>
    <w:rPr>
      <w:rFonts w:ascii="Segoe UI" w:hAnsi="Segoe UI" w:cs="Segoe UI"/>
      <w:sz w:val="18"/>
      <w:szCs w:val="18"/>
    </w:rPr>
  </w:style>
  <w:style w:type="paragraph" w:customStyle="1" w:styleId="PPRNormal">
    <w:name w:val="PPR_Normal"/>
    <w:basedOn w:val="Normal"/>
    <w:link w:val="PPRNormalChar"/>
    <w:uiPriority w:val="5"/>
    <w:qFormat/>
    <w:rsid w:val="00CA3B9C"/>
    <w:pPr>
      <w:spacing w:before="200" w:after="0" w:line="300" w:lineRule="exact"/>
    </w:pPr>
    <w:rPr>
      <w:rFonts w:eastAsia="Times" w:cs="Times New Roman"/>
      <w:sz w:val="20"/>
      <w:szCs w:val="20"/>
      <w:lang w:eastAsia="zh-CN"/>
    </w:rPr>
  </w:style>
  <w:style w:type="character" w:customStyle="1" w:styleId="PPRNormalChar">
    <w:name w:val="PPR_Normal Char"/>
    <w:basedOn w:val="DefaultParagraphFont"/>
    <w:link w:val="PPRNormal"/>
    <w:uiPriority w:val="5"/>
    <w:rsid w:val="00CA3B9C"/>
    <w:rPr>
      <w:rFonts w:ascii="Arial" w:eastAsia="Times" w:hAnsi="Arial" w:cs="Times New Roman"/>
      <w:sz w:val="20"/>
      <w:szCs w:val="20"/>
      <w:lang w:eastAsia="zh-CN"/>
    </w:rPr>
  </w:style>
  <w:style w:type="paragraph" w:customStyle="1" w:styleId="PPRNumberedListL1">
    <w:name w:val="PPR_NumberedList_L1"/>
    <w:basedOn w:val="PPRNormal"/>
    <w:link w:val="PPRNumberedListL1Char"/>
    <w:uiPriority w:val="10"/>
    <w:qFormat/>
    <w:rsid w:val="00CA3B9C"/>
    <w:pPr>
      <w:numPr>
        <w:numId w:val="9"/>
      </w:numPr>
      <w:spacing w:before="100" w:after="100"/>
    </w:pPr>
  </w:style>
  <w:style w:type="character" w:customStyle="1" w:styleId="PPRNumberedListL1Char">
    <w:name w:val="PPR_NumberedList_L1 Char"/>
    <w:basedOn w:val="PPRNormalChar"/>
    <w:link w:val="PPRNumberedListL1"/>
    <w:uiPriority w:val="10"/>
    <w:rsid w:val="00CA3B9C"/>
    <w:rPr>
      <w:rFonts w:ascii="Arial" w:eastAsia="Times" w:hAnsi="Arial" w:cs="Times New Roman"/>
      <w:sz w:val="20"/>
      <w:szCs w:val="20"/>
      <w:lang w:eastAsia="zh-CN"/>
    </w:rPr>
  </w:style>
  <w:style w:type="paragraph" w:customStyle="1" w:styleId="PPRBulletedListL4">
    <w:name w:val="PPR_BulletedList_L4"/>
    <w:basedOn w:val="PPRBulletedListL3"/>
    <w:uiPriority w:val="17"/>
    <w:qFormat/>
    <w:rsid w:val="00CA3B9C"/>
    <w:pPr>
      <w:numPr>
        <w:ilvl w:val="4"/>
      </w:numPr>
      <w:tabs>
        <w:tab w:val="num" w:pos="360"/>
      </w:tabs>
    </w:pPr>
  </w:style>
  <w:style w:type="paragraph" w:customStyle="1" w:styleId="PPRBulletedListL1">
    <w:name w:val="PPR_BulletedList_L1"/>
    <w:basedOn w:val="PPRNormal"/>
    <w:uiPriority w:val="14"/>
    <w:qFormat/>
    <w:rsid w:val="00CA3B9C"/>
    <w:pPr>
      <w:numPr>
        <w:ilvl w:val="1"/>
        <w:numId w:val="9"/>
      </w:numPr>
      <w:tabs>
        <w:tab w:val="num" w:pos="360"/>
      </w:tabs>
      <w:spacing w:before="100" w:after="100"/>
    </w:pPr>
  </w:style>
  <w:style w:type="paragraph" w:customStyle="1" w:styleId="PPRBulletedListL2">
    <w:name w:val="PPR_BulletedList_L2"/>
    <w:basedOn w:val="PPRBulletedListL1"/>
    <w:uiPriority w:val="15"/>
    <w:qFormat/>
    <w:rsid w:val="00CA3B9C"/>
    <w:pPr>
      <w:numPr>
        <w:ilvl w:val="2"/>
      </w:numPr>
      <w:tabs>
        <w:tab w:val="num" w:pos="360"/>
      </w:tabs>
    </w:pPr>
  </w:style>
  <w:style w:type="paragraph" w:customStyle="1" w:styleId="PPRBulletedListL3">
    <w:name w:val="PPR_BulletedList_L3"/>
    <w:basedOn w:val="PPRBulletedListL2"/>
    <w:uiPriority w:val="16"/>
    <w:qFormat/>
    <w:rsid w:val="00CA3B9C"/>
    <w:pPr>
      <w:numPr>
        <w:ilvl w:val="3"/>
      </w:numPr>
      <w:tabs>
        <w:tab w:val="num" w:pos="360"/>
      </w:tabs>
    </w:pPr>
  </w:style>
  <w:style w:type="numbering" w:customStyle="1" w:styleId="PPRNumberedList">
    <w:name w:val="PPR_Numbered_List"/>
    <w:basedOn w:val="NoList"/>
    <w:uiPriority w:val="99"/>
    <w:rsid w:val="00CA3B9C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B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1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61B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2F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70A"/>
    <w:rPr>
      <w:color w:val="954F72" w:themeColor="followedHyperlink"/>
      <w:u w:val="single"/>
    </w:rPr>
  </w:style>
  <w:style w:type="character" w:customStyle="1" w:styleId="PPRBold">
    <w:name w:val="PPR_Bold"/>
    <w:basedOn w:val="PPRNormalChar"/>
    <w:uiPriority w:val="18"/>
    <w:qFormat/>
    <w:rsid w:val="00AB62FB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AB62FB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AB62FB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AB62FB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education.qld.gov.au/schools-educators/other-education/rural-and-remote-education/support-rural-and-remote/rrea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REAP@qed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qld.gov.au/schools-educators/other-education/rural-and-remote-education/support-rural-and-remote/rrea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rural-and-remote-education-access-program-rreap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REAP@qed.qld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rural-and-remote-education-access-program-rreap-procedure" TargetMode="External"/><Relationship Id="rId2" Type="http://schemas.openxmlformats.org/officeDocument/2006/relationships/hyperlink" Target="https://ppr.mpe.qed.qld.gov.au/pp/rural-and-remote-education-access-program-rreap-procedur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ModeratedBy xmlns="16795be8-4374-4e44-895d-be6cdbab3e2c">
      <UserInfo>
        <DisplayName>KOEHLER, Michelle</DisplayName>
        <AccountId>3512</AccountId>
        <AccountType/>
      </UserInfo>
    </PPModeratedBy>
    <PPContentApprover xmlns="16795be8-4374-4e44-895d-be6cdbab3e2c">
      <UserInfo>
        <DisplayName/>
        <AccountId xsi:nil="true"/>
        <AccountType/>
      </UserInfo>
    </PPContentApprover>
    <PPLastReviewedDate xmlns="16795be8-4374-4e44-895d-be6cdbab3e2c">2023-05-09T03:01:57+00:00</PPLastReviewedDate>
    <PPPublishedNotificationAddresses xmlns="16795be8-4374-4e44-895d-be6cdbab3e2c">kristyn.kurz@qed.qld.gov.au</PPPublishedNotificationAddresses>
    <PPModeratedDate xmlns="16795be8-4374-4e44-895d-be6cdbab3e2c">2023-05-09T03:01:57+00:00</PPModeratedDate>
    <PPContentAuthor xmlns="16795be8-4374-4e44-895d-be6cdbab3e2c">
      <UserInfo>
        <DisplayName/>
        <AccountId xsi:nil="true"/>
        <AccountType/>
      </UserInfo>
    </PPContentAuthor>
    <PPSubmittedBy xmlns="16795be8-4374-4e44-895d-be6cdbab3e2c">
      <UserInfo>
        <DisplayName>KURZ, Kristyn</DisplayName>
        <AccountId>2267</AccountId>
        <AccountType/>
      </UserInfo>
    </PPSubmittedBy>
    <PPReviewDate xmlns="16795be8-4374-4e44-895d-be6cdbab3e2c" xsi:nil="true"/>
    <PPLastReviewedBy xmlns="16795be8-4374-4e44-895d-be6cdbab3e2c">
      <UserInfo>
        <DisplayName>KOEHLER, Michelle</DisplayName>
        <AccountId>3512</AccountId>
        <AccountType/>
      </UserInfo>
    </PPLastReviewedBy>
    <PPSubmittedDate xmlns="16795be8-4374-4e44-895d-be6cdbab3e2c">2023-05-09T01:15:02+00:00</PPSubmittedDate>
    <PPReferenceNumber xmlns="16795be8-4374-4e44-895d-be6cdbab3e2c" xsi:nil="true"/>
    <PPRHPRMRecordNumber xmlns="http://schemas.microsoft.com/sharepoint/v3">21/701117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Rural, Remote and International</PPRBranch>
    <PPRDescription xmlns="http://schemas.microsoft.com/sharepoint/v3">Ideas for RREAP projects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Rural and Remote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2021-11-16T02:24:36+00:00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Julissa Vasquez, Senior Project Officer, Rural and Remote</PPRContentAuthor>
    <PPRDecommissionedDate xmlns="http://schemas.microsoft.com/sharepoint/v3" xsi:nil="true"/>
    <PPRPrimarySubCategory xmlns="16795be8-4374-4e44-895d-be6cdbab3e2c">2</PPRPrimarySubCategory>
    <PPRContentOwner xmlns="http://schemas.microsoft.com/sharepoint/v3">DDG, State Schools</PPRContentOwner>
    <PPRNominatedApprovers xmlns="http://schemas.microsoft.com/sharepoint/v3">Director, ADG, ADG</PPRNominatedApprovers>
    <PPRHPRMRevisionNumber xmlns="http://schemas.microsoft.com/sharepoint/v3">2</PPRHPRMRevisionNumber>
    <PPRKeywords xmlns="http://schemas.microsoft.com/sharepoint/v3">Education; Queensland; public schools; state schools; rural; remote; wellbeing; professional learning; geographic isolation; very remote; remote; outer regional; Australia; distance education; funding; strategy; advancing education; action plan; support; professional development; capability; development; education access; funding; RREAP; Rural and Remote Education Access Program; funding for rural schools; funding for remote schools;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21/681653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27F9F-D9E8-43E6-8F3E-77B4FDFB00B6}"/>
</file>

<file path=customXml/itemProps2.xml><?xml version="1.0" encoding="utf-8"?>
<ds:datastoreItem xmlns:ds="http://schemas.openxmlformats.org/officeDocument/2006/customXml" ds:itemID="{A69E5715-FE33-4BD5-BDA3-0FF4369B90E5}"/>
</file>

<file path=customXml/itemProps3.xml><?xml version="1.0" encoding="utf-8"?>
<ds:datastoreItem xmlns:ds="http://schemas.openxmlformats.org/officeDocument/2006/customXml" ds:itemID="{70BCC83B-CE34-4512-AA53-0E4CAFC3250F}"/>
</file>

<file path=customXml/itemProps4.xml><?xml version="1.0" encoding="utf-8"?>
<ds:datastoreItem xmlns:ds="http://schemas.openxmlformats.org/officeDocument/2006/customXml" ds:itemID="{EFB0ED21-11A4-45C8-8B5D-027862D86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RREAP project ideas</vt:lpstr>
    </vt:vector>
  </TitlesOfParts>
  <Company>Queensland Government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Ideas for RREAP projects</dc:title>
  <dc:creator>SULLY, Megan</dc:creator>
  <cp:lastModifiedBy>MOIR, Alex</cp:lastModifiedBy>
  <cp:revision>8</cp:revision>
  <cp:lastPrinted>2018-01-16T02:55:00Z</cp:lastPrinted>
  <dcterms:created xsi:type="dcterms:W3CDTF">2021-11-03T05:25:00Z</dcterms:created>
  <dcterms:modified xsi:type="dcterms:W3CDTF">2021-11-16T02:24:00Z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