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2D99" w14:textId="4ABC74D3" w:rsidR="009250CF" w:rsidRDefault="00EE24F8" w:rsidP="009109A0">
      <w:pPr>
        <w:pStyle w:val="Heading2"/>
        <w:spacing w:before="0"/>
        <w:rPr>
          <w:sz w:val="40"/>
        </w:rPr>
      </w:pPr>
      <w:r>
        <w:rPr>
          <w:noProof/>
          <w:lang w:eastAsia="zh-CN"/>
        </w:rPr>
        <mc:AlternateContent>
          <mc:Choice Requires="wps">
            <w:drawing>
              <wp:anchor distT="0" distB="0" distL="114300" distR="114300" simplePos="0" relativeHeight="251657728" behindDoc="0" locked="0" layoutInCell="1" allowOverlap="1" wp14:anchorId="378EF3A2" wp14:editId="59F5EE1B">
                <wp:simplePos x="0" y="0"/>
                <wp:positionH relativeFrom="column">
                  <wp:posOffset>-48895</wp:posOffset>
                </wp:positionH>
                <wp:positionV relativeFrom="paragraph">
                  <wp:posOffset>-64135</wp:posOffset>
                </wp:positionV>
                <wp:extent cx="6167120" cy="105283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7BCD5" w14:textId="77777777" w:rsidR="009250CF" w:rsidRPr="00FB0D75" w:rsidRDefault="009250CF">
                            <w:pPr>
                              <w:rPr>
                                <w:b/>
                                <w:sz w:val="44"/>
                                <w:szCs w:val="84"/>
                              </w:rPr>
                            </w:pPr>
                            <w:r w:rsidRPr="00FB0D75">
                              <w:rPr>
                                <w:b/>
                                <w:sz w:val="44"/>
                                <w:szCs w:val="84"/>
                              </w:rPr>
                              <w:t xml:space="preserve">Exemptions from </w:t>
                            </w:r>
                            <w:r w:rsidR="002E17FE" w:rsidRPr="00FB0D75">
                              <w:rPr>
                                <w:b/>
                                <w:sz w:val="44"/>
                                <w:szCs w:val="84"/>
                              </w:rPr>
                              <w:t>c</w:t>
                            </w:r>
                            <w:r w:rsidRPr="00FB0D75">
                              <w:rPr>
                                <w:b/>
                                <w:sz w:val="44"/>
                                <w:szCs w:val="84"/>
                              </w:rPr>
                              <w:t xml:space="preserve">ompulsory </w:t>
                            </w:r>
                            <w:r w:rsidR="002E17FE" w:rsidRPr="00FB0D75">
                              <w:rPr>
                                <w:b/>
                                <w:sz w:val="44"/>
                                <w:szCs w:val="84"/>
                              </w:rPr>
                              <w:t>s</w:t>
                            </w:r>
                            <w:r w:rsidRPr="00FB0D75">
                              <w:rPr>
                                <w:b/>
                                <w:sz w:val="44"/>
                                <w:szCs w:val="84"/>
                              </w:rPr>
                              <w:t xml:space="preserve">chooling and </w:t>
                            </w:r>
                            <w:r w:rsidR="002E17FE" w:rsidRPr="00FB0D75">
                              <w:rPr>
                                <w:b/>
                                <w:sz w:val="44"/>
                                <w:szCs w:val="84"/>
                              </w:rPr>
                              <w:t>c</w:t>
                            </w:r>
                            <w:r w:rsidRPr="00FB0D75">
                              <w:rPr>
                                <w:b/>
                                <w:sz w:val="44"/>
                                <w:szCs w:val="84"/>
                              </w:rPr>
                              <w:t xml:space="preserve">ompulsory </w:t>
                            </w:r>
                            <w:r w:rsidR="002E17FE" w:rsidRPr="00FB0D75">
                              <w:rPr>
                                <w:b/>
                                <w:sz w:val="44"/>
                                <w:szCs w:val="84"/>
                              </w:rPr>
                              <w:t>p</w:t>
                            </w:r>
                            <w:r w:rsidRPr="00FB0D75">
                              <w:rPr>
                                <w:b/>
                                <w:sz w:val="44"/>
                                <w:szCs w:val="84"/>
                              </w:rPr>
                              <w:t>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EF3A2" id="_x0000_t202" coordsize="21600,21600" o:spt="202" path="m,l,21600r21600,l21600,xe">
                <v:stroke joinstyle="miter"/>
                <v:path gradientshapeok="t" o:connecttype="rect"/>
              </v:shapetype>
              <v:shape id="Text Box 5" o:spid="_x0000_s1026" type="#_x0000_t202" style="position:absolute;margin-left:-3.85pt;margin-top:-5.05pt;width:485.6pt;height:8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" filled="f" stroked="f">
                <v:textbox>
                  <w:txbxContent>
                    <w:p w14:paraId="5217BCD5" w14:textId="77777777" w:rsidR="009250CF" w:rsidRPr="00FB0D75" w:rsidRDefault="009250CF">
                      <w:pPr>
                        <w:rPr>
                          <w:b/>
                          <w:sz w:val="44"/>
                          <w:szCs w:val="84"/>
                        </w:rPr>
                      </w:pPr>
                      <w:r w:rsidRPr="00FB0D75">
                        <w:rPr>
                          <w:b/>
                          <w:sz w:val="44"/>
                          <w:szCs w:val="84"/>
                        </w:rPr>
                        <w:t xml:space="preserve">Exemptions from </w:t>
                      </w:r>
                      <w:r w:rsidR="002E17FE" w:rsidRPr="00FB0D75">
                        <w:rPr>
                          <w:b/>
                          <w:sz w:val="44"/>
                          <w:szCs w:val="84"/>
                        </w:rPr>
                        <w:t>c</w:t>
                      </w:r>
                      <w:r w:rsidRPr="00FB0D75">
                        <w:rPr>
                          <w:b/>
                          <w:sz w:val="44"/>
                          <w:szCs w:val="84"/>
                        </w:rPr>
                        <w:t xml:space="preserve">ompulsory </w:t>
                      </w:r>
                      <w:r w:rsidR="002E17FE" w:rsidRPr="00FB0D75">
                        <w:rPr>
                          <w:b/>
                          <w:sz w:val="44"/>
                          <w:szCs w:val="84"/>
                        </w:rPr>
                        <w:t>s</w:t>
                      </w:r>
                      <w:r w:rsidRPr="00FB0D75">
                        <w:rPr>
                          <w:b/>
                          <w:sz w:val="44"/>
                          <w:szCs w:val="84"/>
                        </w:rPr>
                        <w:t xml:space="preserve">chooling and </w:t>
                      </w:r>
                      <w:r w:rsidR="002E17FE" w:rsidRPr="00FB0D75">
                        <w:rPr>
                          <w:b/>
                          <w:sz w:val="44"/>
                          <w:szCs w:val="84"/>
                        </w:rPr>
                        <w:t>c</w:t>
                      </w:r>
                      <w:r w:rsidRPr="00FB0D75">
                        <w:rPr>
                          <w:b/>
                          <w:sz w:val="44"/>
                          <w:szCs w:val="84"/>
                        </w:rPr>
                        <w:t xml:space="preserve">ompulsory </w:t>
                      </w:r>
                      <w:r w:rsidR="002E17FE" w:rsidRPr="00FB0D75">
                        <w:rPr>
                          <w:b/>
                          <w:sz w:val="44"/>
                          <w:szCs w:val="84"/>
                        </w:rPr>
                        <w:t>p</w:t>
                      </w:r>
                      <w:r w:rsidRPr="00FB0D75">
                        <w:rPr>
                          <w:b/>
                          <w:sz w:val="44"/>
                          <w:szCs w:val="84"/>
                        </w:rPr>
                        <w:t>articipation</w:t>
                      </w:r>
                    </w:p>
                  </w:txbxContent>
                </v:textbox>
              </v:shape>
            </w:pict>
          </mc:Fallback>
        </mc:AlternateContent>
      </w:r>
    </w:p>
    <w:p w14:paraId="063348BD" w14:textId="77777777" w:rsidR="009250CF" w:rsidRDefault="009250CF" w:rsidP="009109A0">
      <w:pPr>
        <w:pStyle w:val="Heading2"/>
        <w:spacing w:before="0"/>
        <w:rPr>
          <w:sz w:val="40"/>
        </w:rPr>
      </w:pPr>
    </w:p>
    <w:p w14:paraId="787A1B67" w14:textId="77777777" w:rsidR="009250CF" w:rsidRDefault="009250CF" w:rsidP="009109A0">
      <w:pPr>
        <w:pStyle w:val="Heading2"/>
        <w:spacing w:before="0"/>
        <w:rPr>
          <w:sz w:val="40"/>
        </w:rPr>
      </w:pPr>
    </w:p>
    <w:p w14:paraId="7F7A26B7" w14:textId="77777777" w:rsidR="009250CF" w:rsidRDefault="009250CF" w:rsidP="008C29CB">
      <w:pPr>
        <w:pStyle w:val="Heading3"/>
        <w:spacing w:before="0"/>
        <w:rPr>
          <w:color w:val="000000"/>
          <w:sz w:val="28"/>
          <w:szCs w:val="28"/>
        </w:rPr>
      </w:pPr>
      <w:r>
        <w:rPr>
          <w:color w:val="000000"/>
          <w:sz w:val="28"/>
          <w:szCs w:val="28"/>
        </w:rPr>
        <w:t xml:space="preserve">Information for </w:t>
      </w:r>
      <w:r w:rsidR="00881A84">
        <w:rPr>
          <w:color w:val="000000"/>
          <w:sz w:val="28"/>
          <w:szCs w:val="28"/>
        </w:rPr>
        <w:t>p</w:t>
      </w:r>
      <w:r>
        <w:rPr>
          <w:color w:val="000000"/>
          <w:sz w:val="28"/>
          <w:szCs w:val="28"/>
        </w:rPr>
        <w:t xml:space="preserve">arents and </w:t>
      </w:r>
      <w:r w:rsidR="00881A84">
        <w:rPr>
          <w:color w:val="000000"/>
          <w:sz w:val="28"/>
          <w:szCs w:val="28"/>
        </w:rPr>
        <w:t>s</w:t>
      </w:r>
      <w:r>
        <w:rPr>
          <w:color w:val="000000"/>
          <w:sz w:val="28"/>
          <w:szCs w:val="28"/>
        </w:rPr>
        <w:t>tudents</w:t>
      </w:r>
    </w:p>
    <w:p w14:paraId="0C2C34B1" w14:textId="77777777" w:rsidR="009250CF" w:rsidRPr="00DA7C2D" w:rsidRDefault="009250CF" w:rsidP="00DA7C2D"/>
    <w:p w14:paraId="16EE27AB" w14:textId="77777777" w:rsidR="009250CF" w:rsidRPr="00232329" w:rsidRDefault="009250CF" w:rsidP="00DA7C2D">
      <w:pPr>
        <w:pStyle w:val="NormalWeb"/>
        <w:spacing w:before="0" w:beforeAutospacing="0" w:after="0" w:afterAutospacing="0"/>
        <w:rPr>
          <w:rFonts w:ascii="Arial" w:hAnsi="Arial" w:cs="Arial"/>
          <w:b/>
          <w:i/>
          <w:color w:val="000000"/>
          <w:sz w:val="22"/>
          <w:szCs w:val="22"/>
        </w:rPr>
      </w:pPr>
      <w:r w:rsidRPr="00232329">
        <w:rPr>
          <w:rFonts w:ascii="Arial" w:hAnsi="Arial" w:cs="Arial"/>
          <w:b/>
          <w:i/>
          <w:color w:val="000000"/>
          <w:sz w:val="22"/>
          <w:szCs w:val="22"/>
        </w:rPr>
        <w:t>What is an exemption and why do I need it?</w:t>
      </w:r>
    </w:p>
    <w:p w14:paraId="3328698E" w14:textId="77777777" w:rsidR="00232329" w:rsidRDefault="00232329" w:rsidP="00DA7C2D">
      <w:pPr>
        <w:jc w:val="both"/>
        <w:rPr>
          <w:rFonts w:cs="Arial"/>
          <w:color w:val="000000"/>
          <w:sz w:val="20"/>
        </w:rPr>
      </w:pPr>
    </w:p>
    <w:p w14:paraId="49749BE5" w14:textId="64E7FED7" w:rsidR="009250CF" w:rsidRPr="00DA7C2D" w:rsidRDefault="009250CF" w:rsidP="00DA7C2D">
      <w:pPr>
        <w:jc w:val="both"/>
        <w:rPr>
          <w:rFonts w:cs="Arial"/>
          <w:color w:val="000000"/>
          <w:sz w:val="20"/>
        </w:rPr>
      </w:pPr>
      <w:r w:rsidRPr="00DA7C2D">
        <w:rPr>
          <w:rFonts w:cs="Arial"/>
          <w:color w:val="000000"/>
          <w:sz w:val="20"/>
        </w:rPr>
        <w:t xml:space="preserve">Every parent of a child of compulsory school age or young person in the compulsory participation phase has a legal obligation to ensure their child is enrolled </w:t>
      </w:r>
      <w:r w:rsidR="00393C6C">
        <w:rPr>
          <w:rFonts w:cs="Arial"/>
          <w:color w:val="000000"/>
          <w:sz w:val="20"/>
        </w:rPr>
        <w:t xml:space="preserve">at </w:t>
      </w:r>
      <w:r w:rsidRPr="00DA7C2D">
        <w:rPr>
          <w:rFonts w:cs="Arial"/>
          <w:color w:val="000000"/>
          <w:sz w:val="20"/>
        </w:rPr>
        <w:t>and attending school or participating in an eligible option.</w:t>
      </w:r>
    </w:p>
    <w:p w14:paraId="198D72B1" w14:textId="77777777" w:rsidR="009250CF" w:rsidRPr="00DA7C2D" w:rsidRDefault="009250CF" w:rsidP="00DA7C2D">
      <w:pPr>
        <w:jc w:val="both"/>
        <w:rPr>
          <w:rFonts w:cs="Arial"/>
          <w:color w:val="000000"/>
          <w:sz w:val="20"/>
        </w:rPr>
      </w:pPr>
    </w:p>
    <w:p w14:paraId="6275A340" w14:textId="77777777" w:rsidR="009250CF" w:rsidRPr="00DA7C2D" w:rsidRDefault="009250CF" w:rsidP="00DA7C2D">
      <w:pPr>
        <w:jc w:val="both"/>
        <w:rPr>
          <w:rFonts w:cs="Arial"/>
          <w:color w:val="000000"/>
          <w:sz w:val="20"/>
        </w:rPr>
      </w:pPr>
      <w:r w:rsidRPr="00DA7C2D">
        <w:rPr>
          <w:rFonts w:cs="Arial"/>
          <w:color w:val="000000"/>
          <w:sz w:val="20"/>
        </w:rPr>
        <w:t xml:space="preserve">Parents can apply for an exemption from this obligation when their child cannot </w:t>
      </w:r>
      <w:r w:rsidR="00FB047D">
        <w:rPr>
          <w:rFonts w:cs="Arial"/>
          <w:color w:val="000000"/>
          <w:sz w:val="20"/>
        </w:rPr>
        <w:t>(</w:t>
      </w:r>
      <w:r w:rsidRPr="00DA7C2D">
        <w:rPr>
          <w:rFonts w:cs="Arial"/>
          <w:color w:val="000000"/>
          <w:sz w:val="20"/>
        </w:rPr>
        <w:t>or it would be unreasonable in all the circumstances</w:t>
      </w:r>
      <w:r w:rsidR="00FB047D">
        <w:rPr>
          <w:rFonts w:cs="Arial"/>
          <w:color w:val="000000"/>
          <w:sz w:val="20"/>
        </w:rPr>
        <w:t>)</w:t>
      </w:r>
      <w:r w:rsidRPr="00DA7C2D">
        <w:rPr>
          <w:rFonts w:cs="Arial"/>
          <w:color w:val="000000"/>
          <w:sz w:val="20"/>
        </w:rPr>
        <w:t xml:space="preserve"> attend school or participate in an eligible option for a period of more than 10 consecutive school days.</w:t>
      </w:r>
    </w:p>
    <w:p w14:paraId="5604BBDE" w14:textId="77777777" w:rsidR="009250CF" w:rsidRPr="00DA7C2D" w:rsidRDefault="009250CF" w:rsidP="00DA7C2D">
      <w:pPr>
        <w:jc w:val="both"/>
        <w:rPr>
          <w:rFonts w:cs="Arial"/>
          <w:color w:val="000000"/>
          <w:sz w:val="20"/>
        </w:rPr>
      </w:pPr>
    </w:p>
    <w:p w14:paraId="0EA829E3" w14:textId="5E5DA0E4" w:rsidR="00B16577" w:rsidRPr="00F17D02" w:rsidRDefault="00F17D02" w:rsidP="00F17D02">
      <w:pPr>
        <w:jc w:val="both"/>
        <w:rPr>
          <w:rFonts w:cs="Arial"/>
          <w:sz w:val="20"/>
        </w:rPr>
      </w:pPr>
      <w:r>
        <w:rPr>
          <w:rFonts w:cs="Arial"/>
          <w:color w:val="000000"/>
          <w:sz w:val="20"/>
        </w:rPr>
        <w:t xml:space="preserve">For information on situations where an exemption may be granted, please </w:t>
      </w:r>
      <w:r w:rsidR="00B16577">
        <w:rPr>
          <w:rFonts w:cs="Arial"/>
          <w:color w:val="000000"/>
          <w:sz w:val="20"/>
        </w:rPr>
        <w:t xml:space="preserve">refer to </w:t>
      </w:r>
      <w:hyperlink r:id="rId10" w:history="1">
        <w:r w:rsidR="00B34FB2" w:rsidRPr="003B2729">
          <w:rPr>
            <w:rStyle w:val="Hyperlink"/>
            <w:sz w:val="20"/>
          </w:rPr>
          <w:t>Ci</w:t>
        </w:r>
        <w:r w:rsidR="00B16577" w:rsidRPr="003B2729">
          <w:rPr>
            <w:rStyle w:val="Hyperlink"/>
            <w:sz w:val="20"/>
          </w:rPr>
          <w:t xml:space="preserve">rcumstances where an exemption </w:t>
        </w:r>
        <w:r w:rsidR="00F55030" w:rsidRPr="003B2729">
          <w:rPr>
            <w:rStyle w:val="Hyperlink"/>
            <w:sz w:val="20"/>
          </w:rPr>
          <w:t xml:space="preserve">is not required, and where an exemption </w:t>
        </w:r>
        <w:r w:rsidR="00B16577" w:rsidRPr="003B2729">
          <w:rPr>
            <w:rStyle w:val="Hyperlink"/>
            <w:sz w:val="20"/>
          </w:rPr>
          <w:t xml:space="preserve">may or may not be granted </w:t>
        </w:r>
        <w:r w:rsidR="00B34FB2" w:rsidRPr="003B2729">
          <w:rPr>
            <w:rStyle w:val="Hyperlink"/>
            <w:sz w:val="20"/>
          </w:rPr>
          <w:t>information sheet</w:t>
        </w:r>
      </w:hyperlink>
      <w:r w:rsidRPr="003B2729">
        <w:rPr>
          <w:rFonts w:cs="Arial"/>
          <w:sz w:val="20"/>
        </w:rPr>
        <w:t>.</w:t>
      </w:r>
    </w:p>
    <w:p w14:paraId="645BB511" w14:textId="77777777" w:rsidR="00B16577" w:rsidRDefault="00B16577" w:rsidP="00DA7C2D">
      <w:pPr>
        <w:jc w:val="both"/>
        <w:rPr>
          <w:rFonts w:cs="Arial"/>
          <w:color w:val="000000"/>
          <w:sz w:val="20"/>
        </w:rPr>
      </w:pPr>
    </w:p>
    <w:p w14:paraId="2D3E3195" w14:textId="77777777" w:rsidR="009250CF" w:rsidRDefault="009250CF" w:rsidP="00DA7C2D">
      <w:pPr>
        <w:jc w:val="both"/>
        <w:rPr>
          <w:rFonts w:cs="Arial"/>
          <w:sz w:val="20"/>
        </w:rPr>
      </w:pPr>
      <w:r w:rsidRPr="00DA7C2D">
        <w:rPr>
          <w:rFonts w:cs="Arial"/>
          <w:color w:val="000000"/>
          <w:sz w:val="20"/>
        </w:rPr>
        <w:t xml:space="preserve">If your child is exempted from compulsory schooling, </w:t>
      </w:r>
      <w:r w:rsidR="007B3B86">
        <w:rPr>
          <w:rFonts w:cs="Arial"/>
          <w:color w:val="000000"/>
          <w:sz w:val="20"/>
        </w:rPr>
        <w:t xml:space="preserve">or the young person is exempted from compulsory participation, </w:t>
      </w:r>
      <w:r w:rsidRPr="00DA7C2D">
        <w:rPr>
          <w:rFonts w:cs="Arial"/>
          <w:sz w:val="20"/>
        </w:rPr>
        <w:t>you are excused from your obligation in relation to compulsory schooling or compulsory participation</w:t>
      </w:r>
      <w:r w:rsidR="00A268DD">
        <w:rPr>
          <w:rFonts w:cs="Arial"/>
          <w:sz w:val="20"/>
        </w:rPr>
        <w:t xml:space="preserve"> for the period of the exemption</w:t>
      </w:r>
      <w:r w:rsidRPr="00DA7C2D">
        <w:rPr>
          <w:rFonts w:cs="Arial"/>
          <w:sz w:val="20"/>
        </w:rPr>
        <w:t>.</w:t>
      </w:r>
    </w:p>
    <w:p w14:paraId="4600E3E4" w14:textId="77777777" w:rsidR="009250CF" w:rsidRPr="00DA7C2D" w:rsidRDefault="009250CF" w:rsidP="00DA7C2D">
      <w:pPr>
        <w:pStyle w:val="NormalWeb"/>
        <w:spacing w:before="0" w:beforeAutospacing="0" w:after="0" w:afterAutospacing="0"/>
        <w:jc w:val="both"/>
        <w:rPr>
          <w:rFonts w:ascii="Arial" w:hAnsi="Arial" w:cs="Arial"/>
          <w:color w:val="000000"/>
          <w:sz w:val="20"/>
          <w:szCs w:val="20"/>
        </w:rPr>
      </w:pPr>
    </w:p>
    <w:p w14:paraId="2B337599" w14:textId="77777777" w:rsidR="009250CF" w:rsidRDefault="009250CF" w:rsidP="00DA7C2D">
      <w:pPr>
        <w:pStyle w:val="NormalWeb"/>
        <w:spacing w:before="0" w:beforeAutospacing="0" w:after="0" w:afterAutospacing="0"/>
        <w:jc w:val="both"/>
        <w:rPr>
          <w:rFonts w:ascii="Arial" w:hAnsi="Arial" w:cs="Arial"/>
          <w:color w:val="000000"/>
          <w:sz w:val="20"/>
          <w:szCs w:val="20"/>
        </w:rPr>
      </w:pPr>
      <w:r w:rsidRPr="00DA7C2D">
        <w:rPr>
          <w:rFonts w:ascii="Arial" w:hAnsi="Arial" w:cs="Arial"/>
          <w:color w:val="000000"/>
          <w:sz w:val="20"/>
          <w:szCs w:val="20"/>
        </w:rPr>
        <w:t>The school principal is not responsible for providing an educational program to your child</w:t>
      </w:r>
      <w:r w:rsidR="00FB047D">
        <w:rPr>
          <w:rFonts w:ascii="Arial" w:hAnsi="Arial" w:cs="Arial"/>
          <w:color w:val="000000"/>
          <w:sz w:val="20"/>
          <w:szCs w:val="20"/>
        </w:rPr>
        <w:t xml:space="preserve"> during the approved exemption </w:t>
      </w:r>
      <w:r w:rsidR="00F55030">
        <w:rPr>
          <w:rFonts w:ascii="Arial" w:hAnsi="Arial" w:cs="Arial"/>
          <w:color w:val="000000"/>
          <w:sz w:val="20"/>
          <w:szCs w:val="20"/>
        </w:rPr>
        <w:t>period</w:t>
      </w:r>
      <w:r w:rsidR="00F55030" w:rsidRPr="00DA7C2D">
        <w:rPr>
          <w:rFonts w:ascii="Arial" w:hAnsi="Arial" w:cs="Arial"/>
          <w:color w:val="000000"/>
          <w:sz w:val="20"/>
          <w:szCs w:val="20"/>
        </w:rPr>
        <w:t>;</w:t>
      </w:r>
      <w:r w:rsidRPr="00DA7C2D">
        <w:rPr>
          <w:rFonts w:ascii="Arial" w:hAnsi="Arial" w:cs="Arial"/>
          <w:color w:val="000000"/>
          <w:sz w:val="20"/>
          <w:szCs w:val="20"/>
        </w:rPr>
        <w:t xml:space="preserve"> </w:t>
      </w:r>
      <w:proofErr w:type="gramStart"/>
      <w:r w:rsidRPr="00DA7C2D">
        <w:rPr>
          <w:rFonts w:ascii="Arial" w:hAnsi="Arial" w:cs="Arial"/>
          <w:color w:val="000000"/>
          <w:sz w:val="20"/>
          <w:szCs w:val="20"/>
        </w:rPr>
        <w:t>however</w:t>
      </w:r>
      <w:proofErr w:type="gramEnd"/>
      <w:r w:rsidRPr="00DA7C2D">
        <w:rPr>
          <w:rFonts w:ascii="Arial" w:hAnsi="Arial" w:cs="Arial"/>
          <w:color w:val="000000"/>
          <w:sz w:val="20"/>
          <w:szCs w:val="20"/>
        </w:rPr>
        <w:t xml:space="preserve"> they may provide advice on other educational options available. </w:t>
      </w:r>
    </w:p>
    <w:p w14:paraId="52FE0D3D" w14:textId="77777777" w:rsidR="00451914" w:rsidRDefault="00451914" w:rsidP="00DA7C2D">
      <w:pPr>
        <w:pStyle w:val="NormalWeb"/>
        <w:spacing w:before="0" w:beforeAutospacing="0" w:after="0" w:afterAutospacing="0"/>
        <w:jc w:val="both"/>
        <w:rPr>
          <w:rFonts w:ascii="Arial" w:hAnsi="Arial" w:cs="Arial"/>
          <w:color w:val="000000"/>
          <w:sz w:val="20"/>
          <w:szCs w:val="20"/>
        </w:rPr>
      </w:pPr>
    </w:p>
    <w:p w14:paraId="3EF88436" w14:textId="11612031" w:rsidR="005E0279" w:rsidRPr="00491F0C" w:rsidRDefault="005E0279" w:rsidP="00451914">
      <w:pPr>
        <w:pStyle w:val="PPRNormal"/>
        <w:spacing w:before="0" w:line="240" w:lineRule="auto"/>
      </w:pPr>
      <w:r w:rsidRPr="00491F0C">
        <w:t xml:space="preserve">If a </w:t>
      </w:r>
      <w:r>
        <w:t>child or young person</w:t>
      </w:r>
      <w:r w:rsidRPr="00491F0C">
        <w:t xml:space="preserve"> has been granted an exemption from compulsory schooling or compulsory participation, and </w:t>
      </w:r>
      <w:r>
        <w:t>they</w:t>
      </w:r>
      <w:r w:rsidRPr="00491F0C">
        <w:t xml:space="preserve"> did not receive education during that time from any educational provider, there will be no deduction in their </w:t>
      </w:r>
      <w:hyperlink r:id="rId11" w:history="1">
        <w:r w:rsidRPr="008B7E31">
          <w:rPr>
            <w:rStyle w:val="Hyperlink"/>
          </w:rPr>
          <w:t>remaining allocation</w:t>
        </w:r>
      </w:hyperlink>
      <w:r w:rsidRPr="00491F0C">
        <w:t xml:space="preserve"> of state education.</w:t>
      </w:r>
    </w:p>
    <w:p w14:paraId="72443D81" w14:textId="77777777" w:rsidR="005E0279" w:rsidRDefault="005E0279" w:rsidP="00DA7C2D">
      <w:pPr>
        <w:pStyle w:val="NormalWeb"/>
        <w:spacing w:before="0" w:beforeAutospacing="0" w:after="0" w:afterAutospacing="0"/>
        <w:jc w:val="both"/>
        <w:rPr>
          <w:rFonts w:ascii="Arial" w:hAnsi="Arial" w:cs="Arial"/>
          <w:color w:val="000000"/>
          <w:sz w:val="20"/>
          <w:szCs w:val="20"/>
        </w:rPr>
      </w:pPr>
    </w:p>
    <w:p w14:paraId="4D75A656" w14:textId="77777777" w:rsidR="00232329" w:rsidRDefault="00232329" w:rsidP="00DA7C2D">
      <w:pPr>
        <w:pStyle w:val="NormalWeb"/>
        <w:spacing w:before="0" w:beforeAutospacing="0" w:after="0" w:afterAutospacing="0"/>
        <w:jc w:val="both"/>
        <w:rPr>
          <w:rFonts w:ascii="Arial" w:hAnsi="Arial" w:cs="Arial"/>
          <w:b/>
          <w:i/>
          <w:color w:val="000000"/>
          <w:sz w:val="20"/>
          <w:szCs w:val="20"/>
        </w:rPr>
      </w:pPr>
    </w:p>
    <w:p w14:paraId="7ADB63FD" w14:textId="30663232" w:rsidR="009250CF" w:rsidRPr="00232329" w:rsidRDefault="009250CF" w:rsidP="00DA7C2D">
      <w:pPr>
        <w:pStyle w:val="NormalWeb"/>
        <w:spacing w:before="0" w:beforeAutospacing="0" w:after="0" w:afterAutospacing="0"/>
        <w:jc w:val="both"/>
        <w:rPr>
          <w:rFonts w:ascii="Arial" w:hAnsi="Arial" w:cs="Arial"/>
          <w:b/>
          <w:i/>
          <w:color w:val="000000"/>
          <w:sz w:val="22"/>
          <w:szCs w:val="22"/>
        </w:rPr>
      </w:pPr>
      <w:r w:rsidRPr="00232329">
        <w:rPr>
          <w:rFonts w:ascii="Arial" w:hAnsi="Arial" w:cs="Arial"/>
          <w:b/>
          <w:i/>
          <w:color w:val="000000"/>
          <w:sz w:val="22"/>
          <w:szCs w:val="22"/>
        </w:rPr>
        <w:t>Who decides to grant or not grant an exemption?</w:t>
      </w:r>
    </w:p>
    <w:p w14:paraId="5BA07830" w14:textId="77777777" w:rsidR="00232329" w:rsidRPr="00DA7C2D" w:rsidRDefault="00232329" w:rsidP="00DA7C2D">
      <w:pPr>
        <w:pStyle w:val="NormalWeb"/>
        <w:spacing w:before="0" w:beforeAutospacing="0" w:after="0" w:afterAutospacing="0"/>
        <w:jc w:val="both"/>
        <w:rPr>
          <w:rFonts w:ascii="Arial" w:hAnsi="Arial" w:cs="Arial"/>
          <w:b/>
          <w:i/>
          <w:color w:val="000000"/>
          <w:sz w:val="20"/>
          <w:szCs w:val="20"/>
        </w:rPr>
      </w:pPr>
    </w:p>
    <w:p w14:paraId="4D97DD84" w14:textId="77777777" w:rsidR="009250CF" w:rsidRPr="00DA7C2D" w:rsidRDefault="009250CF" w:rsidP="00DA7C2D">
      <w:pPr>
        <w:pStyle w:val="NormalWeb"/>
        <w:numPr>
          <w:ilvl w:val="0"/>
          <w:numId w:val="14"/>
        </w:numPr>
        <w:tabs>
          <w:tab w:val="clear" w:pos="720"/>
          <w:tab w:val="num" w:pos="180"/>
        </w:tabs>
        <w:spacing w:before="0" w:beforeAutospacing="0" w:after="0" w:afterAutospacing="0"/>
        <w:ind w:hanging="720"/>
        <w:jc w:val="both"/>
        <w:rPr>
          <w:rFonts w:ascii="Arial" w:hAnsi="Arial" w:cs="Arial"/>
          <w:b/>
          <w:color w:val="000000"/>
          <w:sz w:val="20"/>
          <w:szCs w:val="20"/>
        </w:rPr>
      </w:pPr>
      <w:r w:rsidRPr="00DA7C2D">
        <w:rPr>
          <w:rFonts w:ascii="Arial" w:hAnsi="Arial" w:cs="Arial"/>
          <w:b/>
          <w:color w:val="000000"/>
          <w:sz w:val="20"/>
          <w:szCs w:val="20"/>
        </w:rPr>
        <w:t xml:space="preserve">For state school students: </w:t>
      </w:r>
    </w:p>
    <w:p w14:paraId="5C8C2CFB" w14:textId="77777777" w:rsidR="00232329" w:rsidRDefault="00232329" w:rsidP="00DA7C2D">
      <w:pPr>
        <w:pStyle w:val="NormalWeb"/>
        <w:spacing w:before="0" w:beforeAutospacing="0" w:after="0" w:afterAutospacing="0"/>
        <w:jc w:val="both"/>
        <w:rPr>
          <w:rFonts w:ascii="Arial" w:hAnsi="Arial" w:cs="Arial"/>
          <w:color w:val="000000"/>
          <w:sz w:val="20"/>
          <w:szCs w:val="20"/>
        </w:rPr>
      </w:pPr>
    </w:p>
    <w:p w14:paraId="5619ED7D" w14:textId="362FA2FA" w:rsidR="009250CF" w:rsidRPr="00543166" w:rsidRDefault="009250CF" w:rsidP="00DA7C2D">
      <w:pPr>
        <w:pStyle w:val="NormalWeb"/>
        <w:spacing w:before="0" w:beforeAutospacing="0" w:after="0" w:afterAutospacing="0"/>
        <w:jc w:val="both"/>
        <w:rPr>
          <w:rFonts w:ascii="Arial" w:hAnsi="Arial" w:cs="Arial"/>
          <w:color w:val="000000"/>
          <w:sz w:val="20"/>
          <w:szCs w:val="20"/>
        </w:rPr>
      </w:pPr>
      <w:r w:rsidRPr="00DA7C2D">
        <w:rPr>
          <w:rFonts w:ascii="Arial" w:hAnsi="Arial" w:cs="Arial"/>
          <w:color w:val="000000"/>
          <w:sz w:val="20"/>
          <w:szCs w:val="20"/>
        </w:rPr>
        <w:t xml:space="preserve">Decisions about </w:t>
      </w:r>
      <w:r w:rsidRPr="00543166">
        <w:rPr>
          <w:rFonts w:ascii="Arial" w:hAnsi="Arial" w:cs="Arial"/>
          <w:color w:val="000000"/>
          <w:sz w:val="20"/>
          <w:szCs w:val="20"/>
        </w:rPr>
        <w:t>exemptions are made by the principal</w:t>
      </w:r>
      <w:r w:rsidR="00E72A47">
        <w:rPr>
          <w:rFonts w:ascii="Arial" w:hAnsi="Arial" w:cs="Arial"/>
          <w:color w:val="000000"/>
          <w:sz w:val="20"/>
          <w:szCs w:val="20"/>
        </w:rPr>
        <w:t>, head of campus, or head of school</w:t>
      </w:r>
      <w:r w:rsidRPr="00543166">
        <w:rPr>
          <w:rFonts w:ascii="Arial" w:hAnsi="Arial" w:cs="Arial"/>
          <w:color w:val="000000"/>
          <w:sz w:val="20"/>
          <w:szCs w:val="20"/>
        </w:rPr>
        <w:t xml:space="preserve"> of the school the student attends.  </w:t>
      </w:r>
    </w:p>
    <w:p w14:paraId="3BB8BAC3" w14:textId="77777777" w:rsidR="009250CF" w:rsidRPr="00543166" w:rsidRDefault="009250CF" w:rsidP="00DA7C2D">
      <w:pPr>
        <w:pStyle w:val="NormalWeb"/>
        <w:spacing w:before="0" w:beforeAutospacing="0" w:after="0" w:afterAutospacing="0"/>
        <w:jc w:val="both"/>
        <w:rPr>
          <w:rFonts w:ascii="Arial" w:hAnsi="Arial" w:cs="Arial"/>
          <w:color w:val="000000"/>
          <w:sz w:val="20"/>
          <w:szCs w:val="20"/>
        </w:rPr>
      </w:pPr>
    </w:p>
    <w:p w14:paraId="38E1A953" w14:textId="77777777" w:rsidR="009250CF" w:rsidRPr="00543166" w:rsidRDefault="009250CF" w:rsidP="00DA7C2D">
      <w:pPr>
        <w:pStyle w:val="NormalWeb"/>
        <w:numPr>
          <w:ilvl w:val="0"/>
          <w:numId w:val="14"/>
        </w:numPr>
        <w:tabs>
          <w:tab w:val="clear" w:pos="720"/>
          <w:tab w:val="num" w:pos="180"/>
        </w:tabs>
        <w:spacing w:before="0" w:beforeAutospacing="0" w:after="0" w:afterAutospacing="0"/>
        <w:ind w:hanging="720"/>
        <w:jc w:val="both"/>
        <w:rPr>
          <w:rFonts w:ascii="Arial" w:hAnsi="Arial" w:cs="Arial"/>
          <w:b/>
          <w:color w:val="000000"/>
          <w:sz w:val="20"/>
          <w:szCs w:val="20"/>
        </w:rPr>
      </w:pPr>
      <w:r w:rsidRPr="00543166">
        <w:rPr>
          <w:rFonts w:ascii="Arial" w:hAnsi="Arial" w:cs="Arial"/>
          <w:b/>
          <w:color w:val="000000"/>
          <w:sz w:val="20"/>
          <w:szCs w:val="20"/>
        </w:rPr>
        <w:t>For non-state school students:</w:t>
      </w:r>
    </w:p>
    <w:p w14:paraId="76FEA32C" w14:textId="77777777" w:rsidR="00232329" w:rsidRDefault="00232329" w:rsidP="00DA7C2D">
      <w:pPr>
        <w:pStyle w:val="NormalWeb"/>
        <w:spacing w:before="0" w:beforeAutospacing="0" w:after="0" w:afterAutospacing="0"/>
        <w:jc w:val="both"/>
        <w:rPr>
          <w:rFonts w:ascii="Arial" w:hAnsi="Arial" w:cs="Arial"/>
          <w:color w:val="000000"/>
          <w:sz w:val="20"/>
          <w:szCs w:val="20"/>
        </w:rPr>
      </w:pPr>
    </w:p>
    <w:p w14:paraId="4429B0DD" w14:textId="08A68310" w:rsidR="00A532AD" w:rsidRPr="00543166" w:rsidRDefault="0059442C" w:rsidP="00DA7C2D">
      <w:pPr>
        <w:pStyle w:val="NormalWeb"/>
        <w:spacing w:before="0" w:beforeAutospacing="0" w:after="0" w:afterAutospacing="0"/>
        <w:jc w:val="both"/>
        <w:rPr>
          <w:rFonts w:ascii="Arial" w:hAnsi="Arial" w:cs="Arial"/>
          <w:color w:val="000000"/>
          <w:sz w:val="20"/>
          <w:szCs w:val="20"/>
        </w:rPr>
      </w:pPr>
      <w:r w:rsidRPr="00543166">
        <w:rPr>
          <w:rFonts w:ascii="Arial" w:hAnsi="Arial" w:cs="Arial"/>
          <w:color w:val="000000"/>
          <w:sz w:val="20"/>
          <w:szCs w:val="20"/>
        </w:rPr>
        <w:t xml:space="preserve">Non-state school principals have the authority to approve exemptions of </w:t>
      </w:r>
      <w:r w:rsidR="00F83BFF" w:rsidRPr="00543166">
        <w:rPr>
          <w:rFonts w:ascii="Arial" w:hAnsi="Arial" w:cs="Arial"/>
          <w:color w:val="000000"/>
          <w:sz w:val="20"/>
          <w:szCs w:val="20"/>
        </w:rPr>
        <w:t xml:space="preserve">up to and including </w:t>
      </w:r>
      <w:r w:rsidRPr="00543166">
        <w:rPr>
          <w:rFonts w:ascii="Arial" w:hAnsi="Arial" w:cs="Arial"/>
          <w:color w:val="000000"/>
          <w:sz w:val="20"/>
          <w:szCs w:val="20"/>
        </w:rPr>
        <w:t xml:space="preserve">110 school days in a calendar year </w:t>
      </w:r>
      <w:r w:rsidR="00322C59" w:rsidRPr="00543166">
        <w:rPr>
          <w:rFonts w:ascii="Arial" w:hAnsi="Arial" w:cs="Arial"/>
          <w:color w:val="000000"/>
          <w:sz w:val="20"/>
          <w:szCs w:val="20"/>
        </w:rPr>
        <w:t xml:space="preserve">that do not cause the </w:t>
      </w:r>
      <w:r w:rsidRPr="00543166">
        <w:rPr>
          <w:rFonts w:ascii="Arial" w:hAnsi="Arial" w:cs="Arial"/>
          <w:color w:val="000000"/>
          <w:sz w:val="20"/>
          <w:szCs w:val="20"/>
        </w:rPr>
        <w:t xml:space="preserve">total period of exemptions granted in the year </w:t>
      </w:r>
      <w:r w:rsidR="00322C59" w:rsidRPr="00543166">
        <w:rPr>
          <w:rFonts w:ascii="Arial" w:hAnsi="Arial" w:cs="Arial"/>
          <w:color w:val="000000"/>
          <w:sz w:val="20"/>
          <w:szCs w:val="20"/>
        </w:rPr>
        <w:t>to</w:t>
      </w:r>
      <w:r w:rsidRPr="00543166">
        <w:rPr>
          <w:rFonts w:ascii="Arial" w:hAnsi="Arial" w:cs="Arial"/>
          <w:color w:val="000000"/>
          <w:sz w:val="20"/>
          <w:szCs w:val="20"/>
        </w:rPr>
        <w:t xml:space="preserve"> exceed 110 school days.</w:t>
      </w:r>
    </w:p>
    <w:p w14:paraId="0E72F4B7" w14:textId="77777777" w:rsidR="001C3676" w:rsidRPr="00543166" w:rsidRDefault="001C3676" w:rsidP="00DA7C2D">
      <w:pPr>
        <w:pStyle w:val="NormalWeb"/>
        <w:spacing w:before="0" w:beforeAutospacing="0" w:after="0" w:afterAutospacing="0"/>
        <w:jc w:val="both"/>
        <w:rPr>
          <w:rFonts w:ascii="Arial" w:hAnsi="Arial" w:cs="Arial"/>
          <w:color w:val="000000"/>
          <w:sz w:val="20"/>
          <w:szCs w:val="20"/>
        </w:rPr>
      </w:pPr>
    </w:p>
    <w:p w14:paraId="6B22CF91" w14:textId="77777777" w:rsidR="009250CF" w:rsidRDefault="0059442C" w:rsidP="00DA7C2D">
      <w:pPr>
        <w:pStyle w:val="NormalWeb"/>
        <w:spacing w:before="0" w:beforeAutospacing="0" w:after="0" w:afterAutospacing="0"/>
        <w:jc w:val="both"/>
        <w:rPr>
          <w:rFonts w:ascii="Arial" w:hAnsi="Arial" w:cs="Arial"/>
          <w:color w:val="000000"/>
          <w:sz w:val="20"/>
          <w:szCs w:val="20"/>
        </w:rPr>
      </w:pPr>
      <w:r w:rsidRPr="00543166">
        <w:rPr>
          <w:rFonts w:ascii="Arial" w:hAnsi="Arial" w:cs="Arial"/>
          <w:color w:val="000000"/>
          <w:sz w:val="20"/>
          <w:szCs w:val="20"/>
        </w:rPr>
        <w:t xml:space="preserve">Any exemption application for </w:t>
      </w:r>
      <w:r w:rsidR="00322C59" w:rsidRPr="00543166">
        <w:rPr>
          <w:rFonts w:ascii="Arial" w:hAnsi="Arial" w:cs="Arial"/>
          <w:color w:val="000000"/>
          <w:sz w:val="20"/>
          <w:szCs w:val="20"/>
        </w:rPr>
        <w:t xml:space="preserve">a period of </w:t>
      </w:r>
      <w:r w:rsidR="00F83BFF" w:rsidRPr="00543166">
        <w:rPr>
          <w:rFonts w:ascii="Arial" w:hAnsi="Arial" w:cs="Arial"/>
          <w:color w:val="000000"/>
          <w:sz w:val="20"/>
          <w:szCs w:val="20"/>
        </w:rPr>
        <w:t xml:space="preserve">more </w:t>
      </w:r>
      <w:r w:rsidRPr="00543166">
        <w:rPr>
          <w:rFonts w:ascii="Arial" w:hAnsi="Arial" w:cs="Arial"/>
          <w:color w:val="000000"/>
          <w:sz w:val="20"/>
          <w:szCs w:val="20"/>
        </w:rPr>
        <w:t>than 110 school days or that would cause the total period of exemptions granted</w:t>
      </w:r>
      <w:r w:rsidR="00307BB8" w:rsidRPr="00543166">
        <w:rPr>
          <w:rFonts w:ascii="Arial" w:hAnsi="Arial" w:cs="Arial"/>
          <w:color w:val="000000"/>
          <w:sz w:val="20"/>
          <w:szCs w:val="20"/>
        </w:rPr>
        <w:t xml:space="preserve"> in a year</w:t>
      </w:r>
      <w:r w:rsidRPr="00543166">
        <w:rPr>
          <w:rFonts w:ascii="Arial" w:hAnsi="Arial" w:cs="Arial"/>
          <w:color w:val="000000"/>
          <w:sz w:val="20"/>
          <w:szCs w:val="20"/>
        </w:rPr>
        <w:t xml:space="preserve"> to exceed 110 school days </w:t>
      </w:r>
      <w:r w:rsidR="00307BB8" w:rsidRPr="00543166">
        <w:rPr>
          <w:rFonts w:ascii="Arial" w:hAnsi="Arial" w:cs="Arial"/>
          <w:color w:val="000000"/>
          <w:sz w:val="20"/>
          <w:szCs w:val="20"/>
        </w:rPr>
        <w:t>is</w:t>
      </w:r>
      <w:r w:rsidR="009250CF" w:rsidRPr="00543166">
        <w:rPr>
          <w:rFonts w:ascii="Arial" w:hAnsi="Arial" w:cs="Arial"/>
          <w:color w:val="000000"/>
          <w:sz w:val="20"/>
          <w:szCs w:val="20"/>
        </w:rPr>
        <w:t xml:space="preserve"> </w:t>
      </w:r>
      <w:r w:rsidRPr="00543166">
        <w:rPr>
          <w:rFonts w:ascii="Arial" w:hAnsi="Arial" w:cs="Arial"/>
          <w:color w:val="000000"/>
          <w:sz w:val="20"/>
          <w:szCs w:val="20"/>
        </w:rPr>
        <w:t>de</w:t>
      </w:r>
      <w:r w:rsidR="00307BB8" w:rsidRPr="00543166">
        <w:rPr>
          <w:rFonts w:ascii="Arial" w:hAnsi="Arial" w:cs="Arial"/>
          <w:color w:val="000000"/>
          <w:sz w:val="20"/>
          <w:szCs w:val="20"/>
        </w:rPr>
        <w:t>cid</w:t>
      </w:r>
      <w:r w:rsidRPr="00543166">
        <w:rPr>
          <w:rFonts w:ascii="Arial" w:hAnsi="Arial" w:cs="Arial"/>
          <w:color w:val="000000"/>
          <w:sz w:val="20"/>
          <w:szCs w:val="20"/>
        </w:rPr>
        <w:t xml:space="preserve">ed </w:t>
      </w:r>
      <w:r w:rsidR="009250CF" w:rsidRPr="00543166">
        <w:rPr>
          <w:rFonts w:ascii="Arial" w:hAnsi="Arial" w:cs="Arial"/>
          <w:color w:val="000000"/>
          <w:sz w:val="20"/>
          <w:szCs w:val="20"/>
        </w:rPr>
        <w:t>by the Manager, Office of Non-state Education.</w:t>
      </w:r>
    </w:p>
    <w:p w14:paraId="3181EBA2" w14:textId="77777777" w:rsidR="00005FE9" w:rsidRDefault="00005FE9" w:rsidP="00DA7C2D">
      <w:pPr>
        <w:pStyle w:val="NormalWeb"/>
        <w:spacing w:before="0" w:beforeAutospacing="0" w:after="0" w:afterAutospacing="0"/>
        <w:jc w:val="both"/>
        <w:rPr>
          <w:rFonts w:ascii="Arial" w:hAnsi="Arial" w:cs="Arial"/>
          <w:color w:val="000000"/>
          <w:sz w:val="20"/>
          <w:szCs w:val="20"/>
        </w:rPr>
      </w:pPr>
    </w:p>
    <w:p w14:paraId="6039665D" w14:textId="77777777" w:rsidR="00005FE9" w:rsidRPr="00DA7C2D" w:rsidRDefault="00005FE9" w:rsidP="00DA7C2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If the student </w:t>
      </w:r>
      <w:r w:rsidR="000526A3">
        <w:rPr>
          <w:rFonts w:ascii="Arial" w:hAnsi="Arial" w:cs="Arial"/>
          <w:color w:val="000000"/>
          <w:sz w:val="20"/>
          <w:szCs w:val="20"/>
        </w:rPr>
        <w:t xml:space="preserve">is </w:t>
      </w:r>
      <w:r>
        <w:rPr>
          <w:rFonts w:ascii="Arial" w:hAnsi="Arial" w:cs="Arial"/>
          <w:color w:val="000000"/>
          <w:sz w:val="20"/>
          <w:szCs w:val="20"/>
        </w:rPr>
        <w:t xml:space="preserve">not continuing enrolment at the non-state school for the </w:t>
      </w:r>
      <w:r w:rsidR="00875473">
        <w:rPr>
          <w:rFonts w:ascii="Arial" w:hAnsi="Arial" w:cs="Arial"/>
          <w:color w:val="000000"/>
          <w:sz w:val="20"/>
          <w:szCs w:val="20"/>
        </w:rPr>
        <w:t xml:space="preserve">whole </w:t>
      </w:r>
      <w:r>
        <w:rPr>
          <w:rFonts w:ascii="Arial" w:hAnsi="Arial" w:cs="Arial"/>
          <w:color w:val="000000"/>
          <w:sz w:val="20"/>
          <w:szCs w:val="20"/>
        </w:rPr>
        <w:t>exemption period, the proce</w:t>
      </w:r>
      <w:r w:rsidR="00A16797">
        <w:rPr>
          <w:rFonts w:ascii="Arial" w:hAnsi="Arial" w:cs="Arial"/>
          <w:color w:val="000000"/>
          <w:sz w:val="20"/>
          <w:szCs w:val="20"/>
        </w:rPr>
        <w:t>ss</w:t>
      </w:r>
      <w:r>
        <w:rPr>
          <w:rFonts w:ascii="Arial" w:hAnsi="Arial" w:cs="Arial"/>
          <w:color w:val="000000"/>
          <w:sz w:val="20"/>
          <w:szCs w:val="20"/>
        </w:rPr>
        <w:t xml:space="preserve"> for students not enrolled at any state or non-state school should be followed. </w:t>
      </w:r>
    </w:p>
    <w:p w14:paraId="1518E6B0" w14:textId="77777777" w:rsidR="009250CF" w:rsidRPr="00DA7C2D" w:rsidRDefault="009250CF" w:rsidP="00DA7C2D">
      <w:pPr>
        <w:pStyle w:val="NormalWeb"/>
        <w:spacing w:before="0" w:beforeAutospacing="0" w:after="0" w:afterAutospacing="0"/>
        <w:jc w:val="both"/>
        <w:rPr>
          <w:rFonts w:ascii="Arial" w:hAnsi="Arial" w:cs="Arial"/>
          <w:color w:val="000000"/>
          <w:sz w:val="20"/>
          <w:szCs w:val="20"/>
        </w:rPr>
      </w:pPr>
    </w:p>
    <w:p w14:paraId="7756ACCD" w14:textId="5A26C608" w:rsidR="009250CF" w:rsidRPr="00DA7C2D" w:rsidRDefault="009250CF" w:rsidP="00232329">
      <w:pPr>
        <w:pStyle w:val="NormalWeb"/>
        <w:numPr>
          <w:ilvl w:val="0"/>
          <w:numId w:val="14"/>
        </w:numPr>
        <w:tabs>
          <w:tab w:val="clear" w:pos="720"/>
          <w:tab w:val="num" w:pos="284"/>
        </w:tabs>
        <w:spacing w:before="0" w:beforeAutospacing="0" w:after="0" w:afterAutospacing="0"/>
        <w:ind w:left="284" w:hanging="284"/>
        <w:jc w:val="both"/>
        <w:rPr>
          <w:rFonts w:ascii="Arial" w:hAnsi="Arial" w:cs="Arial"/>
          <w:b/>
          <w:color w:val="000000"/>
          <w:sz w:val="20"/>
          <w:szCs w:val="20"/>
        </w:rPr>
      </w:pPr>
      <w:r w:rsidRPr="00DA7C2D">
        <w:rPr>
          <w:rFonts w:ascii="Arial" w:hAnsi="Arial" w:cs="Arial"/>
          <w:b/>
          <w:color w:val="000000"/>
          <w:sz w:val="20"/>
          <w:szCs w:val="20"/>
        </w:rPr>
        <w:t>For children who are not enrolled in any state or non-state Queensland school</w:t>
      </w:r>
      <w:r w:rsidR="00232E8C">
        <w:rPr>
          <w:rFonts w:ascii="Arial" w:hAnsi="Arial" w:cs="Arial"/>
          <w:b/>
          <w:color w:val="000000"/>
          <w:sz w:val="20"/>
          <w:szCs w:val="20"/>
        </w:rPr>
        <w:t>, or for those who are provisionally registered or registered for home education</w:t>
      </w:r>
      <w:r w:rsidRPr="00DA7C2D">
        <w:rPr>
          <w:rFonts w:ascii="Arial" w:hAnsi="Arial" w:cs="Arial"/>
          <w:b/>
          <w:color w:val="000000"/>
          <w:sz w:val="20"/>
          <w:szCs w:val="20"/>
        </w:rPr>
        <w:t>:</w:t>
      </w:r>
    </w:p>
    <w:p w14:paraId="6307362F" w14:textId="77777777" w:rsidR="00232329" w:rsidRDefault="00232329" w:rsidP="00DA7C2D">
      <w:pPr>
        <w:pStyle w:val="NormalWeb"/>
        <w:spacing w:before="0" w:beforeAutospacing="0" w:after="0" w:afterAutospacing="0"/>
        <w:jc w:val="both"/>
        <w:rPr>
          <w:rFonts w:ascii="Arial" w:hAnsi="Arial" w:cs="Arial"/>
          <w:color w:val="000000"/>
          <w:sz w:val="20"/>
          <w:szCs w:val="20"/>
        </w:rPr>
      </w:pPr>
    </w:p>
    <w:p w14:paraId="53301D85" w14:textId="21C6CF30" w:rsidR="009250CF" w:rsidRPr="00DA7C2D" w:rsidRDefault="009250CF" w:rsidP="00DA7C2D">
      <w:pPr>
        <w:pStyle w:val="NormalWeb"/>
        <w:spacing w:before="0" w:beforeAutospacing="0" w:after="0" w:afterAutospacing="0"/>
        <w:jc w:val="both"/>
        <w:rPr>
          <w:rFonts w:ascii="Arial" w:hAnsi="Arial" w:cs="Arial"/>
          <w:color w:val="000000"/>
          <w:sz w:val="20"/>
          <w:szCs w:val="20"/>
        </w:rPr>
      </w:pPr>
      <w:r w:rsidRPr="00DA7C2D">
        <w:rPr>
          <w:rFonts w:ascii="Arial" w:hAnsi="Arial" w:cs="Arial"/>
          <w:color w:val="000000"/>
          <w:sz w:val="20"/>
          <w:szCs w:val="20"/>
        </w:rPr>
        <w:t xml:space="preserve">Decisions about exemptions for </w:t>
      </w:r>
      <w:r w:rsidR="00B16577">
        <w:rPr>
          <w:rFonts w:ascii="Arial" w:hAnsi="Arial" w:cs="Arial"/>
          <w:color w:val="000000"/>
          <w:sz w:val="20"/>
          <w:szCs w:val="20"/>
        </w:rPr>
        <w:t>children</w:t>
      </w:r>
      <w:r w:rsidR="00B16577" w:rsidRPr="00DA7C2D">
        <w:rPr>
          <w:rFonts w:ascii="Arial" w:hAnsi="Arial" w:cs="Arial"/>
          <w:color w:val="000000"/>
          <w:sz w:val="20"/>
          <w:szCs w:val="20"/>
        </w:rPr>
        <w:t xml:space="preserve"> </w:t>
      </w:r>
      <w:r w:rsidRPr="00DA7C2D">
        <w:rPr>
          <w:rFonts w:ascii="Arial" w:hAnsi="Arial" w:cs="Arial"/>
          <w:color w:val="000000"/>
          <w:sz w:val="20"/>
          <w:szCs w:val="20"/>
        </w:rPr>
        <w:t>who are not enrolled in any state or non-state school</w:t>
      </w:r>
      <w:r w:rsidR="00232E8C">
        <w:rPr>
          <w:rFonts w:ascii="Arial" w:hAnsi="Arial" w:cs="Arial"/>
          <w:color w:val="000000"/>
          <w:sz w:val="20"/>
          <w:szCs w:val="20"/>
        </w:rPr>
        <w:t>,</w:t>
      </w:r>
      <w:r w:rsidRPr="00DA7C2D">
        <w:rPr>
          <w:rFonts w:ascii="Arial" w:hAnsi="Arial" w:cs="Arial"/>
          <w:color w:val="000000"/>
          <w:sz w:val="20"/>
          <w:szCs w:val="20"/>
        </w:rPr>
        <w:t xml:space="preserve"> </w:t>
      </w:r>
      <w:r w:rsidR="00232E8C">
        <w:rPr>
          <w:rFonts w:ascii="Arial" w:hAnsi="Arial" w:cs="Arial"/>
          <w:color w:val="000000"/>
          <w:sz w:val="20"/>
          <w:szCs w:val="20"/>
        </w:rPr>
        <w:t xml:space="preserve">or who are provisionally registered or registered for home education, </w:t>
      </w:r>
      <w:r w:rsidRPr="00DA7C2D">
        <w:rPr>
          <w:rFonts w:ascii="Arial" w:hAnsi="Arial" w:cs="Arial"/>
          <w:color w:val="000000"/>
          <w:sz w:val="20"/>
          <w:szCs w:val="20"/>
        </w:rPr>
        <w:t xml:space="preserve">are made by either the Regional Director, Principal Advisor Education Services, Principal Advisor Regional Services, Director Regional Services, of the </w:t>
      </w:r>
      <w:r>
        <w:rPr>
          <w:rFonts w:ascii="Arial" w:hAnsi="Arial" w:cs="Arial"/>
          <w:color w:val="000000"/>
          <w:sz w:val="20"/>
          <w:szCs w:val="20"/>
        </w:rPr>
        <w:t>Department of Education</w:t>
      </w:r>
      <w:r w:rsidR="00543166">
        <w:rPr>
          <w:rFonts w:ascii="Arial" w:hAnsi="Arial" w:cs="Arial"/>
          <w:color w:val="000000"/>
          <w:sz w:val="20"/>
          <w:szCs w:val="20"/>
        </w:rPr>
        <w:t xml:space="preserve"> </w:t>
      </w:r>
      <w:r w:rsidRPr="00DA7C2D">
        <w:rPr>
          <w:rFonts w:ascii="Arial" w:hAnsi="Arial" w:cs="Arial"/>
          <w:color w:val="000000"/>
          <w:sz w:val="20"/>
          <w:szCs w:val="20"/>
        </w:rPr>
        <w:t xml:space="preserve">region in which the child resides. </w:t>
      </w:r>
    </w:p>
    <w:p w14:paraId="77E96AA1" w14:textId="77777777" w:rsidR="009250CF" w:rsidRPr="00DA7C2D" w:rsidRDefault="009250CF" w:rsidP="00DA7C2D">
      <w:pPr>
        <w:pStyle w:val="NormalWeb"/>
        <w:spacing w:before="0" w:beforeAutospacing="0" w:after="0" w:afterAutospacing="0"/>
        <w:jc w:val="both"/>
        <w:rPr>
          <w:rFonts w:ascii="Arial" w:hAnsi="Arial" w:cs="Arial"/>
          <w:color w:val="000000"/>
          <w:sz w:val="20"/>
          <w:szCs w:val="20"/>
        </w:rPr>
      </w:pPr>
    </w:p>
    <w:p w14:paraId="4E1FA262" w14:textId="77777777" w:rsidR="00232329" w:rsidRDefault="00232329" w:rsidP="00DA7C2D">
      <w:pPr>
        <w:pStyle w:val="NormalWeb"/>
        <w:spacing w:before="0" w:beforeAutospacing="0" w:after="0" w:afterAutospacing="0"/>
        <w:jc w:val="both"/>
        <w:rPr>
          <w:rFonts w:ascii="Arial" w:hAnsi="Arial" w:cs="Arial"/>
          <w:b/>
          <w:i/>
          <w:color w:val="000000"/>
          <w:sz w:val="20"/>
          <w:szCs w:val="20"/>
        </w:rPr>
      </w:pPr>
    </w:p>
    <w:p w14:paraId="43FA63E3" w14:textId="77777777" w:rsidR="00BF7074" w:rsidRDefault="00BF7074" w:rsidP="00DA7C2D">
      <w:pPr>
        <w:pStyle w:val="NormalWeb"/>
        <w:spacing w:before="0" w:beforeAutospacing="0" w:after="0" w:afterAutospacing="0"/>
        <w:jc w:val="both"/>
        <w:rPr>
          <w:rFonts w:ascii="Arial" w:hAnsi="Arial" w:cs="Arial"/>
          <w:b/>
          <w:i/>
          <w:color w:val="000000"/>
          <w:sz w:val="22"/>
          <w:szCs w:val="22"/>
        </w:rPr>
      </w:pPr>
    </w:p>
    <w:p w14:paraId="096E2FBE" w14:textId="77777777" w:rsidR="00BF7074" w:rsidRDefault="00BF7074" w:rsidP="00DA7C2D">
      <w:pPr>
        <w:pStyle w:val="NormalWeb"/>
        <w:spacing w:before="0" w:beforeAutospacing="0" w:after="0" w:afterAutospacing="0"/>
        <w:jc w:val="both"/>
        <w:rPr>
          <w:rFonts w:ascii="Arial" w:hAnsi="Arial" w:cs="Arial"/>
          <w:b/>
          <w:i/>
          <w:color w:val="000000"/>
          <w:sz w:val="22"/>
          <w:szCs w:val="22"/>
        </w:rPr>
      </w:pPr>
    </w:p>
    <w:p w14:paraId="66BBE434" w14:textId="77777777" w:rsidR="00BF7074" w:rsidRDefault="00BF7074" w:rsidP="00DA7C2D">
      <w:pPr>
        <w:pStyle w:val="NormalWeb"/>
        <w:spacing w:before="0" w:beforeAutospacing="0" w:after="0" w:afterAutospacing="0"/>
        <w:jc w:val="both"/>
        <w:rPr>
          <w:rFonts w:ascii="Arial" w:hAnsi="Arial" w:cs="Arial"/>
          <w:b/>
          <w:i/>
          <w:color w:val="000000"/>
          <w:sz w:val="22"/>
          <w:szCs w:val="22"/>
        </w:rPr>
      </w:pPr>
    </w:p>
    <w:p w14:paraId="50AC913B" w14:textId="632A3EE6" w:rsidR="009250CF" w:rsidRPr="00232329" w:rsidRDefault="009250CF" w:rsidP="00DA7C2D">
      <w:pPr>
        <w:pStyle w:val="NormalWeb"/>
        <w:spacing w:before="0" w:beforeAutospacing="0" w:after="0" w:afterAutospacing="0"/>
        <w:jc w:val="both"/>
        <w:rPr>
          <w:rFonts w:ascii="Arial" w:hAnsi="Arial" w:cs="Arial"/>
          <w:b/>
          <w:i/>
          <w:color w:val="000000"/>
          <w:sz w:val="22"/>
          <w:szCs w:val="22"/>
        </w:rPr>
      </w:pPr>
      <w:r w:rsidRPr="00232329">
        <w:rPr>
          <w:rFonts w:ascii="Arial" w:hAnsi="Arial" w:cs="Arial"/>
          <w:b/>
          <w:i/>
          <w:color w:val="000000"/>
          <w:sz w:val="22"/>
          <w:szCs w:val="22"/>
        </w:rPr>
        <w:lastRenderedPageBreak/>
        <w:t>Applying for an exemption</w:t>
      </w:r>
    </w:p>
    <w:p w14:paraId="0D4FA0AA" w14:textId="77777777" w:rsidR="00232329" w:rsidRDefault="00232329" w:rsidP="00DA7C2D">
      <w:pPr>
        <w:pStyle w:val="NormalWeb"/>
        <w:spacing w:before="0" w:beforeAutospacing="0" w:after="0" w:afterAutospacing="0"/>
        <w:jc w:val="both"/>
        <w:rPr>
          <w:rFonts w:ascii="Arial" w:hAnsi="Arial" w:cs="Arial"/>
          <w:color w:val="000000"/>
          <w:sz w:val="20"/>
          <w:szCs w:val="20"/>
        </w:rPr>
      </w:pPr>
    </w:p>
    <w:p w14:paraId="04CB2F17" w14:textId="2E35B8DC" w:rsidR="00B35092" w:rsidRPr="00B35092" w:rsidRDefault="00B35092" w:rsidP="00B35092">
      <w:pPr>
        <w:pStyle w:val="NormalWeb"/>
        <w:spacing w:before="0" w:beforeAutospacing="0" w:after="0" w:afterAutospacing="0"/>
        <w:jc w:val="both"/>
        <w:rPr>
          <w:rFonts w:ascii="Arial" w:hAnsi="Arial" w:cs="Arial"/>
          <w:color w:val="000000"/>
          <w:sz w:val="20"/>
          <w:szCs w:val="20"/>
        </w:rPr>
      </w:pPr>
      <w:r w:rsidRPr="00B35092">
        <w:rPr>
          <w:rFonts w:ascii="Arial" w:hAnsi="Arial" w:cs="Arial"/>
          <w:color w:val="000000"/>
          <w:sz w:val="20"/>
          <w:szCs w:val="20"/>
        </w:rPr>
        <w:t>A parent may apply for an exemption from compulsory schooling for their child</w:t>
      </w:r>
      <w:r>
        <w:rPr>
          <w:rFonts w:ascii="Arial" w:hAnsi="Arial" w:cs="Arial"/>
          <w:color w:val="000000"/>
          <w:sz w:val="20"/>
          <w:szCs w:val="20"/>
        </w:rPr>
        <w:t xml:space="preserve">. </w:t>
      </w:r>
      <w:r w:rsidRPr="00B35092">
        <w:rPr>
          <w:rFonts w:ascii="Arial" w:hAnsi="Arial" w:cs="Arial"/>
          <w:color w:val="000000"/>
          <w:sz w:val="20"/>
          <w:szCs w:val="20"/>
        </w:rPr>
        <w:t xml:space="preserve">Either a parent or a young person may apply for an exemption from the compulsory participation phase. </w:t>
      </w:r>
    </w:p>
    <w:p w14:paraId="7E6222F6" w14:textId="77777777" w:rsidR="00B35092" w:rsidRDefault="00B35092" w:rsidP="00DA7C2D">
      <w:pPr>
        <w:pStyle w:val="NormalWeb"/>
        <w:spacing w:before="0" w:beforeAutospacing="0" w:after="0" w:afterAutospacing="0"/>
        <w:jc w:val="both"/>
        <w:rPr>
          <w:rFonts w:ascii="Arial" w:hAnsi="Arial" w:cs="Arial"/>
          <w:color w:val="000000"/>
          <w:sz w:val="20"/>
          <w:szCs w:val="20"/>
        </w:rPr>
      </w:pPr>
    </w:p>
    <w:p w14:paraId="074C7042" w14:textId="5E019947" w:rsidR="009250CF" w:rsidRDefault="009250CF" w:rsidP="00DA7C2D">
      <w:pPr>
        <w:pStyle w:val="NormalWeb"/>
        <w:spacing w:before="0" w:beforeAutospacing="0" w:after="0" w:afterAutospacing="0"/>
        <w:jc w:val="both"/>
        <w:rPr>
          <w:rFonts w:ascii="Arial" w:hAnsi="Arial" w:cs="Arial"/>
          <w:color w:val="000000"/>
          <w:sz w:val="20"/>
          <w:szCs w:val="20"/>
        </w:rPr>
      </w:pPr>
      <w:r w:rsidRPr="00DA7C2D">
        <w:rPr>
          <w:rFonts w:ascii="Arial" w:hAnsi="Arial" w:cs="Arial"/>
          <w:color w:val="000000"/>
          <w:sz w:val="20"/>
          <w:szCs w:val="20"/>
        </w:rPr>
        <w:t xml:space="preserve">You are encouraged to discuss with the school </w:t>
      </w:r>
      <w:r w:rsidR="006F7BFB">
        <w:rPr>
          <w:rFonts w:ascii="Arial" w:hAnsi="Arial" w:cs="Arial"/>
          <w:color w:val="000000"/>
          <w:sz w:val="20"/>
          <w:szCs w:val="20"/>
        </w:rPr>
        <w:t xml:space="preserve">or region </w:t>
      </w:r>
      <w:r w:rsidRPr="00DA7C2D">
        <w:rPr>
          <w:rFonts w:ascii="Arial" w:hAnsi="Arial" w:cs="Arial"/>
          <w:color w:val="000000"/>
          <w:sz w:val="20"/>
          <w:szCs w:val="20"/>
        </w:rPr>
        <w:t xml:space="preserve">whether an application for exemption is a suitable option. The school </w:t>
      </w:r>
      <w:r w:rsidR="006F7BFB">
        <w:rPr>
          <w:rFonts w:ascii="Arial" w:hAnsi="Arial" w:cs="Arial"/>
          <w:color w:val="000000"/>
          <w:sz w:val="20"/>
          <w:szCs w:val="20"/>
        </w:rPr>
        <w:t xml:space="preserve">or region </w:t>
      </w:r>
      <w:r w:rsidRPr="00DA7C2D">
        <w:rPr>
          <w:rFonts w:ascii="Arial" w:hAnsi="Arial" w:cs="Arial"/>
          <w:color w:val="000000"/>
          <w:sz w:val="20"/>
          <w:szCs w:val="20"/>
        </w:rPr>
        <w:t>can provide you with an application form for an exemption. It is important that supporting documentation and evidence are attached to the application.</w:t>
      </w:r>
    </w:p>
    <w:p w14:paraId="41D09B05" w14:textId="1550B10E" w:rsidR="00B35092" w:rsidRPr="00B35092" w:rsidRDefault="00B35092" w:rsidP="00B35092">
      <w:pPr>
        <w:pStyle w:val="NormalWeb"/>
        <w:spacing w:before="0"/>
        <w:jc w:val="both"/>
        <w:rPr>
          <w:rFonts w:ascii="Arial" w:hAnsi="Arial" w:cs="Arial"/>
          <w:color w:val="000000"/>
          <w:sz w:val="20"/>
          <w:szCs w:val="20"/>
        </w:rPr>
      </w:pPr>
      <w:r>
        <w:rPr>
          <w:rFonts w:ascii="Arial" w:hAnsi="Arial" w:cs="Arial"/>
          <w:color w:val="000000"/>
          <w:sz w:val="20"/>
          <w:szCs w:val="20"/>
        </w:rPr>
        <w:t>For a young person in the compulsory participation phase, a</w:t>
      </w:r>
      <w:r w:rsidRPr="00B35092">
        <w:rPr>
          <w:rFonts w:ascii="Arial" w:hAnsi="Arial" w:cs="Arial"/>
          <w:color w:val="000000"/>
          <w:sz w:val="20"/>
          <w:szCs w:val="20"/>
        </w:rPr>
        <w:t xml:space="preserve">pplications for exemption must include signed consent of a parent (unless the decision maker is satisfied it would be inappropriate in all the circumstances to require the signed consent of the parent, </w:t>
      </w:r>
      <w:proofErr w:type="gramStart"/>
      <w:r w:rsidRPr="00B35092">
        <w:rPr>
          <w:rFonts w:ascii="Arial" w:hAnsi="Arial" w:cs="Arial"/>
          <w:color w:val="000000"/>
          <w:sz w:val="20"/>
          <w:szCs w:val="20"/>
        </w:rPr>
        <w:t>e.g.</w:t>
      </w:r>
      <w:proofErr w:type="gramEnd"/>
      <w:r w:rsidRPr="00B35092">
        <w:rPr>
          <w:rFonts w:ascii="Arial" w:hAnsi="Arial" w:cs="Arial"/>
          <w:color w:val="000000"/>
          <w:sz w:val="20"/>
          <w:szCs w:val="20"/>
        </w:rPr>
        <w:t xml:space="preserve"> the young person is living independently of their parents).</w:t>
      </w:r>
      <w:r w:rsidRPr="00B35092" w:rsidDel="003A0F8A">
        <w:rPr>
          <w:rFonts w:ascii="Arial" w:hAnsi="Arial" w:cs="Arial"/>
          <w:color w:val="000000"/>
          <w:sz w:val="20"/>
          <w:szCs w:val="20"/>
        </w:rPr>
        <w:t xml:space="preserve"> </w:t>
      </w:r>
    </w:p>
    <w:p w14:paraId="08A18599" w14:textId="77777777" w:rsidR="009250CF" w:rsidRDefault="009250CF" w:rsidP="00DA7C2D">
      <w:pPr>
        <w:pStyle w:val="NormalWeb"/>
        <w:spacing w:before="0" w:beforeAutospacing="0" w:after="0" w:afterAutospacing="0"/>
        <w:jc w:val="both"/>
        <w:rPr>
          <w:rFonts w:ascii="Arial" w:hAnsi="Arial" w:cs="Arial"/>
          <w:color w:val="000000"/>
          <w:sz w:val="20"/>
          <w:szCs w:val="20"/>
        </w:rPr>
      </w:pPr>
      <w:r w:rsidRPr="00DA7C2D">
        <w:rPr>
          <w:rFonts w:ascii="Arial" w:hAnsi="Arial" w:cs="Arial"/>
          <w:color w:val="000000"/>
          <w:sz w:val="20"/>
          <w:szCs w:val="20"/>
        </w:rPr>
        <w:t>When a decision about the exemption has been made, you will be informed in writing whether or not the exemption has been granted and if any conditions have been imposed. If you are not satisfied with the decision made, you can make a submission for the decision to be reviewed.</w:t>
      </w:r>
    </w:p>
    <w:p w14:paraId="54E27FC9" w14:textId="77777777" w:rsidR="0012056E" w:rsidRDefault="0012056E" w:rsidP="0012056E">
      <w:pPr>
        <w:pStyle w:val="PPRNormal"/>
        <w:spacing w:before="0" w:line="240" w:lineRule="auto"/>
      </w:pPr>
      <w:bookmarkStart w:id="0" w:name="_Hlk146805701"/>
    </w:p>
    <w:p w14:paraId="5544C3CF" w14:textId="61BAE256" w:rsidR="00451914" w:rsidRPr="00491F0C" w:rsidRDefault="00451914" w:rsidP="0012056E">
      <w:pPr>
        <w:pStyle w:val="PPRNormal"/>
        <w:spacing w:before="0" w:line="240" w:lineRule="auto"/>
      </w:pPr>
      <w:r w:rsidRPr="00491F0C">
        <w:t xml:space="preserve">Parents of compulsory school-aged children will not be liable for prosecution </w:t>
      </w:r>
      <w:r w:rsidR="0012056E">
        <w:t xml:space="preserve">for </w:t>
      </w:r>
      <w:r w:rsidRPr="00491F0C">
        <w:t>fail</w:t>
      </w:r>
      <w:r w:rsidR="0012056E">
        <w:t>ing</w:t>
      </w:r>
      <w:r w:rsidRPr="00491F0C">
        <w:t xml:space="preserve"> to </w:t>
      </w:r>
      <w:r w:rsidR="0012056E">
        <w:t>comply with their legal obligation in relation to compulsory schooling until</w:t>
      </w:r>
      <w:r w:rsidRPr="00491F0C">
        <w:t xml:space="preserve">: </w:t>
      </w:r>
    </w:p>
    <w:p w14:paraId="4A18B7FC" w14:textId="77777777" w:rsidR="00451914" w:rsidRPr="00491F0C" w:rsidRDefault="00451914" w:rsidP="00451914">
      <w:pPr>
        <w:pStyle w:val="PPRBulletedListL1"/>
      </w:pPr>
      <w:r w:rsidRPr="00491F0C">
        <w:t xml:space="preserve">14 days after an exemption decision is made and notice has been given to the applicant; or </w:t>
      </w:r>
    </w:p>
    <w:p w14:paraId="31572BF2" w14:textId="77777777" w:rsidR="00451914" w:rsidRPr="00491F0C" w:rsidRDefault="00451914" w:rsidP="0012056E">
      <w:pPr>
        <w:pStyle w:val="PPRBulletedListL1"/>
        <w:spacing w:before="0" w:after="0" w:line="240" w:lineRule="auto"/>
      </w:pPr>
      <w:r w:rsidRPr="00491F0C">
        <w:t>the exemption application lapses.</w:t>
      </w:r>
    </w:p>
    <w:bookmarkEnd w:id="0"/>
    <w:p w14:paraId="1FA7B137" w14:textId="77777777" w:rsidR="00451914" w:rsidRDefault="00451914" w:rsidP="0012056E">
      <w:pPr>
        <w:pStyle w:val="NormalWeb"/>
        <w:spacing w:before="0" w:beforeAutospacing="0" w:after="0" w:afterAutospacing="0"/>
        <w:jc w:val="both"/>
        <w:rPr>
          <w:rFonts w:ascii="Arial" w:hAnsi="Arial" w:cs="Arial"/>
          <w:color w:val="000000"/>
          <w:sz w:val="20"/>
          <w:szCs w:val="20"/>
        </w:rPr>
      </w:pPr>
    </w:p>
    <w:p w14:paraId="4171F11F" w14:textId="15348798" w:rsidR="00451914" w:rsidRPr="00491F0C" w:rsidRDefault="00451914" w:rsidP="0012056E">
      <w:pPr>
        <w:pStyle w:val="PPRNormal"/>
        <w:spacing w:before="0" w:line="240" w:lineRule="auto"/>
      </w:pPr>
      <w:r w:rsidRPr="00491F0C">
        <w:t xml:space="preserve">If an application is made before the young person starts their compulsory participation phase, the parent of a young person will not be liable for prosecution </w:t>
      </w:r>
      <w:r w:rsidR="00945615">
        <w:t>for failing to comply with their legal obligation in relation to compulsory participation</w:t>
      </w:r>
      <w:r w:rsidRPr="00491F0C">
        <w:t xml:space="preserve"> until:</w:t>
      </w:r>
    </w:p>
    <w:p w14:paraId="4B3C11CC" w14:textId="77777777" w:rsidR="00451914" w:rsidRPr="00491F0C" w:rsidRDefault="00451914" w:rsidP="00451914">
      <w:pPr>
        <w:pStyle w:val="PPRBulletedListL1"/>
      </w:pPr>
      <w:r w:rsidRPr="00491F0C">
        <w:t>14 days after an exemption decision is made and notice has been given to the applicant; or</w:t>
      </w:r>
    </w:p>
    <w:p w14:paraId="5A838949" w14:textId="77777777" w:rsidR="00451914" w:rsidRPr="00491F0C" w:rsidRDefault="00451914" w:rsidP="0012056E">
      <w:pPr>
        <w:pStyle w:val="PPRBulletedListL1"/>
        <w:spacing w:before="0" w:after="0" w:line="240" w:lineRule="auto"/>
      </w:pPr>
      <w:r w:rsidRPr="00491F0C">
        <w:t>the exemption application lapses.</w:t>
      </w:r>
    </w:p>
    <w:p w14:paraId="26A4DFD7" w14:textId="77777777" w:rsidR="0012056E" w:rsidRDefault="0012056E" w:rsidP="0012056E">
      <w:pPr>
        <w:pStyle w:val="PPRNormal"/>
        <w:spacing w:before="0" w:line="240" w:lineRule="auto"/>
      </w:pPr>
    </w:p>
    <w:p w14:paraId="0336AEFB" w14:textId="41D1BF4E" w:rsidR="00451914" w:rsidRPr="00491F0C" w:rsidRDefault="00451914" w:rsidP="0012056E">
      <w:pPr>
        <w:pStyle w:val="PPRNormal"/>
        <w:spacing w:before="0" w:line="240" w:lineRule="auto"/>
      </w:pPr>
      <w:r w:rsidRPr="00491F0C">
        <w:t>If an application for exemption from compulsory participation is made while an existing exemption is in place, the existing exemption continues to apply until 14 days after the decision maker gives the decision notice, or until the new application lapses.</w:t>
      </w:r>
    </w:p>
    <w:p w14:paraId="60C631B7" w14:textId="77777777" w:rsidR="0027452D" w:rsidRDefault="0027452D" w:rsidP="00DA7C2D">
      <w:pPr>
        <w:pStyle w:val="NormalWeb"/>
        <w:spacing w:before="0" w:beforeAutospacing="0" w:after="0" w:afterAutospacing="0"/>
        <w:jc w:val="both"/>
        <w:rPr>
          <w:rFonts w:ascii="Arial" w:hAnsi="Arial" w:cs="Arial"/>
          <w:color w:val="000000"/>
          <w:sz w:val="20"/>
          <w:szCs w:val="20"/>
        </w:rPr>
      </w:pPr>
    </w:p>
    <w:p w14:paraId="1C741A3D" w14:textId="77777777" w:rsidR="00232329" w:rsidRDefault="00232329" w:rsidP="00DA7C2D">
      <w:pPr>
        <w:pStyle w:val="NormalWeb"/>
        <w:spacing w:before="0" w:beforeAutospacing="0" w:after="0" w:afterAutospacing="0"/>
        <w:jc w:val="both"/>
        <w:rPr>
          <w:rFonts w:ascii="Arial" w:hAnsi="Arial" w:cs="Arial"/>
          <w:b/>
          <w:bCs/>
          <w:i/>
          <w:iCs/>
          <w:color w:val="000000"/>
          <w:sz w:val="20"/>
          <w:szCs w:val="20"/>
        </w:rPr>
      </w:pPr>
    </w:p>
    <w:p w14:paraId="3DBFDA0F" w14:textId="41952A6C" w:rsidR="00232329" w:rsidRDefault="00747C8A" w:rsidP="00DA7C2D">
      <w:pPr>
        <w:pStyle w:val="NormalWeb"/>
        <w:spacing w:before="0" w:beforeAutospacing="0" w:after="0" w:afterAutospacing="0"/>
        <w:jc w:val="both"/>
        <w:rPr>
          <w:rFonts w:ascii="Arial" w:hAnsi="Arial" w:cs="Arial"/>
          <w:color w:val="000000"/>
          <w:sz w:val="20"/>
          <w:szCs w:val="20"/>
        </w:rPr>
      </w:pPr>
      <w:r>
        <w:rPr>
          <w:rFonts w:ascii="Arial" w:hAnsi="Arial" w:cs="Arial"/>
          <w:b/>
          <w:bCs/>
          <w:i/>
          <w:iCs/>
          <w:color w:val="000000"/>
          <w:sz w:val="22"/>
          <w:szCs w:val="22"/>
        </w:rPr>
        <w:t>Cancellation of exemption</w:t>
      </w:r>
    </w:p>
    <w:p w14:paraId="707D2620" w14:textId="77777777" w:rsidR="00747C8A" w:rsidRDefault="00747C8A" w:rsidP="00DA7C2D">
      <w:pPr>
        <w:pStyle w:val="NormalWeb"/>
        <w:spacing w:before="0" w:beforeAutospacing="0" w:after="0" w:afterAutospacing="0"/>
        <w:jc w:val="both"/>
        <w:rPr>
          <w:rFonts w:ascii="Arial" w:hAnsi="Arial" w:cs="Arial"/>
          <w:color w:val="000000"/>
          <w:sz w:val="20"/>
          <w:szCs w:val="20"/>
        </w:rPr>
      </w:pPr>
    </w:p>
    <w:p w14:paraId="5650379E" w14:textId="1F8FF380" w:rsidR="0027452D" w:rsidRDefault="0027452D" w:rsidP="00747C8A">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If an exemption has been granted and you no longer wish to continue with the exemption, you need to advise the school or region (whichever granted the exemption)</w:t>
      </w:r>
      <w:r w:rsidR="008612BE">
        <w:rPr>
          <w:rFonts w:ascii="Arial" w:hAnsi="Arial" w:cs="Arial"/>
          <w:color w:val="000000"/>
          <w:sz w:val="20"/>
          <w:szCs w:val="20"/>
        </w:rPr>
        <w:t xml:space="preserve"> in writing (</w:t>
      </w:r>
      <w:proofErr w:type="gramStart"/>
      <w:r w:rsidR="008612BE">
        <w:rPr>
          <w:rFonts w:ascii="Arial" w:hAnsi="Arial" w:cs="Arial"/>
          <w:color w:val="000000"/>
          <w:sz w:val="20"/>
          <w:szCs w:val="20"/>
        </w:rPr>
        <w:t>e.g.</w:t>
      </w:r>
      <w:proofErr w:type="gramEnd"/>
      <w:r w:rsidR="008612BE">
        <w:rPr>
          <w:rFonts w:ascii="Arial" w:hAnsi="Arial" w:cs="Arial"/>
          <w:color w:val="000000"/>
          <w:sz w:val="20"/>
          <w:szCs w:val="20"/>
        </w:rPr>
        <w:t xml:space="preserve"> email) and ensure that your child is enrolled in and attending school</w:t>
      </w:r>
      <w:r w:rsidR="00D57300">
        <w:rPr>
          <w:rFonts w:ascii="Arial" w:hAnsi="Arial" w:cs="Arial"/>
          <w:color w:val="000000"/>
          <w:sz w:val="20"/>
          <w:szCs w:val="20"/>
        </w:rPr>
        <w:t>, or participating full time in an eligible option</w:t>
      </w:r>
      <w:r w:rsidR="008612BE">
        <w:rPr>
          <w:rFonts w:ascii="Arial" w:hAnsi="Arial" w:cs="Arial"/>
          <w:color w:val="000000"/>
          <w:sz w:val="20"/>
          <w:szCs w:val="20"/>
        </w:rPr>
        <w:t xml:space="preserve">. For example, </w:t>
      </w:r>
      <w:r w:rsidR="00C82823">
        <w:rPr>
          <w:rFonts w:ascii="Arial" w:hAnsi="Arial" w:cs="Arial"/>
          <w:color w:val="000000"/>
          <w:sz w:val="20"/>
          <w:szCs w:val="20"/>
        </w:rPr>
        <w:t>if</w:t>
      </w:r>
      <w:r w:rsidR="008612BE">
        <w:rPr>
          <w:rFonts w:ascii="Arial" w:hAnsi="Arial" w:cs="Arial"/>
          <w:color w:val="000000"/>
          <w:sz w:val="20"/>
          <w:szCs w:val="20"/>
        </w:rPr>
        <w:t xml:space="preserve"> </w:t>
      </w:r>
      <w:r w:rsidR="00B929E3">
        <w:rPr>
          <w:rFonts w:ascii="Arial" w:hAnsi="Arial" w:cs="Arial"/>
          <w:color w:val="000000"/>
          <w:sz w:val="20"/>
          <w:szCs w:val="20"/>
        </w:rPr>
        <w:t xml:space="preserve">you </w:t>
      </w:r>
      <w:r w:rsidR="008612BE">
        <w:rPr>
          <w:rFonts w:ascii="Arial" w:hAnsi="Arial" w:cs="Arial"/>
          <w:color w:val="000000"/>
          <w:sz w:val="20"/>
          <w:szCs w:val="20"/>
        </w:rPr>
        <w:t>have been granted an exemption by the school principal because your child is in hospital</w:t>
      </w:r>
      <w:r w:rsidR="00C82823">
        <w:rPr>
          <w:rFonts w:ascii="Arial" w:hAnsi="Arial" w:cs="Arial"/>
          <w:color w:val="000000"/>
          <w:sz w:val="20"/>
          <w:szCs w:val="20"/>
        </w:rPr>
        <w:t xml:space="preserve"> but you would like your child to </w:t>
      </w:r>
      <w:r w:rsidR="00232329">
        <w:rPr>
          <w:rFonts w:ascii="Arial" w:hAnsi="Arial" w:cs="Arial"/>
          <w:color w:val="000000"/>
          <w:sz w:val="20"/>
          <w:szCs w:val="20"/>
        </w:rPr>
        <w:t>participate in</w:t>
      </w:r>
      <w:r w:rsidR="00C82823">
        <w:rPr>
          <w:rFonts w:ascii="Arial" w:hAnsi="Arial" w:cs="Arial"/>
          <w:color w:val="000000"/>
          <w:sz w:val="20"/>
          <w:szCs w:val="20"/>
        </w:rPr>
        <w:t xml:space="preserve"> the </w:t>
      </w:r>
      <w:hyperlink r:id="rId12" w:history="1">
        <w:r w:rsidR="00C82823" w:rsidRPr="00232329">
          <w:rPr>
            <w:rStyle w:val="Hyperlink"/>
            <w:rFonts w:ascii="Arial" w:hAnsi="Arial" w:cs="Arial"/>
            <w:sz w:val="20"/>
            <w:szCs w:val="20"/>
          </w:rPr>
          <w:t>hospital education program</w:t>
        </w:r>
      </w:hyperlink>
      <w:r w:rsidR="00C82823">
        <w:rPr>
          <w:rFonts w:ascii="Arial" w:hAnsi="Arial" w:cs="Arial"/>
          <w:color w:val="000000"/>
          <w:sz w:val="20"/>
          <w:szCs w:val="20"/>
        </w:rPr>
        <w:t xml:space="preserve"> while they are there, you need to advise the principal in writing so they can end the exemption and record your child’s absence from school appropriately.</w:t>
      </w:r>
    </w:p>
    <w:p w14:paraId="4D65376D" w14:textId="77777777" w:rsidR="00747C8A" w:rsidRDefault="00747C8A" w:rsidP="00747C8A">
      <w:pPr>
        <w:pStyle w:val="NormalWeb"/>
        <w:spacing w:before="0" w:beforeAutospacing="0" w:after="0" w:afterAutospacing="0"/>
        <w:jc w:val="both"/>
        <w:rPr>
          <w:rFonts w:ascii="Arial" w:hAnsi="Arial" w:cs="Arial"/>
          <w:color w:val="000000"/>
          <w:sz w:val="20"/>
          <w:szCs w:val="20"/>
        </w:rPr>
      </w:pPr>
    </w:p>
    <w:p w14:paraId="0EF135F0" w14:textId="4A008C47" w:rsidR="00747C8A" w:rsidRPr="00491F0C" w:rsidRDefault="00747C8A" w:rsidP="00747C8A">
      <w:pPr>
        <w:pStyle w:val="PPRNormal"/>
        <w:spacing w:before="0" w:line="240" w:lineRule="auto"/>
      </w:pPr>
      <w:r>
        <w:t xml:space="preserve">The decision maker may also cancel an exemption </w:t>
      </w:r>
      <w:r w:rsidRPr="00491F0C">
        <w:t>from compulsory schooling when:</w:t>
      </w:r>
    </w:p>
    <w:p w14:paraId="56AEE07F" w14:textId="77777777" w:rsidR="00747C8A" w:rsidRPr="00491F0C" w:rsidRDefault="00747C8A" w:rsidP="00747C8A">
      <w:pPr>
        <w:pStyle w:val="PPRBulletedListL1"/>
      </w:pPr>
      <w:r w:rsidRPr="00491F0C">
        <w:t>the grounds for the original exemption no longer apply to the child; or</w:t>
      </w:r>
    </w:p>
    <w:p w14:paraId="0DE75DB4" w14:textId="77777777" w:rsidR="00747C8A" w:rsidRPr="00491F0C" w:rsidRDefault="00747C8A" w:rsidP="00747C8A">
      <w:pPr>
        <w:pStyle w:val="PPRBulletedListL1"/>
      </w:pPr>
      <w:r w:rsidRPr="00491F0C">
        <w:t>a condition of the exemption has been contravened.</w:t>
      </w:r>
    </w:p>
    <w:p w14:paraId="415094D8" w14:textId="2FC9232C" w:rsidR="00747C8A" w:rsidRPr="00747C8A" w:rsidRDefault="00747C8A" w:rsidP="00747C8A">
      <w:pPr>
        <w:pStyle w:val="NormalWeb"/>
        <w:jc w:val="both"/>
        <w:rPr>
          <w:rFonts w:ascii="Arial" w:hAnsi="Arial" w:cs="Arial"/>
          <w:color w:val="000000"/>
          <w:sz w:val="20"/>
          <w:szCs w:val="20"/>
        </w:rPr>
      </w:pPr>
      <w:r>
        <w:rPr>
          <w:rFonts w:ascii="Arial" w:hAnsi="Arial" w:cs="Arial"/>
          <w:color w:val="000000"/>
          <w:sz w:val="20"/>
          <w:szCs w:val="20"/>
        </w:rPr>
        <w:t>However, t</w:t>
      </w:r>
      <w:r w:rsidRPr="00747C8A">
        <w:rPr>
          <w:rFonts w:ascii="Arial" w:hAnsi="Arial" w:cs="Arial"/>
          <w:color w:val="000000"/>
          <w:sz w:val="20"/>
          <w:szCs w:val="20"/>
        </w:rPr>
        <w:t xml:space="preserve">here is no legislative provision for the </w:t>
      </w:r>
      <w:r w:rsidR="00656676">
        <w:rPr>
          <w:rFonts w:ascii="Arial" w:hAnsi="Arial" w:cs="Arial"/>
          <w:color w:val="000000"/>
          <w:sz w:val="20"/>
          <w:szCs w:val="20"/>
        </w:rPr>
        <w:t>decision maker to cancel</w:t>
      </w:r>
      <w:r w:rsidRPr="00747C8A">
        <w:rPr>
          <w:rFonts w:ascii="Arial" w:hAnsi="Arial" w:cs="Arial"/>
          <w:color w:val="000000"/>
          <w:sz w:val="20"/>
          <w:szCs w:val="20"/>
        </w:rPr>
        <w:t xml:space="preserve"> an exemption from compulsory participation.</w:t>
      </w:r>
    </w:p>
    <w:p w14:paraId="479735A1" w14:textId="4B6B05C0" w:rsidR="00747C8A" w:rsidRDefault="00747C8A" w:rsidP="00DA7C2D">
      <w:pPr>
        <w:pStyle w:val="NormalWeb"/>
        <w:spacing w:before="0" w:beforeAutospacing="0" w:after="0" w:afterAutospacing="0"/>
        <w:jc w:val="both"/>
        <w:rPr>
          <w:rFonts w:ascii="Arial" w:hAnsi="Arial" w:cs="Arial"/>
          <w:color w:val="000000"/>
          <w:sz w:val="20"/>
          <w:szCs w:val="20"/>
        </w:rPr>
      </w:pPr>
    </w:p>
    <w:sectPr w:rsidR="00747C8A" w:rsidSect="00FB0D75">
      <w:footerReference w:type="default" r:id="rId13"/>
      <w:footerReference w:type="first" r:id="rId14"/>
      <w:pgSz w:w="11906" w:h="16838" w:code="9"/>
      <w:pgMar w:top="1134" w:right="566" w:bottom="1276" w:left="567" w:header="709" w:footer="5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58F8" w14:textId="77777777" w:rsidR="005B5652" w:rsidRDefault="005B5652">
      <w:r>
        <w:separator/>
      </w:r>
    </w:p>
  </w:endnote>
  <w:endnote w:type="continuationSeparator" w:id="0">
    <w:p w14:paraId="5C9A096C" w14:textId="77777777" w:rsidR="005B5652" w:rsidRDefault="005B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8C8A" w14:textId="7B83B464" w:rsidR="009250CF" w:rsidRDefault="00EE24F8" w:rsidP="0037476B">
    <w:pPr>
      <w:pStyle w:val="ListParagraph"/>
      <w:tabs>
        <w:tab w:val="right" w:pos="10206"/>
      </w:tabs>
      <w:spacing w:after="0"/>
      <w:rPr>
        <w:b/>
        <w:sz w:val="18"/>
        <w:szCs w:val="18"/>
      </w:rPr>
    </w:pPr>
    <w:r>
      <w:rPr>
        <w:noProof/>
        <w:sz w:val="20"/>
      </w:rPr>
      <w:drawing>
        <wp:anchor distT="0" distB="0" distL="114300" distR="114300" simplePos="0" relativeHeight="251657216" behindDoc="1" locked="0" layoutInCell="1" allowOverlap="1" wp14:anchorId="54A018DC" wp14:editId="1F114E7D">
          <wp:simplePos x="0" y="0"/>
          <wp:positionH relativeFrom="column">
            <wp:posOffset>-365760</wp:posOffset>
          </wp:positionH>
          <wp:positionV relativeFrom="paragraph">
            <wp:posOffset>-7620</wp:posOffset>
          </wp:positionV>
          <wp:extent cx="7559040" cy="1117600"/>
          <wp:effectExtent l="0" t="0" r="0" b="0"/>
          <wp:wrapNone/>
          <wp:docPr id="7" name="Picture 7"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4 portrait footer without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17600"/>
                  </a:xfrm>
                  <a:prstGeom prst="rect">
                    <a:avLst/>
                  </a:prstGeom>
                  <a:noFill/>
                </pic:spPr>
              </pic:pic>
            </a:graphicData>
          </a:graphic>
          <wp14:sizeRelH relativeFrom="page">
            <wp14:pctWidth>0</wp14:pctWidth>
          </wp14:sizeRelH>
          <wp14:sizeRelV relativeFrom="page">
            <wp14:pctHeight>0</wp14:pctHeight>
          </wp14:sizeRelV>
        </wp:anchor>
      </w:drawing>
    </w:r>
  </w:p>
  <w:p w14:paraId="7ED09B33" w14:textId="0428353D" w:rsidR="00D01A22" w:rsidRDefault="00DA2506" w:rsidP="00D01A22">
    <w:pPr>
      <w:pStyle w:val="Footer"/>
      <w:rPr>
        <w:sz w:val="16"/>
        <w:szCs w:val="16"/>
      </w:rPr>
    </w:pPr>
    <w:r w:rsidRPr="00D01A22">
      <w:rPr>
        <w:b/>
        <w:sz w:val="16"/>
        <w:szCs w:val="16"/>
      </w:rPr>
      <w:t>Uncontrolled copy.</w:t>
    </w:r>
    <w:r w:rsidRPr="00DA2506">
      <w:rPr>
        <w:b/>
        <w:sz w:val="18"/>
        <w:szCs w:val="18"/>
      </w:rPr>
      <w:t xml:space="preserve"> </w:t>
    </w:r>
    <w:r w:rsidR="00D01A22" w:rsidRPr="00920DC3">
      <w:rPr>
        <w:sz w:val="16"/>
        <w:szCs w:val="16"/>
      </w:rPr>
      <w:t xml:space="preserve">Refer to the Department of Education Policy and Procedure Register at </w:t>
    </w:r>
  </w:p>
  <w:p w14:paraId="23DEEFD6" w14:textId="77777777" w:rsidR="00D01A22" w:rsidRDefault="008B7E31" w:rsidP="00D01A22">
    <w:pPr>
      <w:pStyle w:val="Footer"/>
      <w:rPr>
        <w:sz w:val="16"/>
        <w:szCs w:val="16"/>
      </w:rPr>
    </w:pPr>
    <w:hyperlink r:id="rId2" w:history="1">
      <w:r w:rsidR="00D01A22">
        <w:rPr>
          <w:rStyle w:val="Hyperlink"/>
          <w:sz w:val="16"/>
          <w:szCs w:val="16"/>
        </w:rPr>
        <w:t>https://ppr.qed.qld.gov.au/pp/exemptions-from-compulsory-schooling-and-compulsory-participation-procedure</w:t>
      </w:r>
    </w:hyperlink>
    <w:r w:rsidR="00D01A22" w:rsidRPr="00920DC3">
      <w:rPr>
        <w:sz w:val="16"/>
        <w:szCs w:val="16"/>
      </w:rPr>
      <w:t xml:space="preserve"> </w:t>
    </w:r>
  </w:p>
  <w:p w14:paraId="48A31BD1" w14:textId="21D9359A" w:rsidR="00DA2506" w:rsidRPr="00D01A22" w:rsidRDefault="00D01A22" w:rsidP="00D01A22">
    <w:pPr>
      <w:pStyle w:val="Footer"/>
      <w:rPr>
        <w:sz w:val="16"/>
        <w:szCs w:val="16"/>
      </w:rPr>
    </w:pPr>
    <w:r w:rsidRPr="00920DC3">
      <w:rPr>
        <w:sz w:val="16"/>
        <w:szCs w:val="16"/>
      </w:rPr>
      <w:t>to ensure you have the most current version of this document.</w:t>
    </w:r>
    <w:r w:rsidRPr="00920DC3" w:rsidDel="00FC7A69">
      <w:rPr>
        <w:sz w:val="16"/>
        <w:szCs w:val="16"/>
      </w:rPr>
      <w:t xml:space="preserve"> </w:t>
    </w:r>
    <w:r w:rsidR="00DA2506" w:rsidRPr="00DA2506">
      <w:rPr>
        <w:sz w:val="18"/>
        <w:szCs w:val="18"/>
      </w:rPr>
      <w:tab/>
      <w:t xml:space="preserve">             </w:t>
    </w:r>
    <w:r w:rsidR="00DA2506">
      <w:rPr>
        <w:sz w:val="18"/>
        <w:szCs w:val="18"/>
      </w:rPr>
      <w:t xml:space="preserve">             </w:t>
    </w:r>
    <w:r w:rsidR="00DA2506" w:rsidRPr="00DA2506">
      <w:rPr>
        <w:sz w:val="18"/>
        <w:szCs w:val="18"/>
      </w:rPr>
      <w:t xml:space="preserve"> Page </w:t>
    </w:r>
    <w:r w:rsidR="00DA2506" w:rsidRPr="00DA2506">
      <w:rPr>
        <w:b/>
        <w:bCs/>
        <w:sz w:val="18"/>
        <w:szCs w:val="18"/>
      </w:rPr>
      <w:fldChar w:fldCharType="begin"/>
    </w:r>
    <w:r w:rsidR="00DA2506" w:rsidRPr="00DA2506">
      <w:rPr>
        <w:b/>
        <w:bCs/>
        <w:sz w:val="18"/>
        <w:szCs w:val="18"/>
      </w:rPr>
      <w:instrText xml:space="preserve"> PAGE </w:instrText>
    </w:r>
    <w:r w:rsidR="00DA2506" w:rsidRPr="00DA2506">
      <w:rPr>
        <w:b/>
        <w:bCs/>
        <w:sz w:val="18"/>
        <w:szCs w:val="18"/>
      </w:rPr>
      <w:fldChar w:fldCharType="separate"/>
    </w:r>
    <w:r w:rsidR="003A7078">
      <w:rPr>
        <w:b/>
        <w:bCs/>
        <w:noProof/>
        <w:sz w:val="18"/>
        <w:szCs w:val="18"/>
      </w:rPr>
      <w:t>1</w:t>
    </w:r>
    <w:r w:rsidR="00DA2506" w:rsidRPr="00DA2506">
      <w:rPr>
        <w:b/>
        <w:bCs/>
        <w:sz w:val="18"/>
        <w:szCs w:val="18"/>
      </w:rPr>
      <w:fldChar w:fldCharType="end"/>
    </w:r>
    <w:r w:rsidR="00DA2506" w:rsidRPr="00DA2506">
      <w:rPr>
        <w:sz w:val="18"/>
        <w:szCs w:val="18"/>
      </w:rPr>
      <w:t xml:space="preserve"> of </w:t>
    </w:r>
    <w:r w:rsidR="00DA2506" w:rsidRPr="00DA2506">
      <w:rPr>
        <w:b/>
        <w:bCs/>
        <w:sz w:val="18"/>
        <w:szCs w:val="18"/>
      </w:rPr>
      <w:fldChar w:fldCharType="begin"/>
    </w:r>
    <w:r w:rsidR="00DA2506" w:rsidRPr="00DA2506">
      <w:rPr>
        <w:b/>
        <w:bCs/>
        <w:sz w:val="18"/>
        <w:szCs w:val="18"/>
      </w:rPr>
      <w:instrText xml:space="preserve"> NUMPAGES  </w:instrText>
    </w:r>
    <w:r w:rsidR="00DA2506" w:rsidRPr="00DA2506">
      <w:rPr>
        <w:b/>
        <w:bCs/>
        <w:sz w:val="18"/>
        <w:szCs w:val="18"/>
      </w:rPr>
      <w:fldChar w:fldCharType="separate"/>
    </w:r>
    <w:r w:rsidR="003A7078">
      <w:rPr>
        <w:b/>
        <w:bCs/>
        <w:noProof/>
        <w:sz w:val="18"/>
        <w:szCs w:val="18"/>
      </w:rPr>
      <w:t>1</w:t>
    </w:r>
    <w:r w:rsidR="00DA2506" w:rsidRPr="00DA2506">
      <w:rPr>
        <w:b/>
        <w:bCs/>
        <w:sz w:val="18"/>
        <w:szCs w:val="18"/>
      </w:rPr>
      <w:fldChar w:fldCharType="end"/>
    </w:r>
  </w:p>
  <w:p w14:paraId="346EFA9E" w14:textId="77777777" w:rsidR="009250CF" w:rsidRPr="0037476B" w:rsidRDefault="009250CF" w:rsidP="00374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1108" w14:textId="6055E8D8" w:rsidR="00920DC3" w:rsidRDefault="00EE24F8" w:rsidP="00543166">
    <w:pPr>
      <w:pStyle w:val="Footer"/>
      <w:rPr>
        <w:sz w:val="16"/>
        <w:szCs w:val="16"/>
      </w:rPr>
    </w:pPr>
    <w:r w:rsidRPr="00920DC3">
      <w:rPr>
        <w:noProof/>
        <w:sz w:val="16"/>
        <w:szCs w:val="16"/>
        <w:lang w:eastAsia="zh-CN"/>
      </w:rPr>
      <w:drawing>
        <wp:anchor distT="0" distB="0" distL="114300" distR="114300" simplePos="0" relativeHeight="251658240" behindDoc="1" locked="1" layoutInCell="1" allowOverlap="1" wp14:anchorId="1CE6820C" wp14:editId="1E59C8B9">
          <wp:simplePos x="0" y="0"/>
          <wp:positionH relativeFrom="page">
            <wp:posOffset>0</wp:posOffset>
          </wp:positionH>
          <wp:positionV relativeFrom="page">
            <wp:posOffset>0</wp:posOffset>
          </wp:positionV>
          <wp:extent cx="7560310" cy="1069213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margin">
            <wp14:pctWidth>0</wp14:pctWidth>
          </wp14:sizeRelH>
          <wp14:sizeRelV relativeFrom="margin">
            <wp14:pctHeight>0</wp14:pctHeight>
          </wp14:sizeRelV>
        </wp:anchor>
      </w:drawing>
    </w:r>
    <w:r w:rsidR="00543166" w:rsidRPr="00920DC3">
      <w:rPr>
        <w:b/>
        <w:sz w:val="16"/>
        <w:szCs w:val="16"/>
      </w:rPr>
      <w:t xml:space="preserve">Uncontrolled copy. </w:t>
    </w:r>
    <w:r w:rsidR="00543166" w:rsidRPr="00920DC3">
      <w:rPr>
        <w:sz w:val="16"/>
        <w:szCs w:val="16"/>
      </w:rPr>
      <w:t xml:space="preserve">Refer to the Department of Education Policy and Procedure Register at </w:t>
    </w:r>
  </w:p>
  <w:p w14:paraId="7A9C6751" w14:textId="17DB54A8" w:rsidR="00920DC3" w:rsidRDefault="008B7E31" w:rsidP="00543166">
    <w:pPr>
      <w:pStyle w:val="Footer"/>
      <w:rPr>
        <w:sz w:val="16"/>
        <w:szCs w:val="16"/>
      </w:rPr>
    </w:pPr>
    <w:hyperlink r:id="rId2" w:history="1">
      <w:r w:rsidR="00826188">
        <w:rPr>
          <w:rStyle w:val="Hyperlink"/>
          <w:sz w:val="16"/>
          <w:szCs w:val="16"/>
        </w:rPr>
        <w:t>https://ppr.qed.qld.gov.au/pp/exemptions-from-compulsory-schooling-and-compulsory-participation-procedure</w:t>
      </w:r>
    </w:hyperlink>
    <w:r w:rsidR="00543166" w:rsidRPr="00920DC3">
      <w:rPr>
        <w:sz w:val="16"/>
        <w:szCs w:val="16"/>
      </w:rPr>
      <w:t xml:space="preserve"> </w:t>
    </w:r>
  </w:p>
  <w:p w14:paraId="6934A105" w14:textId="77044A1E" w:rsidR="009250CF" w:rsidRPr="00920DC3" w:rsidRDefault="00543166" w:rsidP="00543166">
    <w:pPr>
      <w:pStyle w:val="Footer"/>
      <w:rPr>
        <w:sz w:val="16"/>
        <w:szCs w:val="16"/>
      </w:rPr>
    </w:pPr>
    <w:r w:rsidRPr="00920DC3">
      <w:rPr>
        <w:sz w:val="16"/>
        <w:szCs w:val="16"/>
      </w:rPr>
      <w:t>to ensure you have the most current version of this document.</w:t>
    </w:r>
    <w:r w:rsidR="00FC7A69" w:rsidRPr="00920DC3" w:rsidDel="00FC7A69">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CC35" w14:textId="77777777" w:rsidR="005B5652" w:rsidRDefault="005B5652">
      <w:r>
        <w:separator/>
      </w:r>
    </w:p>
  </w:footnote>
  <w:footnote w:type="continuationSeparator" w:id="0">
    <w:p w14:paraId="53D2037C" w14:textId="77777777" w:rsidR="005B5652" w:rsidRDefault="005B5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32611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D9FC1994"/>
    <w:lvl w:ilvl="0">
      <w:numFmt w:val="decimal"/>
      <w:lvlText w:val="*"/>
      <w:lvlJc w:val="left"/>
      <w:rPr>
        <w:rFonts w:cs="Times New Roman"/>
      </w:rPr>
    </w:lvl>
  </w:abstractNum>
  <w:abstractNum w:abstractNumId="2" w15:restartNumberingAfterBreak="0">
    <w:nsid w:val="022B6489"/>
    <w:multiLevelType w:val="hybridMultilevel"/>
    <w:tmpl w:val="3438A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357C4"/>
    <w:multiLevelType w:val="hybridMultilevel"/>
    <w:tmpl w:val="919EF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E20294"/>
    <w:multiLevelType w:val="hybridMultilevel"/>
    <w:tmpl w:val="50506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B61856"/>
    <w:multiLevelType w:val="hybridMultilevel"/>
    <w:tmpl w:val="ACDAD3EE"/>
    <w:lvl w:ilvl="0" w:tplc="ED0C76BE">
      <w:start w:val="1"/>
      <w:numFmt w:val="bullet"/>
      <w:lvlText w:val=""/>
      <w:lvlJc w:val="left"/>
      <w:pPr>
        <w:tabs>
          <w:tab w:val="num" w:pos="2197"/>
        </w:tabs>
        <w:ind w:left="2200" w:hanging="357"/>
      </w:pPr>
      <w:rPr>
        <w:rFonts w:ascii="Symbol" w:hAnsi="Symbol" w:hint="default"/>
      </w:rPr>
    </w:lvl>
    <w:lvl w:ilvl="1" w:tplc="0C090003">
      <w:start w:val="1"/>
      <w:numFmt w:val="bullet"/>
      <w:lvlText w:val="o"/>
      <w:lvlJc w:val="left"/>
      <w:pPr>
        <w:tabs>
          <w:tab w:val="num" w:pos="2923"/>
        </w:tabs>
        <w:ind w:left="2923" w:hanging="360"/>
      </w:pPr>
      <w:rPr>
        <w:rFonts w:ascii="Courier New" w:hAnsi="Courier New" w:hint="default"/>
      </w:rPr>
    </w:lvl>
    <w:lvl w:ilvl="2" w:tplc="0C090005">
      <w:start w:val="1"/>
      <w:numFmt w:val="bullet"/>
      <w:lvlText w:val=""/>
      <w:lvlJc w:val="left"/>
      <w:pPr>
        <w:tabs>
          <w:tab w:val="num" w:pos="3643"/>
        </w:tabs>
        <w:ind w:left="3643" w:hanging="360"/>
      </w:pPr>
      <w:rPr>
        <w:rFonts w:ascii="Wingdings" w:hAnsi="Wingdings" w:hint="default"/>
      </w:rPr>
    </w:lvl>
    <w:lvl w:ilvl="3" w:tplc="0C090001">
      <w:start w:val="1"/>
      <w:numFmt w:val="bullet"/>
      <w:lvlText w:val=""/>
      <w:lvlJc w:val="left"/>
      <w:pPr>
        <w:tabs>
          <w:tab w:val="num" w:pos="4363"/>
        </w:tabs>
        <w:ind w:left="4363" w:hanging="360"/>
      </w:pPr>
      <w:rPr>
        <w:rFonts w:ascii="Symbol" w:hAnsi="Symbol" w:hint="default"/>
      </w:rPr>
    </w:lvl>
    <w:lvl w:ilvl="4" w:tplc="0C090003">
      <w:start w:val="1"/>
      <w:numFmt w:val="bullet"/>
      <w:lvlText w:val="o"/>
      <w:lvlJc w:val="left"/>
      <w:pPr>
        <w:tabs>
          <w:tab w:val="num" w:pos="5083"/>
        </w:tabs>
        <w:ind w:left="5083" w:hanging="360"/>
      </w:pPr>
      <w:rPr>
        <w:rFonts w:ascii="Courier New" w:hAnsi="Courier New" w:hint="default"/>
      </w:rPr>
    </w:lvl>
    <w:lvl w:ilvl="5" w:tplc="0C090005">
      <w:start w:val="1"/>
      <w:numFmt w:val="bullet"/>
      <w:lvlText w:val=""/>
      <w:lvlJc w:val="left"/>
      <w:pPr>
        <w:tabs>
          <w:tab w:val="num" w:pos="5803"/>
        </w:tabs>
        <w:ind w:left="5803" w:hanging="360"/>
      </w:pPr>
      <w:rPr>
        <w:rFonts w:ascii="Wingdings" w:hAnsi="Wingdings" w:hint="default"/>
      </w:rPr>
    </w:lvl>
    <w:lvl w:ilvl="6" w:tplc="0C090001">
      <w:start w:val="1"/>
      <w:numFmt w:val="bullet"/>
      <w:lvlText w:val=""/>
      <w:lvlJc w:val="left"/>
      <w:pPr>
        <w:tabs>
          <w:tab w:val="num" w:pos="6523"/>
        </w:tabs>
        <w:ind w:left="6523" w:hanging="360"/>
      </w:pPr>
      <w:rPr>
        <w:rFonts w:ascii="Symbol" w:hAnsi="Symbol" w:hint="default"/>
      </w:rPr>
    </w:lvl>
    <w:lvl w:ilvl="7" w:tplc="0C090003">
      <w:start w:val="1"/>
      <w:numFmt w:val="bullet"/>
      <w:lvlText w:val="o"/>
      <w:lvlJc w:val="left"/>
      <w:pPr>
        <w:tabs>
          <w:tab w:val="num" w:pos="7243"/>
        </w:tabs>
        <w:ind w:left="7243" w:hanging="360"/>
      </w:pPr>
      <w:rPr>
        <w:rFonts w:ascii="Courier New" w:hAnsi="Courier New" w:hint="default"/>
      </w:rPr>
    </w:lvl>
    <w:lvl w:ilvl="8" w:tplc="0C090005">
      <w:start w:val="1"/>
      <w:numFmt w:val="bullet"/>
      <w:lvlText w:val=""/>
      <w:lvlJc w:val="left"/>
      <w:pPr>
        <w:tabs>
          <w:tab w:val="num" w:pos="7963"/>
        </w:tabs>
        <w:ind w:left="7963" w:hanging="360"/>
      </w:pPr>
      <w:rPr>
        <w:rFonts w:ascii="Wingdings" w:hAnsi="Wingdings" w:hint="default"/>
      </w:rPr>
    </w:lvl>
  </w:abstractNum>
  <w:abstractNum w:abstractNumId="6" w15:restartNumberingAfterBreak="0">
    <w:nsid w:val="1EDE678B"/>
    <w:multiLevelType w:val="hybridMultilevel"/>
    <w:tmpl w:val="3C82C3C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02168"/>
    <w:multiLevelType w:val="singleLevel"/>
    <w:tmpl w:val="A1AA66F6"/>
    <w:lvl w:ilvl="0">
      <w:start w:val="1"/>
      <w:numFmt w:val="lowerLetter"/>
      <w:lvlText w:val="(%1)"/>
      <w:legacy w:legacy="1" w:legacySpace="120" w:legacyIndent="360"/>
      <w:lvlJc w:val="left"/>
      <w:pPr>
        <w:ind w:left="349" w:hanging="360"/>
      </w:pPr>
      <w:rPr>
        <w:rFonts w:cs="Times New Roman"/>
      </w:rPr>
    </w:lvl>
  </w:abstractNum>
  <w:abstractNum w:abstractNumId="8" w15:restartNumberingAfterBreak="0">
    <w:nsid w:val="2CA857A3"/>
    <w:multiLevelType w:val="multilevel"/>
    <w:tmpl w:val="127ECF78"/>
    <w:styleLink w:val="PPRNumberedList"/>
    <w:lvl w:ilvl="0">
      <w:start w:val="1"/>
      <w:numFmt w:val="decimal"/>
      <w:pStyle w:val="PPRNumberedListL1"/>
      <w:lvlText w:val="%1."/>
      <w:lvlJc w:val="left"/>
      <w:pPr>
        <w:ind w:left="340" w:hanging="340"/>
      </w:pPr>
      <w:rPr>
        <w:rFonts w:hint="default"/>
      </w:rPr>
    </w:lvl>
    <w:lvl w:ilvl="1">
      <w:start w:val="1"/>
      <w:numFmt w:val="bullet"/>
      <w:pStyle w:val="PPRBulletedListL1"/>
      <w:lvlText w:val=""/>
      <w:lvlJc w:val="left"/>
      <w:pPr>
        <w:ind w:left="680" w:hanging="340"/>
      </w:pPr>
      <w:rPr>
        <w:rFonts w:ascii="Symbol" w:hAnsi="Symbol" w:hint="default"/>
        <w:color w:val="auto"/>
      </w:rPr>
    </w:lvl>
    <w:lvl w:ilvl="2">
      <w:start w:val="1"/>
      <w:numFmt w:val="bullet"/>
      <w:pStyle w:val="PPRBulletedListL2"/>
      <w:lvlText w:val="o"/>
      <w:lvlJc w:val="left"/>
      <w:pPr>
        <w:ind w:left="1020" w:hanging="340"/>
      </w:pPr>
      <w:rPr>
        <w:rFonts w:ascii="Courier New" w:hAnsi="Courier New" w:hint="default"/>
        <w:color w:val="auto"/>
      </w:rPr>
    </w:lvl>
    <w:lvl w:ilvl="3">
      <w:start w:val="1"/>
      <w:numFmt w:val="bullet"/>
      <w:pStyle w:val="PPRBulletedListL3"/>
      <w:lvlText w:val="▪"/>
      <w:lvlJc w:val="left"/>
      <w:pPr>
        <w:ind w:left="1360" w:hanging="340"/>
      </w:pPr>
      <w:rPr>
        <w:rFonts w:ascii="Calibri" w:hAnsi="Calibri" w:hint="default"/>
      </w:rPr>
    </w:lvl>
    <w:lvl w:ilvl="4">
      <w:start w:val="1"/>
      <w:numFmt w:val="bullet"/>
      <w:pStyle w:val="PPRBulletedListL4"/>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9" w15:restartNumberingAfterBreak="0">
    <w:nsid w:val="3C891F61"/>
    <w:multiLevelType w:val="singleLevel"/>
    <w:tmpl w:val="F29AC068"/>
    <w:lvl w:ilvl="0">
      <w:start w:val="1"/>
      <w:numFmt w:val="lowerLetter"/>
      <w:lvlText w:val="(%1)"/>
      <w:legacy w:legacy="1" w:legacySpace="120" w:legacyIndent="360"/>
      <w:lvlJc w:val="left"/>
      <w:pPr>
        <w:ind w:left="360" w:hanging="360"/>
      </w:pPr>
      <w:rPr>
        <w:rFonts w:cs="Times New Roman"/>
      </w:rPr>
    </w:lvl>
  </w:abstractNum>
  <w:abstractNum w:abstractNumId="10" w15:restartNumberingAfterBreak="0">
    <w:nsid w:val="49BA2292"/>
    <w:multiLevelType w:val="hybridMultilevel"/>
    <w:tmpl w:val="01DC9AC6"/>
    <w:lvl w:ilvl="0" w:tplc="ED0C76BE">
      <w:start w:val="1"/>
      <w:numFmt w:val="bullet"/>
      <w:lvlText w:val=""/>
      <w:lvlJc w:val="left"/>
      <w:pPr>
        <w:tabs>
          <w:tab w:val="num" w:pos="2197"/>
        </w:tabs>
        <w:ind w:left="2200" w:hanging="357"/>
      </w:pPr>
      <w:rPr>
        <w:rFonts w:ascii="Symbol" w:hAnsi="Symbol" w:hint="default"/>
      </w:rPr>
    </w:lvl>
    <w:lvl w:ilvl="1" w:tplc="0C090003">
      <w:start w:val="1"/>
      <w:numFmt w:val="bullet"/>
      <w:lvlText w:val="o"/>
      <w:lvlJc w:val="left"/>
      <w:pPr>
        <w:tabs>
          <w:tab w:val="num" w:pos="2923"/>
        </w:tabs>
        <w:ind w:left="2923" w:hanging="360"/>
      </w:pPr>
      <w:rPr>
        <w:rFonts w:ascii="Courier New" w:hAnsi="Courier New" w:hint="default"/>
      </w:rPr>
    </w:lvl>
    <w:lvl w:ilvl="2" w:tplc="0C090005">
      <w:start w:val="1"/>
      <w:numFmt w:val="bullet"/>
      <w:lvlText w:val=""/>
      <w:lvlJc w:val="left"/>
      <w:pPr>
        <w:tabs>
          <w:tab w:val="num" w:pos="3643"/>
        </w:tabs>
        <w:ind w:left="3643" w:hanging="360"/>
      </w:pPr>
      <w:rPr>
        <w:rFonts w:ascii="Wingdings" w:hAnsi="Wingdings" w:hint="default"/>
      </w:rPr>
    </w:lvl>
    <w:lvl w:ilvl="3" w:tplc="0C090001">
      <w:start w:val="1"/>
      <w:numFmt w:val="bullet"/>
      <w:lvlText w:val=""/>
      <w:lvlJc w:val="left"/>
      <w:pPr>
        <w:tabs>
          <w:tab w:val="num" w:pos="4363"/>
        </w:tabs>
        <w:ind w:left="4363" w:hanging="360"/>
      </w:pPr>
      <w:rPr>
        <w:rFonts w:ascii="Symbol" w:hAnsi="Symbol" w:hint="default"/>
      </w:rPr>
    </w:lvl>
    <w:lvl w:ilvl="4" w:tplc="0C090003">
      <w:start w:val="1"/>
      <w:numFmt w:val="bullet"/>
      <w:lvlText w:val="o"/>
      <w:lvlJc w:val="left"/>
      <w:pPr>
        <w:tabs>
          <w:tab w:val="num" w:pos="5083"/>
        </w:tabs>
        <w:ind w:left="5083" w:hanging="360"/>
      </w:pPr>
      <w:rPr>
        <w:rFonts w:ascii="Courier New" w:hAnsi="Courier New" w:hint="default"/>
      </w:rPr>
    </w:lvl>
    <w:lvl w:ilvl="5" w:tplc="0C090005">
      <w:start w:val="1"/>
      <w:numFmt w:val="bullet"/>
      <w:lvlText w:val=""/>
      <w:lvlJc w:val="left"/>
      <w:pPr>
        <w:tabs>
          <w:tab w:val="num" w:pos="5803"/>
        </w:tabs>
        <w:ind w:left="5803" w:hanging="360"/>
      </w:pPr>
      <w:rPr>
        <w:rFonts w:ascii="Wingdings" w:hAnsi="Wingdings" w:hint="default"/>
      </w:rPr>
    </w:lvl>
    <w:lvl w:ilvl="6" w:tplc="0C090001">
      <w:start w:val="1"/>
      <w:numFmt w:val="bullet"/>
      <w:lvlText w:val=""/>
      <w:lvlJc w:val="left"/>
      <w:pPr>
        <w:tabs>
          <w:tab w:val="num" w:pos="6523"/>
        </w:tabs>
        <w:ind w:left="6523" w:hanging="360"/>
      </w:pPr>
      <w:rPr>
        <w:rFonts w:ascii="Symbol" w:hAnsi="Symbol" w:hint="default"/>
      </w:rPr>
    </w:lvl>
    <w:lvl w:ilvl="7" w:tplc="0C090003">
      <w:start w:val="1"/>
      <w:numFmt w:val="bullet"/>
      <w:lvlText w:val="o"/>
      <w:lvlJc w:val="left"/>
      <w:pPr>
        <w:tabs>
          <w:tab w:val="num" w:pos="7243"/>
        </w:tabs>
        <w:ind w:left="7243" w:hanging="360"/>
      </w:pPr>
      <w:rPr>
        <w:rFonts w:ascii="Courier New" w:hAnsi="Courier New" w:hint="default"/>
      </w:rPr>
    </w:lvl>
    <w:lvl w:ilvl="8" w:tplc="0C090005">
      <w:start w:val="1"/>
      <w:numFmt w:val="bullet"/>
      <w:lvlText w:val=""/>
      <w:lvlJc w:val="left"/>
      <w:pPr>
        <w:tabs>
          <w:tab w:val="num" w:pos="7963"/>
        </w:tabs>
        <w:ind w:left="7963" w:hanging="360"/>
      </w:pPr>
      <w:rPr>
        <w:rFonts w:ascii="Wingdings" w:hAnsi="Wingdings" w:hint="default"/>
      </w:rPr>
    </w:lvl>
  </w:abstractNum>
  <w:abstractNum w:abstractNumId="11" w15:restartNumberingAfterBreak="0">
    <w:nsid w:val="65F2337F"/>
    <w:multiLevelType w:val="hybridMultilevel"/>
    <w:tmpl w:val="74E2833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F4024F"/>
    <w:multiLevelType w:val="hybridMultilevel"/>
    <w:tmpl w:val="A35C89B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5C55849"/>
    <w:multiLevelType w:val="hybridMultilevel"/>
    <w:tmpl w:val="320698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lvlOverride w:ilvl="0">
      <w:lvl w:ilvl="0">
        <w:start w:val="1"/>
        <w:numFmt w:val="bullet"/>
        <w:lvlText w:val=""/>
        <w:legacy w:legacy="1" w:legacySpace="120" w:legacyIndent="340"/>
        <w:lvlJc w:val="left"/>
        <w:pPr>
          <w:ind w:left="340" w:hanging="340"/>
        </w:pPr>
        <w:rPr>
          <w:rFonts w:ascii="Symbol" w:hAnsi="Symbol" w:hint="default"/>
        </w:rPr>
      </w:lvl>
    </w:lvlOverride>
  </w:num>
  <w:num w:numId="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9"/>
    <w:lvlOverride w:ilvl="0">
      <w:startOverride w:val="1"/>
    </w:lvlOverride>
  </w:num>
  <w:num w:numId="6">
    <w:abstractNumId w:val="10"/>
  </w:num>
  <w:num w:numId="7">
    <w:abstractNumId w:val="5"/>
  </w:num>
  <w:num w:numId="8">
    <w:abstractNumId w:val="6"/>
  </w:num>
  <w:num w:numId="9">
    <w:abstractNumId w:val="7"/>
    <w:lvlOverride w:ilvl="0">
      <w:startOverride w:val="1"/>
    </w:lvlOverride>
  </w:num>
  <w:num w:numId="10">
    <w:abstractNumId w:val="4"/>
  </w:num>
  <w:num w:numId="11">
    <w:abstractNumId w:val="11"/>
  </w:num>
  <w:num w:numId="12">
    <w:abstractNumId w:val="12"/>
  </w:num>
  <w:num w:numId="13">
    <w:abstractNumId w:val="2"/>
  </w:num>
  <w:num w:numId="14">
    <w:abstractNumId w:val="13"/>
  </w:num>
  <w:num w:numId="15">
    <w:abstractNumId w:val="3"/>
  </w:num>
  <w:num w:numId="1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5FE9"/>
    <w:rsid w:val="000270CE"/>
    <w:rsid w:val="00030404"/>
    <w:rsid w:val="0004171B"/>
    <w:rsid w:val="000526A3"/>
    <w:rsid w:val="00097CBD"/>
    <w:rsid w:val="000B3777"/>
    <w:rsid w:val="000B6D94"/>
    <w:rsid w:val="000C34EE"/>
    <w:rsid w:val="000D4E1D"/>
    <w:rsid w:val="000F5185"/>
    <w:rsid w:val="000F669A"/>
    <w:rsid w:val="0012056E"/>
    <w:rsid w:val="0015516C"/>
    <w:rsid w:val="00190B7B"/>
    <w:rsid w:val="001A596F"/>
    <w:rsid w:val="001A7CCC"/>
    <w:rsid w:val="001B2166"/>
    <w:rsid w:val="001C3676"/>
    <w:rsid w:val="001E12B1"/>
    <w:rsid w:val="001E1DD6"/>
    <w:rsid w:val="001E4424"/>
    <w:rsid w:val="0022354E"/>
    <w:rsid w:val="0022550C"/>
    <w:rsid w:val="00232329"/>
    <w:rsid w:val="00232E8C"/>
    <w:rsid w:val="00241D01"/>
    <w:rsid w:val="00253958"/>
    <w:rsid w:val="0027452D"/>
    <w:rsid w:val="00292452"/>
    <w:rsid w:val="002B4E16"/>
    <w:rsid w:val="002C43D9"/>
    <w:rsid w:val="002D3F23"/>
    <w:rsid w:val="002E17FE"/>
    <w:rsid w:val="00307BB8"/>
    <w:rsid w:val="00322C59"/>
    <w:rsid w:val="0037476B"/>
    <w:rsid w:val="00393C6C"/>
    <w:rsid w:val="003A7078"/>
    <w:rsid w:val="003B2729"/>
    <w:rsid w:val="003D5823"/>
    <w:rsid w:val="003F5617"/>
    <w:rsid w:val="00451914"/>
    <w:rsid w:val="00476534"/>
    <w:rsid w:val="0049296D"/>
    <w:rsid w:val="004E3FFF"/>
    <w:rsid w:val="0050228A"/>
    <w:rsid w:val="00516002"/>
    <w:rsid w:val="00526B99"/>
    <w:rsid w:val="00531E4C"/>
    <w:rsid w:val="00543166"/>
    <w:rsid w:val="00567D03"/>
    <w:rsid w:val="00573ED4"/>
    <w:rsid w:val="0059442C"/>
    <w:rsid w:val="005A21C7"/>
    <w:rsid w:val="005B5652"/>
    <w:rsid w:val="005C01BF"/>
    <w:rsid w:val="005D5C9E"/>
    <w:rsid w:val="005E0279"/>
    <w:rsid w:val="006003BC"/>
    <w:rsid w:val="00656676"/>
    <w:rsid w:val="00671EED"/>
    <w:rsid w:val="00677D95"/>
    <w:rsid w:val="0068642B"/>
    <w:rsid w:val="00691F39"/>
    <w:rsid w:val="006D67E0"/>
    <w:rsid w:val="006F7BFB"/>
    <w:rsid w:val="00706D4B"/>
    <w:rsid w:val="007300F9"/>
    <w:rsid w:val="00747C8A"/>
    <w:rsid w:val="0078367A"/>
    <w:rsid w:val="00796575"/>
    <w:rsid w:val="007B3B86"/>
    <w:rsid w:val="007B5805"/>
    <w:rsid w:val="00826188"/>
    <w:rsid w:val="008612BE"/>
    <w:rsid w:val="00867616"/>
    <w:rsid w:val="00875473"/>
    <w:rsid w:val="00877661"/>
    <w:rsid w:val="00881A84"/>
    <w:rsid w:val="008A5782"/>
    <w:rsid w:val="008B52B2"/>
    <w:rsid w:val="008B7762"/>
    <w:rsid w:val="008B7E31"/>
    <w:rsid w:val="008C29CB"/>
    <w:rsid w:val="00906CFE"/>
    <w:rsid w:val="0090704B"/>
    <w:rsid w:val="009109A0"/>
    <w:rsid w:val="00920DC3"/>
    <w:rsid w:val="009250CF"/>
    <w:rsid w:val="00926B7C"/>
    <w:rsid w:val="00945615"/>
    <w:rsid w:val="00951C23"/>
    <w:rsid w:val="00957826"/>
    <w:rsid w:val="009812C8"/>
    <w:rsid w:val="00995E61"/>
    <w:rsid w:val="009B7A09"/>
    <w:rsid w:val="009C470A"/>
    <w:rsid w:val="009F6ACF"/>
    <w:rsid w:val="00A16797"/>
    <w:rsid w:val="00A25E37"/>
    <w:rsid w:val="00A268DD"/>
    <w:rsid w:val="00A532AD"/>
    <w:rsid w:val="00A976DE"/>
    <w:rsid w:val="00AB6920"/>
    <w:rsid w:val="00AE49D9"/>
    <w:rsid w:val="00B16577"/>
    <w:rsid w:val="00B22815"/>
    <w:rsid w:val="00B27D78"/>
    <w:rsid w:val="00B34FB2"/>
    <w:rsid w:val="00B35092"/>
    <w:rsid w:val="00B35713"/>
    <w:rsid w:val="00B46AD6"/>
    <w:rsid w:val="00B65E84"/>
    <w:rsid w:val="00B929E3"/>
    <w:rsid w:val="00B968C9"/>
    <w:rsid w:val="00B97993"/>
    <w:rsid w:val="00BF7074"/>
    <w:rsid w:val="00C1514B"/>
    <w:rsid w:val="00C21315"/>
    <w:rsid w:val="00C4637C"/>
    <w:rsid w:val="00C82823"/>
    <w:rsid w:val="00C86A6A"/>
    <w:rsid w:val="00D01A22"/>
    <w:rsid w:val="00D17CFD"/>
    <w:rsid w:val="00D31955"/>
    <w:rsid w:val="00D41438"/>
    <w:rsid w:val="00D57300"/>
    <w:rsid w:val="00D62C1E"/>
    <w:rsid w:val="00D86A01"/>
    <w:rsid w:val="00DA2506"/>
    <w:rsid w:val="00DA7C2D"/>
    <w:rsid w:val="00DB48BD"/>
    <w:rsid w:val="00DF5875"/>
    <w:rsid w:val="00E16EF4"/>
    <w:rsid w:val="00E35C2B"/>
    <w:rsid w:val="00E46544"/>
    <w:rsid w:val="00E53F93"/>
    <w:rsid w:val="00E72A47"/>
    <w:rsid w:val="00EE24F8"/>
    <w:rsid w:val="00F06C20"/>
    <w:rsid w:val="00F13434"/>
    <w:rsid w:val="00F16665"/>
    <w:rsid w:val="00F17D02"/>
    <w:rsid w:val="00F232A2"/>
    <w:rsid w:val="00F32F7F"/>
    <w:rsid w:val="00F55030"/>
    <w:rsid w:val="00F83BFF"/>
    <w:rsid w:val="00FA6EB2"/>
    <w:rsid w:val="00FB047D"/>
    <w:rsid w:val="00FB0D75"/>
    <w:rsid w:val="00FC7A69"/>
    <w:rsid w:val="00FF5B0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05CA709"/>
  <w15:chartTrackingRefBased/>
  <w15:docId w15:val="{A69D29F7-8053-4675-B631-CCC3E2F2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AU"/>
    </w:rPr>
  </w:style>
  <w:style w:type="paragraph" w:styleId="Heading1">
    <w:name w:val="heading 1"/>
    <w:basedOn w:val="Normal"/>
    <w:next w:val="Normal"/>
    <w:link w:val="Heading1Char"/>
    <w:qFormat/>
    <w:rsid w:val="00C1514B"/>
    <w:pPr>
      <w:keepNext/>
      <w:spacing w:before="240" w:after="60"/>
      <w:outlineLvl w:val="0"/>
    </w:pPr>
    <w:rPr>
      <w:rFonts w:ascii="Cambria" w:eastAsia="SimSun" w:hAnsi="Cambria"/>
      <w:b/>
      <w:bCs/>
      <w:kern w:val="32"/>
      <w:sz w:val="32"/>
      <w:szCs w:val="32"/>
    </w:rPr>
  </w:style>
  <w:style w:type="paragraph" w:styleId="Heading2">
    <w:name w:val="heading 2"/>
    <w:basedOn w:val="Normal"/>
    <w:next w:val="Normal"/>
    <w:qFormat/>
    <w:pPr>
      <w:keepNext/>
      <w:spacing w:before="360" w:after="160" w:line="360" w:lineRule="exact"/>
      <w:outlineLvl w:val="1"/>
    </w:pPr>
    <w:rPr>
      <w:sz w:val="28"/>
    </w:rPr>
  </w:style>
  <w:style w:type="paragraph" w:styleId="Heading3">
    <w:name w:val="heading 3"/>
    <w:basedOn w:val="Normal"/>
    <w:next w:val="Normal"/>
    <w:qFormat/>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uppressAutoHyphens/>
      <w:spacing w:after="280" w:line="300" w:lineRule="exact"/>
      <w:ind w:right="45"/>
    </w:pPr>
    <w:rPr>
      <w:sz w:val="20"/>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ListParagraph">
    <w:name w:val="List Paragraph"/>
    <w:basedOn w:val="Normal"/>
    <w:qFormat/>
    <w:rsid w:val="00253958"/>
    <w:pPr>
      <w:spacing w:after="200" w:line="276" w:lineRule="auto"/>
      <w:ind w:left="720"/>
    </w:pPr>
    <w:rPr>
      <w:rFonts w:ascii="Calibri" w:eastAsia="SimSun" w:hAnsi="Calibri"/>
      <w:sz w:val="22"/>
      <w:szCs w:val="22"/>
      <w:lang w:eastAsia="zh-CN"/>
    </w:rPr>
  </w:style>
  <w:style w:type="character" w:styleId="Hyperlink">
    <w:name w:val="Hyperlink"/>
    <w:rsid w:val="00253958"/>
    <w:rPr>
      <w:color w:val="0000FF"/>
      <w:u w:val="single"/>
    </w:rPr>
  </w:style>
  <w:style w:type="paragraph" w:styleId="NormalWeb">
    <w:name w:val="Normal (Web)"/>
    <w:basedOn w:val="Normal"/>
    <w:rsid w:val="0037476B"/>
    <w:pPr>
      <w:spacing w:before="100" w:beforeAutospacing="1" w:after="100" w:afterAutospacing="1"/>
    </w:pPr>
    <w:rPr>
      <w:rFonts w:ascii="Times New Roman" w:hAnsi="Times New Roman"/>
      <w:szCs w:val="24"/>
      <w:lang w:eastAsia="en-US"/>
    </w:rPr>
  </w:style>
  <w:style w:type="paragraph" w:customStyle="1" w:styleId="Char">
    <w:name w:val="Char"/>
    <w:basedOn w:val="Normal"/>
    <w:rsid w:val="0037476B"/>
    <w:pPr>
      <w:spacing w:after="160" w:line="240" w:lineRule="exact"/>
    </w:pPr>
    <w:rPr>
      <w:rFonts w:ascii="Tahoma" w:hAnsi="Tahoma" w:cs="Tahoma"/>
      <w:sz w:val="20"/>
      <w:lang w:val="en-US" w:eastAsia="en-US"/>
    </w:rPr>
  </w:style>
  <w:style w:type="paragraph" w:styleId="ListBullet">
    <w:name w:val="List Bullet"/>
    <w:basedOn w:val="Normal"/>
    <w:rsid w:val="0037476B"/>
    <w:pPr>
      <w:numPr>
        <w:numId w:val="2"/>
      </w:numPr>
    </w:pPr>
  </w:style>
  <w:style w:type="character" w:customStyle="1" w:styleId="FooterChar">
    <w:name w:val="Footer Char"/>
    <w:link w:val="Footer"/>
    <w:locked/>
    <w:rsid w:val="0037476B"/>
    <w:rPr>
      <w:rFonts w:ascii="Arial" w:eastAsia="Times New Roman" w:hAnsi="Arial"/>
      <w:sz w:val="24"/>
      <w:lang w:val="x-none" w:eastAsia="en-AU"/>
    </w:rPr>
  </w:style>
  <w:style w:type="paragraph" w:customStyle="1" w:styleId="Char2">
    <w:name w:val="Char2"/>
    <w:basedOn w:val="Normal"/>
    <w:rsid w:val="00B46AD6"/>
    <w:pPr>
      <w:spacing w:after="160" w:line="240" w:lineRule="exact"/>
    </w:pPr>
    <w:rPr>
      <w:rFonts w:ascii="Tahoma" w:hAnsi="Tahoma" w:cs="Tahoma"/>
      <w:sz w:val="20"/>
      <w:lang w:val="en-US" w:eastAsia="en-US"/>
    </w:rPr>
  </w:style>
  <w:style w:type="paragraph" w:customStyle="1" w:styleId="Char1">
    <w:name w:val="Char1"/>
    <w:basedOn w:val="Normal"/>
    <w:rsid w:val="00957826"/>
    <w:pPr>
      <w:spacing w:after="160" w:line="240" w:lineRule="exact"/>
    </w:pPr>
    <w:rPr>
      <w:rFonts w:ascii="Tahoma" w:hAnsi="Tahoma" w:cs="Tahoma"/>
      <w:sz w:val="20"/>
      <w:lang w:val="en-US" w:eastAsia="en-US"/>
    </w:rPr>
  </w:style>
  <w:style w:type="character" w:customStyle="1" w:styleId="Heading1Char">
    <w:name w:val="Heading 1 Char"/>
    <w:link w:val="Heading1"/>
    <w:locked/>
    <w:rsid w:val="00C1514B"/>
    <w:rPr>
      <w:rFonts w:ascii="Cambria" w:eastAsia="SimSun" w:hAnsi="Cambria" w:cs="Times New Roman"/>
      <w:b/>
      <w:bCs/>
      <w:kern w:val="32"/>
      <w:sz w:val="32"/>
      <w:szCs w:val="32"/>
      <w:lang w:val="x-none" w:eastAsia="en-AU"/>
    </w:rPr>
  </w:style>
  <w:style w:type="paragraph" w:customStyle="1" w:styleId="Char2CharCharChar">
    <w:name w:val="Char2 Char Char Char"/>
    <w:basedOn w:val="Normal"/>
    <w:rsid w:val="00516002"/>
    <w:pPr>
      <w:keepNext/>
      <w:numPr>
        <w:ilvl w:val="12"/>
      </w:numPr>
      <w:spacing w:after="160" w:line="240" w:lineRule="exact"/>
      <w:ind w:left="540" w:firstLine="6"/>
    </w:pPr>
    <w:rPr>
      <w:rFonts w:ascii="Verdana" w:hAnsi="Verdana" w:cs="Arial"/>
      <w:bCs/>
      <w:sz w:val="20"/>
      <w:szCs w:val="22"/>
      <w:lang w:val="en-US" w:eastAsia="en-US"/>
    </w:rPr>
  </w:style>
  <w:style w:type="character" w:customStyle="1" w:styleId="psrch-metadata">
    <w:name w:val="psrch-metadata"/>
    <w:rsid w:val="00516002"/>
    <w:rPr>
      <w:rFonts w:cs="Times New Roman"/>
    </w:rPr>
  </w:style>
  <w:style w:type="paragraph" w:styleId="BodyText">
    <w:name w:val="Body Text"/>
    <w:basedOn w:val="Normal"/>
    <w:link w:val="BodyTextChar"/>
    <w:rsid w:val="008C29CB"/>
    <w:pPr>
      <w:keepLines/>
      <w:spacing w:before="115"/>
    </w:pPr>
    <w:rPr>
      <w:rFonts w:ascii="Times New Roman" w:hAnsi="Times New Roman"/>
      <w:sz w:val="20"/>
      <w:lang w:val="en-US" w:eastAsia="en-US"/>
    </w:rPr>
  </w:style>
  <w:style w:type="character" w:customStyle="1" w:styleId="BodyTextChar">
    <w:name w:val="Body Text Char"/>
    <w:link w:val="BodyText"/>
    <w:locked/>
    <w:rsid w:val="008C29CB"/>
    <w:rPr>
      <w:rFonts w:cs="Times New Roman"/>
      <w:lang w:val="en-US" w:eastAsia="en-US"/>
    </w:rPr>
  </w:style>
  <w:style w:type="paragraph" w:styleId="BalloonText">
    <w:name w:val="Balloon Text"/>
    <w:basedOn w:val="Normal"/>
    <w:link w:val="BalloonTextChar"/>
    <w:rsid w:val="0059442C"/>
    <w:rPr>
      <w:rFonts w:ascii="Tahoma" w:hAnsi="Tahoma" w:cs="Tahoma"/>
      <w:sz w:val="16"/>
      <w:szCs w:val="16"/>
    </w:rPr>
  </w:style>
  <w:style w:type="character" w:customStyle="1" w:styleId="BalloonTextChar">
    <w:name w:val="Balloon Text Char"/>
    <w:link w:val="BalloonText"/>
    <w:rsid w:val="0059442C"/>
    <w:rPr>
      <w:rFonts w:ascii="Tahoma" w:hAnsi="Tahoma" w:cs="Tahoma"/>
      <w:sz w:val="16"/>
      <w:szCs w:val="16"/>
      <w:lang w:eastAsia="en-AU"/>
    </w:rPr>
  </w:style>
  <w:style w:type="character" w:styleId="CommentReference">
    <w:name w:val="annotation reference"/>
    <w:rsid w:val="007B3B86"/>
    <w:rPr>
      <w:sz w:val="16"/>
      <w:szCs w:val="16"/>
    </w:rPr>
  </w:style>
  <w:style w:type="paragraph" w:styleId="CommentText">
    <w:name w:val="annotation text"/>
    <w:basedOn w:val="Normal"/>
    <w:link w:val="CommentTextChar"/>
    <w:rsid w:val="007B3B86"/>
    <w:rPr>
      <w:sz w:val="20"/>
    </w:rPr>
  </w:style>
  <w:style w:type="character" w:customStyle="1" w:styleId="CommentTextChar">
    <w:name w:val="Comment Text Char"/>
    <w:link w:val="CommentText"/>
    <w:rsid w:val="007B3B86"/>
    <w:rPr>
      <w:rFonts w:ascii="Arial" w:hAnsi="Arial"/>
      <w:lang w:eastAsia="en-AU"/>
    </w:rPr>
  </w:style>
  <w:style w:type="paragraph" w:styleId="CommentSubject">
    <w:name w:val="annotation subject"/>
    <w:basedOn w:val="CommentText"/>
    <w:next w:val="CommentText"/>
    <w:link w:val="CommentSubjectChar"/>
    <w:rsid w:val="007B3B86"/>
    <w:rPr>
      <w:b/>
      <w:bCs/>
    </w:rPr>
  </w:style>
  <w:style w:type="character" w:customStyle="1" w:styleId="CommentSubjectChar">
    <w:name w:val="Comment Subject Char"/>
    <w:link w:val="CommentSubject"/>
    <w:rsid w:val="007B3B86"/>
    <w:rPr>
      <w:rFonts w:ascii="Arial" w:hAnsi="Arial"/>
      <w:b/>
      <w:bCs/>
      <w:lang w:eastAsia="en-AU"/>
    </w:rPr>
  </w:style>
  <w:style w:type="paragraph" w:styleId="Revision">
    <w:name w:val="Revision"/>
    <w:hidden/>
    <w:uiPriority w:val="99"/>
    <w:semiHidden/>
    <w:rsid w:val="00FF5B06"/>
    <w:rPr>
      <w:rFonts w:ascii="Arial" w:hAnsi="Arial"/>
      <w:sz w:val="24"/>
      <w:lang w:eastAsia="en-AU"/>
    </w:rPr>
  </w:style>
  <w:style w:type="character" w:styleId="UnresolvedMention">
    <w:name w:val="Unresolved Mention"/>
    <w:basedOn w:val="DefaultParagraphFont"/>
    <w:uiPriority w:val="99"/>
    <w:semiHidden/>
    <w:unhideWhenUsed/>
    <w:rsid w:val="00232329"/>
    <w:rPr>
      <w:color w:val="605E5C"/>
      <w:shd w:val="clear" w:color="auto" w:fill="E1DFDD"/>
    </w:rPr>
  </w:style>
  <w:style w:type="paragraph" w:customStyle="1" w:styleId="PPRNormal">
    <w:name w:val="PPR_Normal"/>
    <w:basedOn w:val="Normal"/>
    <w:link w:val="PPRNormalChar"/>
    <w:uiPriority w:val="5"/>
    <w:qFormat/>
    <w:rsid w:val="007B5805"/>
    <w:pPr>
      <w:spacing w:before="200" w:line="300" w:lineRule="exact"/>
    </w:pPr>
    <w:rPr>
      <w:rFonts w:eastAsia="Times"/>
      <w:sz w:val="20"/>
      <w:lang w:eastAsia="zh-CN"/>
    </w:rPr>
  </w:style>
  <w:style w:type="character" w:customStyle="1" w:styleId="PPRNormalChar">
    <w:name w:val="PPR_Normal Char"/>
    <w:basedOn w:val="DefaultParagraphFont"/>
    <w:link w:val="PPRNormal"/>
    <w:rsid w:val="007B5805"/>
    <w:rPr>
      <w:rFonts w:ascii="Arial" w:eastAsia="Times" w:hAnsi="Arial"/>
      <w:lang w:eastAsia="zh-CN"/>
    </w:rPr>
  </w:style>
  <w:style w:type="paragraph" w:customStyle="1" w:styleId="PPRNumberedListL1">
    <w:name w:val="PPR_NumberedList_L1"/>
    <w:basedOn w:val="PPRNormal"/>
    <w:uiPriority w:val="10"/>
    <w:qFormat/>
    <w:rsid w:val="007B5805"/>
    <w:pPr>
      <w:numPr>
        <w:numId w:val="16"/>
      </w:numPr>
      <w:tabs>
        <w:tab w:val="num" w:pos="360"/>
      </w:tabs>
      <w:spacing w:before="100" w:after="100"/>
      <w:ind w:left="360" w:hanging="360"/>
    </w:pPr>
  </w:style>
  <w:style w:type="paragraph" w:customStyle="1" w:styleId="PPRBulletedListL4">
    <w:name w:val="PPR_BulletedList_L4"/>
    <w:basedOn w:val="PPRBulletedListL3"/>
    <w:uiPriority w:val="17"/>
    <w:qFormat/>
    <w:rsid w:val="007B5805"/>
    <w:pPr>
      <w:numPr>
        <w:ilvl w:val="4"/>
      </w:numPr>
      <w:tabs>
        <w:tab w:val="num" w:pos="360"/>
      </w:tabs>
      <w:ind w:left="360" w:hanging="360"/>
    </w:pPr>
  </w:style>
  <w:style w:type="paragraph" w:customStyle="1" w:styleId="PPRBulletedListL1">
    <w:name w:val="PPR_BulletedList_L1"/>
    <w:basedOn w:val="PPRNormal"/>
    <w:link w:val="PPRBulletedListL1Char"/>
    <w:uiPriority w:val="14"/>
    <w:qFormat/>
    <w:rsid w:val="007B5805"/>
    <w:pPr>
      <w:numPr>
        <w:ilvl w:val="1"/>
        <w:numId w:val="16"/>
      </w:numPr>
      <w:spacing w:before="100" w:after="100"/>
    </w:pPr>
  </w:style>
  <w:style w:type="character" w:customStyle="1" w:styleId="PPRBulletedListL1Char">
    <w:name w:val="PPR_BulletedList_L1 Char"/>
    <w:basedOn w:val="PPRNormalChar"/>
    <w:link w:val="PPRBulletedListL1"/>
    <w:uiPriority w:val="14"/>
    <w:rsid w:val="007B5805"/>
    <w:rPr>
      <w:rFonts w:ascii="Arial" w:eastAsia="Times" w:hAnsi="Arial"/>
      <w:lang w:eastAsia="zh-CN"/>
    </w:rPr>
  </w:style>
  <w:style w:type="paragraph" w:customStyle="1" w:styleId="PPRBulletedListL2">
    <w:name w:val="PPR_BulletedList_L2"/>
    <w:basedOn w:val="PPRBulletedListL1"/>
    <w:uiPriority w:val="15"/>
    <w:qFormat/>
    <w:rsid w:val="007B5805"/>
    <w:pPr>
      <w:numPr>
        <w:ilvl w:val="2"/>
      </w:numPr>
      <w:tabs>
        <w:tab w:val="num" w:pos="360"/>
      </w:tabs>
      <w:ind w:left="360" w:hanging="360"/>
    </w:pPr>
  </w:style>
  <w:style w:type="paragraph" w:customStyle="1" w:styleId="PPRBulletedListL3">
    <w:name w:val="PPR_BulletedList_L3"/>
    <w:basedOn w:val="PPRBulletedListL2"/>
    <w:uiPriority w:val="16"/>
    <w:qFormat/>
    <w:rsid w:val="007B5805"/>
    <w:pPr>
      <w:numPr>
        <w:ilvl w:val="3"/>
      </w:numPr>
      <w:tabs>
        <w:tab w:val="num" w:pos="360"/>
      </w:tabs>
      <w:ind w:left="360" w:hanging="360"/>
    </w:pPr>
  </w:style>
  <w:style w:type="numbering" w:customStyle="1" w:styleId="PPRNumberedList">
    <w:name w:val="PPR_Numbered_List"/>
    <w:basedOn w:val="NoList"/>
    <w:uiPriority w:val="99"/>
    <w:rsid w:val="007B5805"/>
    <w:pPr>
      <w:numPr>
        <w:numId w:val="16"/>
      </w:numPr>
    </w:pPr>
  </w:style>
  <w:style w:type="character" w:customStyle="1" w:styleId="PPRHyperlink">
    <w:name w:val="PPR_Hyperlink"/>
    <w:basedOn w:val="DefaultParagraphFont"/>
    <w:uiPriority w:val="19"/>
    <w:qFormat/>
    <w:rsid w:val="005E0279"/>
    <w:rPr>
      <w:noProof w:val="0"/>
      <w:color w:val="0563C1" w:themeColor="hyperlink"/>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0427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qchschool.eq.edu.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pr.mpe.qed.qld.gov.au/pp/allocation-of-state-education-procedur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pr.mpe.qed.qld.gov.au/attachment/information-sheet-circumstances-where-an-exemption-may-or-may-not-be-granted-or-is-not-required.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exemptions-from-compulsory-schooling-and-compulsory-participation-procedure"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exemptions-from-compulsory-schooling-and-compulsory-participation-procedure"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20/707841</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2024-01-21T22:51:24+00:00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Information sheet – Exemptions from compulsory schooling and compulsory participation</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State Schools</PPRDivision>
    <PPLastReviewedDate xmlns="16795be8-4374-4e44-895d-be6cdbab3e2c">2024-01-21T23:22:16+00:00</PPLastReviewedDate>
    <PPContentAuthor xmlns="16795be8-4374-4e44-895d-be6cdbab3e2c">
      <UserInfo>
        <DisplayName/>
        <AccountId xsi:nil="true"/>
        <AccountType/>
      </UserInfo>
    </PPContentAuthor>
    <PPModeratedDate xmlns="16795be8-4374-4e44-895d-be6cdbab3e2c">2024-01-21T23:22:16+00:00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2024-01-14T23:06:33+00:00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 xsi:nil="true"/>
    <PPContentOwner xmlns="16795be8-4374-4e44-895d-be6cdbab3e2c">
      <UserInfo>
        <DisplayName/>
        <AccountId xsi:nil="true"/>
        <AccountType/>
      </UserInfo>
    </PPContentOwner>
    <PPRContentAuthor xmlns="http://schemas.microsoft.com/sharepoint/v3">Louise Pellow, Manager</PPRContentAuthor>
    <PPRDecommissionedDate xmlns="http://schemas.microsoft.com/sharepoint/v3" xsi:nil="true"/>
    <PublishingExpirationDate xmlns="http://schemas.microsoft.com/sharepoint/v3" xsi:nil="true"/>
    <PPRPrimarySubCategory xmlns="16795be8-4374-4e44-895d-be6cdbab3e2c">3</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8</PPRHPRMRevisionNumber>
    <PPRKeywords xmlns="http://schemas.microsoft.com/sharepoint/v3">attendance; student absences; student attendance; exemption from compulsory participation;</PPRKeywords>
    <PPRPublishedDate xmlns="http://schemas.microsoft.com/sharepoint/v3" xsi:nil="true"/>
    <PPRStatus xmlns="http://schemas.microsoft.com/sharepoint/v3" xsi:nil="true"/>
    <PPRRisknumber xmlns="http://schemas.microsoft.com/sharepoint/v3" xsi:nil="true"/>
    <PPRAttachmentParent xmlns="http://schemas.microsoft.com/sharepoint/v3">20/707017</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11C49-E480-45E9-9F08-B3E44392ACEB}"/>
</file>

<file path=customXml/itemProps2.xml><?xml version="1.0" encoding="utf-8"?>
<ds:datastoreItem xmlns:ds="http://schemas.openxmlformats.org/officeDocument/2006/customXml" ds:itemID="{F60D84CA-8A3C-4E2F-84DA-9EAF5599F72A}">
  <ds:schemaRefs>
    <ds:schemaRef ds:uri="http://www.w3.org/XML/1998/namespace"/>
    <ds:schemaRef ds:uri="0ae35178-8cb0-44ef-85e4-9768d68ca32e"/>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ca206468-b481-430f-871e-129efaa3b2d8"/>
    <ds:schemaRef ds:uri="http://purl.org/dc/terms/"/>
  </ds:schemaRefs>
</ds:datastoreItem>
</file>

<file path=customXml/itemProps3.xml><?xml version="1.0" encoding="utf-8"?>
<ds:datastoreItem xmlns:ds="http://schemas.openxmlformats.org/officeDocument/2006/customXml" ds:itemID="{58A78C1E-98B5-406F-A5E4-FAE497E65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948</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DETE A4 generic header portrait</vt:lpstr>
    </vt:vector>
  </TitlesOfParts>
  <Company>Education Queensland</Company>
  <LinksUpToDate>false</LinksUpToDate>
  <CharactersWithSpaces>6207</CharactersWithSpaces>
  <SharedDoc>false</SharedDoc>
  <HLinks>
    <vt:vector size="18" baseType="variant">
      <vt:variant>
        <vt:i4>524308</vt:i4>
      </vt:variant>
      <vt:variant>
        <vt:i4>0</vt:i4>
      </vt:variant>
      <vt:variant>
        <vt:i4>0</vt:i4>
      </vt:variant>
      <vt:variant>
        <vt:i4>5</vt:i4>
      </vt:variant>
      <vt:variant>
        <vt:lpwstr>http://ppr.det.qld.gov.au/education/management/Procedure Attachments/Exemptions from Compulsory Schooling and Compulsory Participation/info-sheet-circumstances.docx</vt:lpwstr>
      </vt:variant>
      <vt:variant>
        <vt:lpwstr/>
      </vt: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 Exemptions from compulsory schooling and compulsory participation</dc:title>
  <dc:subject/>
  <dc:creator>John Pennisi</dc:creator>
  <cp:keywords>DETE A4 generic header portrait</cp:keywords>
  <cp:lastModifiedBy>GILLAM, Maddison</cp:lastModifiedBy>
  <cp:revision>19</cp:revision>
  <cp:lastPrinted>2018-01-08T01:02:00Z</cp:lastPrinted>
  <dcterms:created xsi:type="dcterms:W3CDTF">2023-07-14T01:24:00Z</dcterms:created>
  <dcterms:modified xsi:type="dcterms:W3CDTF">2024-01-14T23:06:00Z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Language">
    <vt:lpwstr>English</vt:lpwstr>
  </property>
  <property fmtid="{D5CDD505-2E9C-101B-9397-08002B2CF9AE}" pid="4" name="OnePortal coverage">
    <vt:lpwstr>Queensland</vt:lpwstr>
  </property>
  <property fmtid="{D5CDD505-2E9C-101B-9397-08002B2CF9AE}" pid="5" name="Rights">
    <vt:lpwstr>State of Queensland (Department of Education and Training)</vt:lpwstr>
  </property>
  <property fmtid="{D5CDD505-2E9C-101B-9397-08002B2CF9AE}" pid="6" name="Document Subject">
    <vt:lpwstr>Other</vt:lpwstr>
  </property>
  <property fmtid="{D5CDD505-2E9C-101B-9397-08002B2CF9AE}" pid="7" name="_ResourceType">
    <vt:lpwstr>Template</vt:lpwstr>
  </property>
  <property fmtid="{D5CDD505-2E9C-101B-9397-08002B2CF9AE}" pid="8" name="PublishingExpirationDate">
    <vt:lpwstr/>
  </property>
  <property fmtid="{D5CDD505-2E9C-101B-9397-08002B2CF9AE}" pid="9" name="PublishingStartDate">
    <vt:lpwstr/>
  </property>
  <property fmtid="{D5CDD505-2E9C-101B-9397-08002B2CF9AE}" pid="10" name="Subject1">
    <vt:lpwstr>Marketing &amp; communication</vt:lpwstr>
  </property>
  <property fmtid="{D5CDD505-2E9C-101B-9397-08002B2CF9AE}" pid="11" name="Creator and publisher">
    <vt:lpwstr>Department of Education and Training, Queensland</vt:lpwstr>
  </property>
  <property fmtid="{D5CDD505-2E9C-101B-9397-08002B2CF9AE}" pid="12" name="PublishingContact">
    <vt:lpwstr/>
  </property>
  <property fmtid="{D5CDD505-2E9C-101B-9397-08002B2CF9AE}" pid="13" name="Item Description">
    <vt:lpwstr>DETE A4 generic header portrait.&lt;div&gt;&lt;/div&gt;</vt:lpwstr>
  </property>
  <property fmtid="{D5CDD505-2E9C-101B-9397-08002B2CF9AE}" pid="14" name="Security">
    <vt:lpwstr>Unclassified</vt:lpwstr>
  </property>
  <property fmtid="{D5CDD505-2E9C-101B-9397-08002B2CF9AE}" pid="15" name="ContentTypeId">
    <vt:lpwstr>0x0101002CD7558897FC4235A682984CA042D72E0080A487CF4296A94BBAFF531C206947CC</vt:lpwstr>
  </property>
  <property fmtid="{D5CDD505-2E9C-101B-9397-08002B2CF9AE}" pid="16" name="Order">
    <vt:r8>24300</vt:r8>
  </property>
</Properties>
</file>