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74B0E" w14:textId="77777777" w:rsidR="00672724" w:rsidRDefault="00672724" w:rsidP="00907963">
      <w:pPr>
        <w:rPr>
          <w:sz w:val="52"/>
          <w:szCs w:val="52"/>
        </w:rPr>
      </w:pPr>
      <w:r>
        <w:rPr>
          <w:rFonts w:ascii="Times New Roman" w:hAnsi="Times New Roman"/>
          <w:noProof/>
          <w:sz w:val="24"/>
          <w:lang w:eastAsia="zh-CN"/>
        </w:rPr>
        <mc:AlternateContent>
          <mc:Choice Requires="wps">
            <w:drawing>
              <wp:anchor distT="0" distB="0" distL="114300" distR="114300" simplePos="0" relativeHeight="251659264" behindDoc="0" locked="0" layoutInCell="1" allowOverlap="1" wp14:anchorId="614979D8" wp14:editId="5AD44369">
                <wp:simplePos x="0" y="0"/>
                <wp:positionH relativeFrom="column">
                  <wp:posOffset>-6985</wp:posOffset>
                </wp:positionH>
                <wp:positionV relativeFrom="paragraph">
                  <wp:posOffset>208280</wp:posOffset>
                </wp:positionV>
                <wp:extent cx="6109970" cy="429895"/>
                <wp:effectExtent l="0" t="0" r="24130" b="27305"/>
                <wp:wrapNone/>
                <wp:docPr id="12" name="Rounded Rectangle 12"/>
                <wp:cNvGraphicFramePr/>
                <a:graphic xmlns:a="http://schemas.openxmlformats.org/drawingml/2006/main">
                  <a:graphicData uri="http://schemas.microsoft.com/office/word/2010/wordprocessingShape">
                    <wps:wsp>
                      <wps:cNvSpPr/>
                      <wps:spPr>
                        <a:xfrm>
                          <a:off x="0" y="0"/>
                          <a:ext cx="6109970" cy="429895"/>
                        </a:xfrm>
                        <a:prstGeom prst="roundRect">
                          <a:avLst/>
                        </a:prstGeom>
                        <a:solidFill>
                          <a:schemeClr val="accent1">
                            <a:alpha val="78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1BC256C" w14:textId="4FDCF178" w:rsidR="00045541" w:rsidRDefault="004B1B8A" w:rsidP="00B74EC1">
                            <w:pPr>
                              <w:spacing w:after="0"/>
                              <w:jc w:val="center"/>
                              <w:rPr>
                                <w:rFonts w:ascii="Arial" w:hAnsi="Arial" w:cs="Arial"/>
                                <w:i/>
                                <w:color w:val="FFFFFF" w:themeColor="background1"/>
                                <w:sz w:val="18"/>
                              </w:rPr>
                            </w:pPr>
                            <w:r w:rsidRPr="00045541">
                              <w:rPr>
                                <w:rFonts w:ascii="Arial" w:hAnsi="Arial" w:cs="Arial"/>
                                <w:i/>
                                <w:color w:val="FFFFFF" w:themeColor="background1"/>
                                <w:sz w:val="18"/>
                              </w:rPr>
                              <w:t xml:space="preserve">This fact sheet </w:t>
                            </w:r>
                            <w:r w:rsidR="002974B0" w:rsidRPr="00045541">
                              <w:rPr>
                                <w:rFonts w:ascii="Arial" w:hAnsi="Arial" w:cs="Arial"/>
                                <w:i/>
                                <w:color w:val="FFFFFF" w:themeColor="background1"/>
                                <w:sz w:val="18"/>
                              </w:rPr>
                              <w:t>can</w:t>
                            </w:r>
                            <w:r w:rsidRPr="00045541">
                              <w:rPr>
                                <w:rFonts w:ascii="Arial" w:hAnsi="Arial" w:cs="Arial"/>
                                <w:i/>
                                <w:color w:val="FFFFFF" w:themeColor="background1"/>
                                <w:sz w:val="18"/>
                              </w:rPr>
                              <w:t xml:space="preserve"> be read in conjunction with the </w:t>
                            </w:r>
                            <w:hyperlink r:id="rId11" w:history="1">
                              <w:r w:rsidR="0058269B" w:rsidRPr="0058269B">
                                <w:rPr>
                                  <w:rStyle w:val="Hyperlink"/>
                                  <w:i/>
                                  <w:color w:val="FFFFFF" w:themeColor="background1"/>
                                  <w:sz w:val="18"/>
                                  <w:szCs w:val="18"/>
                                </w:rPr>
                                <w:t>Flexible work arrangements policy</w:t>
                              </w:r>
                            </w:hyperlink>
                          </w:p>
                          <w:p w14:paraId="29F45ECD" w14:textId="3DDC47EC" w:rsidR="004B1B8A" w:rsidRPr="00045541" w:rsidRDefault="004B1B8A" w:rsidP="004B1B8A">
                            <w:pPr>
                              <w:jc w:val="center"/>
                              <w:rPr>
                                <w:rFonts w:ascii="Arial" w:hAnsi="Arial" w:cs="Arial"/>
                                <w:i/>
                                <w:sz w:val="18"/>
                              </w:rPr>
                            </w:pPr>
                            <w:proofErr w:type="gramStart"/>
                            <w:r w:rsidRPr="00B44645">
                              <w:rPr>
                                <w:rFonts w:ascii="Arial" w:hAnsi="Arial" w:cs="Arial"/>
                                <w:i/>
                                <w:color w:val="FFFFFF" w:themeColor="background1"/>
                                <w:sz w:val="18"/>
                              </w:rPr>
                              <w:t>a</w:t>
                            </w:r>
                            <w:r w:rsidRPr="00045541">
                              <w:rPr>
                                <w:rFonts w:ascii="Arial" w:hAnsi="Arial" w:cs="Arial"/>
                                <w:i/>
                                <w:color w:val="FFFFFF" w:themeColor="background1"/>
                                <w:sz w:val="18"/>
                              </w:rPr>
                              <w:t>nd</w:t>
                            </w:r>
                            <w:proofErr w:type="gramEnd"/>
                            <w:r w:rsidRPr="00045541">
                              <w:rPr>
                                <w:rFonts w:ascii="Arial" w:hAnsi="Arial" w:cs="Arial"/>
                                <w:i/>
                                <w:color w:val="FFFFFF" w:themeColor="background1"/>
                                <w:sz w:val="18"/>
                              </w:rPr>
                              <w:t xml:space="preserve"> </w:t>
                            </w:r>
                            <w:hyperlink r:id="rId12" w:history="1">
                              <w:r w:rsidR="005E600E" w:rsidRPr="00B74EC1">
                                <w:rPr>
                                  <w:rStyle w:val="Hyperlink"/>
                                  <w:i/>
                                  <w:color w:val="FFFFFF" w:themeColor="background1"/>
                                  <w:sz w:val="18"/>
                                  <w:lang w:val="en-AU"/>
                                </w:rPr>
                                <w:t>P</w:t>
                              </w:r>
                              <w:r w:rsidRPr="00B74EC1">
                                <w:rPr>
                                  <w:rStyle w:val="Hyperlink"/>
                                  <w:i/>
                                  <w:color w:val="FFFFFF" w:themeColor="background1"/>
                                  <w:sz w:val="18"/>
                                  <w:lang w:val="en-AU"/>
                                </w:rPr>
                                <w:t>arental leave procedure</w:t>
                              </w:r>
                            </w:hyperlink>
                            <w:r w:rsidRPr="00045541">
                              <w:rPr>
                                <w:rFonts w:ascii="Arial" w:hAnsi="Arial" w:cs="Arial"/>
                                <w:i/>
                                <w:color w:val="FFFFFF" w:themeColor="background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979D8" id="Rounded Rectangle 12" o:spid="_x0000_s1026" style="position:absolute;margin-left:-.55pt;margin-top:16.4pt;width:481.1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" fillcolor="#5b9bd5 [3204]" strokecolor="#1f4d78 [1604]" strokeweight="1pt">
                <v:fill opacity="51143f"/>
                <v:stroke joinstyle="miter"/>
                <v:textbox>
                  <w:txbxContent>
                    <w:p w14:paraId="01BC256C" w14:textId="4FDCF178" w:rsidR="00045541" w:rsidRDefault="004B1B8A" w:rsidP="00B74EC1">
                      <w:pPr>
                        <w:spacing w:after="0"/>
                        <w:jc w:val="center"/>
                        <w:rPr>
                          <w:rFonts w:ascii="Arial" w:hAnsi="Arial" w:cs="Arial"/>
                          <w:i/>
                          <w:color w:val="FFFFFF" w:themeColor="background1"/>
                          <w:sz w:val="18"/>
                        </w:rPr>
                      </w:pPr>
                      <w:r w:rsidRPr="00045541">
                        <w:rPr>
                          <w:rFonts w:ascii="Arial" w:hAnsi="Arial" w:cs="Arial"/>
                          <w:i/>
                          <w:color w:val="FFFFFF" w:themeColor="background1"/>
                          <w:sz w:val="18"/>
                        </w:rPr>
                        <w:t xml:space="preserve">This fact sheet </w:t>
                      </w:r>
                      <w:r w:rsidR="002974B0" w:rsidRPr="00045541">
                        <w:rPr>
                          <w:rFonts w:ascii="Arial" w:hAnsi="Arial" w:cs="Arial"/>
                          <w:i/>
                          <w:color w:val="FFFFFF" w:themeColor="background1"/>
                          <w:sz w:val="18"/>
                        </w:rPr>
                        <w:t>can</w:t>
                      </w:r>
                      <w:r w:rsidRPr="00045541">
                        <w:rPr>
                          <w:rFonts w:ascii="Arial" w:hAnsi="Arial" w:cs="Arial"/>
                          <w:i/>
                          <w:color w:val="FFFFFF" w:themeColor="background1"/>
                          <w:sz w:val="18"/>
                        </w:rPr>
                        <w:t xml:space="preserve"> be read in conjunction with the </w:t>
                      </w:r>
                      <w:hyperlink r:id="rId13" w:history="1">
                        <w:r w:rsidR="0058269B" w:rsidRPr="0058269B">
                          <w:rPr>
                            <w:rStyle w:val="Hyperlink"/>
                            <w:i/>
                            <w:color w:val="FFFFFF" w:themeColor="background1"/>
                            <w:sz w:val="18"/>
                            <w:szCs w:val="18"/>
                          </w:rPr>
                          <w:t xml:space="preserve">Flexible </w:t>
                        </w:r>
                        <w:r w:rsidR="0058269B" w:rsidRPr="0058269B">
                          <w:rPr>
                            <w:rStyle w:val="Hyperlink"/>
                            <w:i/>
                            <w:color w:val="FFFFFF" w:themeColor="background1"/>
                            <w:sz w:val="18"/>
                            <w:szCs w:val="18"/>
                          </w:rPr>
                          <w:t>w</w:t>
                        </w:r>
                        <w:r w:rsidR="0058269B" w:rsidRPr="0058269B">
                          <w:rPr>
                            <w:rStyle w:val="Hyperlink"/>
                            <w:i/>
                            <w:color w:val="FFFFFF" w:themeColor="background1"/>
                            <w:sz w:val="18"/>
                            <w:szCs w:val="18"/>
                          </w:rPr>
                          <w:t>ork arrangements policy</w:t>
                        </w:r>
                      </w:hyperlink>
                    </w:p>
                    <w:p w14:paraId="29F45ECD" w14:textId="3DDC47EC" w:rsidR="004B1B8A" w:rsidRPr="00045541" w:rsidRDefault="004B1B8A" w:rsidP="004B1B8A">
                      <w:pPr>
                        <w:jc w:val="center"/>
                        <w:rPr>
                          <w:rFonts w:ascii="Arial" w:hAnsi="Arial" w:cs="Arial"/>
                          <w:i/>
                          <w:sz w:val="18"/>
                        </w:rPr>
                      </w:pPr>
                      <w:proofErr w:type="gramStart"/>
                      <w:r w:rsidRPr="00B44645">
                        <w:rPr>
                          <w:rFonts w:ascii="Arial" w:hAnsi="Arial" w:cs="Arial"/>
                          <w:i/>
                          <w:color w:val="FFFFFF" w:themeColor="background1"/>
                          <w:sz w:val="18"/>
                        </w:rPr>
                        <w:t>a</w:t>
                      </w:r>
                      <w:r w:rsidRPr="00045541">
                        <w:rPr>
                          <w:rFonts w:ascii="Arial" w:hAnsi="Arial" w:cs="Arial"/>
                          <w:i/>
                          <w:color w:val="FFFFFF" w:themeColor="background1"/>
                          <w:sz w:val="18"/>
                        </w:rPr>
                        <w:t>nd</w:t>
                      </w:r>
                      <w:proofErr w:type="gramEnd"/>
                      <w:r w:rsidRPr="00045541">
                        <w:rPr>
                          <w:rFonts w:ascii="Arial" w:hAnsi="Arial" w:cs="Arial"/>
                          <w:i/>
                          <w:color w:val="FFFFFF" w:themeColor="background1"/>
                          <w:sz w:val="18"/>
                        </w:rPr>
                        <w:t xml:space="preserve"> </w:t>
                      </w:r>
                      <w:hyperlink r:id="rId14" w:history="1">
                        <w:r w:rsidR="005E600E" w:rsidRPr="00B74EC1">
                          <w:rPr>
                            <w:rStyle w:val="Hyperlink"/>
                            <w:i/>
                            <w:color w:val="FFFFFF" w:themeColor="background1"/>
                            <w:sz w:val="18"/>
                            <w:lang w:val="en-AU"/>
                          </w:rPr>
                          <w:t>P</w:t>
                        </w:r>
                        <w:r w:rsidRPr="00B74EC1">
                          <w:rPr>
                            <w:rStyle w:val="Hyperlink"/>
                            <w:i/>
                            <w:color w:val="FFFFFF" w:themeColor="background1"/>
                            <w:sz w:val="18"/>
                            <w:lang w:val="en-AU"/>
                          </w:rPr>
                          <w:t>arental leave procedure</w:t>
                        </w:r>
                      </w:hyperlink>
                      <w:bookmarkStart w:id="1" w:name="_GoBack"/>
                      <w:bookmarkEnd w:id="1"/>
                      <w:r w:rsidRPr="00045541">
                        <w:rPr>
                          <w:rFonts w:ascii="Arial" w:hAnsi="Arial" w:cs="Arial"/>
                          <w:i/>
                          <w:color w:val="FFFFFF" w:themeColor="background1"/>
                          <w:sz w:val="18"/>
                        </w:rPr>
                        <w:t>.</w:t>
                      </w:r>
                    </w:p>
                  </w:txbxContent>
                </v:textbox>
              </v:roundrect>
            </w:pict>
          </mc:Fallback>
        </mc:AlternateContent>
      </w:r>
      <w:r>
        <w:rPr>
          <w:noProof/>
          <w:sz w:val="52"/>
          <w:szCs w:val="52"/>
          <w:lang w:eastAsia="zh-CN"/>
        </w:rPr>
        <mc:AlternateContent>
          <mc:Choice Requires="wps">
            <w:drawing>
              <wp:anchor distT="0" distB="0" distL="114300" distR="114300" simplePos="0" relativeHeight="251672576" behindDoc="0" locked="0" layoutInCell="1" allowOverlap="1" wp14:anchorId="1C2B099C" wp14:editId="3A1C5FD1">
                <wp:simplePos x="0" y="0"/>
                <wp:positionH relativeFrom="column">
                  <wp:posOffset>-10828</wp:posOffset>
                </wp:positionH>
                <wp:positionV relativeFrom="paragraph">
                  <wp:posOffset>-342290</wp:posOffset>
                </wp:positionV>
                <wp:extent cx="6050734" cy="510639"/>
                <wp:effectExtent l="0" t="0" r="7620" b="3810"/>
                <wp:wrapNone/>
                <wp:docPr id="3" name="Text Box 3"/>
                <wp:cNvGraphicFramePr/>
                <a:graphic xmlns:a="http://schemas.openxmlformats.org/drawingml/2006/main">
                  <a:graphicData uri="http://schemas.microsoft.com/office/word/2010/wordprocessingShape">
                    <wps:wsp>
                      <wps:cNvSpPr txBox="1"/>
                      <wps:spPr>
                        <a:xfrm>
                          <a:off x="0" y="0"/>
                          <a:ext cx="6050734" cy="5106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6F397" w14:textId="579DFC4C" w:rsidR="00672724" w:rsidRPr="00672724" w:rsidRDefault="00672724" w:rsidP="00672724">
                            <w:pPr>
                              <w:rPr>
                                <w:rFonts w:cs="Arial"/>
                                <w:b/>
                                <w:bCs/>
                                <w:iCs/>
                                <w:color w:val="2B5CAA"/>
                                <w:sz w:val="48"/>
                                <w:szCs w:val="48"/>
                              </w:rPr>
                            </w:pPr>
                            <w:r w:rsidRPr="00672724">
                              <w:rPr>
                                <w:rFonts w:cs="Arial"/>
                                <w:b/>
                                <w:bCs/>
                                <w:iCs/>
                                <w:color w:val="2B5CAA"/>
                                <w:sz w:val="48"/>
                                <w:szCs w:val="48"/>
                              </w:rPr>
                              <w:t>Part-</w:t>
                            </w:r>
                            <w:r w:rsidR="005E600E">
                              <w:rPr>
                                <w:rFonts w:cs="Arial"/>
                                <w:b/>
                                <w:bCs/>
                                <w:iCs/>
                                <w:color w:val="2B5CAA"/>
                                <w:sz w:val="48"/>
                                <w:szCs w:val="48"/>
                              </w:rPr>
                              <w:t>t</w:t>
                            </w:r>
                            <w:r w:rsidRPr="00672724">
                              <w:rPr>
                                <w:rFonts w:cs="Arial"/>
                                <w:b/>
                                <w:bCs/>
                                <w:iCs/>
                                <w:color w:val="2B5CAA"/>
                                <w:sz w:val="48"/>
                                <w:szCs w:val="48"/>
                              </w:rPr>
                              <w:t xml:space="preserve">ime </w:t>
                            </w:r>
                            <w:r w:rsidR="005E600E">
                              <w:rPr>
                                <w:rFonts w:cs="Arial"/>
                                <w:b/>
                                <w:bCs/>
                                <w:iCs/>
                                <w:color w:val="2B5CAA"/>
                                <w:sz w:val="48"/>
                                <w:szCs w:val="48"/>
                              </w:rPr>
                              <w:t>t</w:t>
                            </w:r>
                            <w:r w:rsidRPr="00672724">
                              <w:rPr>
                                <w:rFonts w:cs="Arial"/>
                                <w:b/>
                                <w:bCs/>
                                <w:iCs/>
                                <w:color w:val="2B5CAA"/>
                                <w:sz w:val="48"/>
                                <w:szCs w:val="48"/>
                              </w:rPr>
                              <w:t>eaching</w:t>
                            </w:r>
                          </w:p>
                          <w:p w14:paraId="7BEBE475" w14:textId="77777777" w:rsidR="00672724" w:rsidRDefault="006727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2B099C" id="_x0000_t202" coordsize="21600,21600" o:spt="202" path="m,l,21600r21600,l21600,xe">
                <v:stroke joinstyle="miter"/>
                <v:path gradientshapeok="t" o:connecttype="rect"/>
              </v:shapetype>
              <v:shape id="Text Box 3" o:spid="_x0000_s1027" type="#_x0000_t202" style="position:absolute;margin-left:-.85pt;margin-top:-26.95pt;width:476.45pt;height:40.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" fillcolor="white [3201]" stroked="f" strokeweight=".5pt">
                <v:textbox>
                  <w:txbxContent>
                    <w:p w14:paraId="6BF6F397" w14:textId="579DFC4C" w:rsidR="00672724" w:rsidRPr="00672724" w:rsidRDefault="00672724" w:rsidP="00672724">
                      <w:pPr>
                        <w:rPr>
                          <w:rFonts w:cs="Arial"/>
                          <w:b/>
                          <w:bCs/>
                          <w:iCs/>
                          <w:color w:val="2B5CAA"/>
                          <w:sz w:val="48"/>
                          <w:szCs w:val="48"/>
                        </w:rPr>
                      </w:pPr>
                      <w:r w:rsidRPr="00672724">
                        <w:rPr>
                          <w:rFonts w:cs="Arial"/>
                          <w:b/>
                          <w:bCs/>
                          <w:iCs/>
                          <w:color w:val="2B5CAA"/>
                          <w:sz w:val="48"/>
                          <w:szCs w:val="48"/>
                        </w:rPr>
                        <w:t>Part-</w:t>
                      </w:r>
                      <w:r w:rsidR="005E600E">
                        <w:rPr>
                          <w:rFonts w:cs="Arial"/>
                          <w:b/>
                          <w:bCs/>
                          <w:iCs/>
                          <w:color w:val="2B5CAA"/>
                          <w:sz w:val="48"/>
                          <w:szCs w:val="48"/>
                        </w:rPr>
                        <w:t>t</w:t>
                      </w:r>
                      <w:r w:rsidRPr="00672724">
                        <w:rPr>
                          <w:rFonts w:cs="Arial"/>
                          <w:b/>
                          <w:bCs/>
                          <w:iCs/>
                          <w:color w:val="2B5CAA"/>
                          <w:sz w:val="48"/>
                          <w:szCs w:val="48"/>
                        </w:rPr>
                        <w:t xml:space="preserve">ime </w:t>
                      </w:r>
                      <w:r w:rsidR="005E600E">
                        <w:rPr>
                          <w:rFonts w:cs="Arial"/>
                          <w:b/>
                          <w:bCs/>
                          <w:iCs/>
                          <w:color w:val="2B5CAA"/>
                          <w:sz w:val="48"/>
                          <w:szCs w:val="48"/>
                        </w:rPr>
                        <w:t>t</w:t>
                      </w:r>
                      <w:r w:rsidRPr="00672724">
                        <w:rPr>
                          <w:rFonts w:cs="Arial"/>
                          <w:b/>
                          <w:bCs/>
                          <w:iCs/>
                          <w:color w:val="2B5CAA"/>
                          <w:sz w:val="48"/>
                          <w:szCs w:val="48"/>
                        </w:rPr>
                        <w:t>eaching</w:t>
                      </w:r>
                    </w:p>
                    <w:p w14:paraId="7BEBE475" w14:textId="77777777" w:rsidR="00672724" w:rsidRDefault="00672724"/>
                  </w:txbxContent>
                </v:textbox>
              </v:shape>
            </w:pict>
          </mc:Fallback>
        </mc:AlternateContent>
      </w:r>
    </w:p>
    <w:p w14:paraId="00373719" w14:textId="75F744CD" w:rsidR="009919B6" w:rsidRDefault="00045541" w:rsidP="00907963">
      <w:pPr>
        <w:rPr>
          <w:sz w:val="52"/>
          <w:szCs w:val="52"/>
        </w:rPr>
      </w:pPr>
      <w:r>
        <w:rPr>
          <w:rFonts w:ascii="Times New Roman" w:hAnsi="Times New Roman"/>
          <w:noProof/>
          <w:sz w:val="24"/>
          <w:lang w:eastAsia="zh-CN"/>
        </w:rPr>
        <mc:AlternateContent>
          <mc:Choice Requires="wps">
            <w:drawing>
              <wp:anchor distT="36576" distB="36576" distL="36576" distR="36576" simplePos="0" relativeHeight="251663360" behindDoc="0" locked="0" layoutInCell="1" allowOverlap="1" wp14:anchorId="6D94ACF7" wp14:editId="7BBC69FA">
                <wp:simplePos x="0" y="0"/>
                <wp:positionH relativeFrom="column">
                  <wp:posOffset>-11430</wp:posOffset>
                </wp:positionH>
                <wp:positionV relativeFrom="paragraph">
                  <wp:posOffset>266992</wp:posOffset>
                </wp:positionV>
                <wp:extent cx="6052820" cy="878205"/>
                <wp:effectExtent l="0" t="0" r="508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878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60D8D9" w14:textId="1D2C4B97" w:rsidR="004B1B8A" w:rsidRPr="00045541" w:rsidRDefault="004B1B8A" w:rsidP="0058269B">
                            <w:pPr>
                              <w:rPr>
                                <w:rFonts w:ascii="Arial" w:hAnsi="Arial" w:cs="Arial"/>
                                <w:sz w:val="20"/>
                                <w:szCs w:val="20"/>
                              </w:rPr>
                            </w:pPr>
                            <w:r w:rsidRPr="00045541">
                              <w:rPr>
                                <w:rFonts w:ascii="Arial" w:hAnsi="Arial" w:cs="Arial"/>
                                <w:sz w:val="20"/>
                                <w:szCs w:val="20"/>
                              </w:rPr>
                              <w:t xml:space="preserve">Part-time is a type of employment provided by the </w:t>
                            </w:r>
                            <w:hyperlink r:id="rId15" w:history="1">
                              <w:r w:rsidR="008D6F92">
                                <w:rPr>
                                  <w:rStyle w:val="Hyperlink"/>
                                  <w:color w:val="0000FF"/>
                                  <w:sz w:val="20"/>
                                  <w:szCs w:val="20"/>
                                </w:rPr>
                                <w:t>Teaching in State Education Award – State 2016</w:t>
                              </w:r>
                            </w:hyperlink>
                            <w:r w:rsidRPr="00045541">
                              <w:rPr>
                                <w:rFonts w:ascii="Arial" w:hAnsi="Arial" w:cs="Arial"/>
                                <w:color w:val="0000FF"/>
                                <w:sz w:val="20"/>
                                <w:szCs w:val="20"/>
                              </w:rPr>
                              <w:t xml:space="preserve"> </w:t>
                            </w:r>
                            <w:r w:rsidRPr="00045541">
                              <w:rPr>
                                <w:rFonts w:ascii="Arial" w:hAnsi="Arial" w:cs="Arial"/>
                                <w:sz w:val="20"/>
                                <w:szCs w:val="20"/>
                              </w:rPr>
                              <w:t>(“Award”)</w:t>
                            </w:r>
                            <w:proofErr w:type="gramStart"/>
                            <w:r w:rsidRPr="00045541">
                              <w:rPr>
                                <w:rFonts w:ascii="Arial" w:hAnsi="Arial" w:cs="Arial"/>
                                <w:sz w:val="20"/>
                                <w:szCs w:val="20"/>
                              </w:rPr>
                              <w:t>.</w:t>
                            </w:r>
                            <w:proofErr w:type="gramEnd"/>
                            <w:r w:rsidRPr="00045541">
                              <w:rPr>
                                <w:rFonts w:ascii="Arial" w:hAnsi="Arial" w:cs="Arial"/>
                                <w:sz w:val="20"/>
                                <w:szCs w:val="20"/>
                              </w:rPr>
                              <w:t xml:space="preserve"> A part-time teacher, head of program, school leader, community teacher or assistant teacher means an employee other than a casual who is engaged to work on a regular basis provided that the total fortnightly engagement is less than full-time employment (8.2.1(a), Award). </w:t>
                            </w:r>
                          </w:p>
                          <w:p w14:paraId="576BBBEC" w14:textId="77777777" w:rsidR="004B1B8A" w:rsidRPr="000C4B63" w:rsidRDefault="004B1B8A" w:rsidP="004B1B8A">
                            <w:pPr>
                              <w:jc w:val="both"/>
                              <w:rPr>
                                <w:rFonts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4ACF7" id="_x0000_t202" coordsize="21600,21600" o:spt="202" path="m,l,21600r21600,l21600,xe">
                <v:stroke joinstyle="miter"/>
                <v:path gradientshapeok="t" o:connecttype="rect"/>
              </v:shapetype>
              <v:shape id="Text Box 7" o:spid="_x0000_s1028" type="#_x0000_t202" style="position:absolute;margin-left:-.9pt;margin-top:21pt;width:476.6pt;height:69.1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" filled="f" stroked="f" strokecolor="black [0]" insetpen="t">
                <v:textbox inset="2.88pt,2.88pt,2.88pt,2.88pt">
                  <w:txbxContent>
                    <w:p w14:paraId="0D60D8D9" w14:textId="1D2C4B97" w:rsidR="004B1B8A" w:rsidRPr="00045541" w:rsidRDefault="004B1B8A" w:rsidP="0058269B">
                      <w:pPr>
                        <w:rPr>
                          <w:rFonts w:ascii="Arial" w:hAnsi="Arial" w:cs="Arial"/>
                          <w:sz w:val="20"/>
                          <w:szCs w:val="20"/>
                        </w:rPr>
                      </w:pPr>
                      <w:r w:rsidRPr="00045541">
                        <w:rPr>
                          <w:rFonts w:ascii="Arial" w:hAnsi="Arial" w:cs="Arial"/>
                          <w:sz w:val="20"/>
                          <w:szCs w:val="20"/>
                        </w:rPr>
                        <w:t xml:space="preserve">Part-time </w:t>
                      </w:r>
                      <w:proofErr w:type="gramStart"/>
                      <w:r w:rsidRPr="00045541">
                        <w:rPr>
                          <w:rFonts w:ascii="Arial" w:hAnsi="Arial" w:cs="Arial"/>
                          <w:sz w:val="20"/>
                          <w:szCs w:val="20"/>
                        </w:rPr>
                        <w:t xml:space="preserve">is a type of employment provided by the </w:t>
                      </w:r>
                      <w:hyperlink r:id="rId17" w:history="1">
                        <w:r w:rsidR="008D6F92">
                          <w:rPr>
                            <w:rStyle w:val="Hyperlink"/>
                            <w:color w:val="0000FF"/>
                            <w:sz w:val="20"/>
                            <w:szCs w:val="20"/>
                          </w:rPr>
                          <w:t>Teaching in State Education Award – State 2016</w:t>
                        </w:r>
                      </w:hyperlink>
                      <w:r w:rsidRPr="00045541">
                        <w:rPr>
                          <w:rFonts w:ascii="Arial" w:hAnsi="Arial" w:cs="Arial"/>
                          <w:color w:val="0000FF"/>
                          <w:sz w:val="20"/>
                          <w:szCs w:val="20"/>
                        </w:rPr>
                        <w:t xml:space="preserve"> </w:t>
                      </w:r>
                      <w:r w:rsidRPr="00045541">
                        <w:rPr>
                          <w:rFonts w:ascii="Arial" w:hAnsi="Arial" w:cs="Arial"/>
                          <w:sz w:val="20"/>
                          <w:szCs w:val="20"/>
                        </w:rPr>
                        <w:t>(“Award”)</w:t>
                      </w:r>
                      <w:proofErr w:type="gramEnd"/>
                      <w:r w:rsidRPr="00045541">
                        <w:rPr>
                          <w:rFonts w:ascii="Arial" w:hAnsi="Arial" w:cs="Arial"/>
                          <w:sz w:val="20"/>
                          <w:szCs w:val="20"/>
                        </w:rPr>
                        <w:t>. A part-time</w:t>
                      </w:r>
                      <w:bookmarkStart w:id="1" w:name="_GoBack"/>
                      <w:bookmarkEnd w:id="1"/>
                      <w:r w:rsidRPr="00045541">
                        <w:rPr>
                          <w:rFonts w:ascii="Arial" w:hAnsi="Arial" w:cs="Arial"/>
                          <w:sz w:val="20"/>
                          <w:szCs w:val="20"/>
                        </w:rPr>
                        <w:t xml:space="preserve"> teacher, head of program, school leader, community teacher or assistant teacher means an employee other than a casual who is engaged to work on a regular basis </w:t>
                      </w:r>
                      <w:proofErr w:type="gramStart"/>
                      <w:r w:rsidRPr="00045541">
                        <w:rPr>
                          <w:rFonts w:ascii="Arial" w:hAnsi="Arial" w:cs="Arial"/>
                          <w:sz w:val="20"/>
                          <w:szCs w:val="20"/>
                        </w:rPr>
                        <w:t>provided that</w:t>
                      </w:r>
                      <w:proofErr w:type="gramEnd"/>
                      <w:r w:rsidRPr="00045541">
                        <w:rPr>
                          <w:rFonts w:ascii="Arial" w:hAnsi="Arial" w:cs="Arial"/>
                          <w:sz w:val="20"/>
                          <w:szCs w:val="20"/>
                        </w:rPr>
                        <w:t xml:space="preserve"> the total fortnightly engagement is less than full-time employment (8.2.1(a), Award). </w:t>
                      </w:r>
                    </w:p>
                    <w:p w14:paraId="576BBBEC" w14:textId="77777777" w:rsidR="004B1B8A" w:rsidRPr="000C4B63" w:rsidRDefault="004B1B8A" w:rsidP="004B1B8A">
                      <w:pPr>
                        <w:jc w:val="both"/>
                        <w:rPr>
                          <w:rFonts w:cs="Arial"/>
                        </w:rPr>
                      </w:pPr>
                    </w:p>
                  </w:txbxContent>
                </v:textbox>
              </v:shape>
            </w:pict>
          </mc:Fallback>
        </mc:AlternateContent>
      </w:r>
      <w:r>
        <w:rPr>
          <w:rFonts w:ascii="Times New Roman" w:hAnsi="Times New Roman"/>
          <w:noProof/>
          <w:sz w:val="24"/>
          <w:lang w:eastAsia="zh-CN"/>
        </w:rPr>
        <mc:AlternateContent>
          <mc:Choice Requires="wps">
            <w:drawing>
              <wp:anchor distT="36576" distB="36576" distL="36576" distR="36576" simplePos="0" relativeHeight="251667456" behindDoc="0" locked="0" layoutInCell="1" allowOverlap="1" wp14:anchorId="063A8B8B" wp14:editId="0F080062">
                <wp:simplePos x="0" y="0"/>
                <wp:positionH relativeFrom="column">
                  <wp:posOffset>4002405</wp:posOffset>
                </wp:positionH>
                <wp:positionV relativeFrom="paragraph">
                  <wp:posOffset>1647482</wp:posOffset>
                </wp:positionV>
                <wp:extent cx="2005965" cy="4702175"/>
                <wp:effectExtent l="0" t="0" r="0" b="31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4702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1F6AF4" w14:textId="77777777" w:rsidR="004B1B8A" w:rsidRPr="00045541" w:rsidRDefault="004B1B8A" w:rsidP="0058269B">
                            <w:pPr>
                              <w:rPr>
                                <w:rFonts w:ascii="Arial" w:hAnsi="Arial" w:cs="Arial"/>
                                <w:b/>
                                <w:bCs/>
                                <w:color w:val="0070C0"/>
                                <w:sz w:val="20"/>
                                <w:szCs w:val="20"/>
                              </w:rPr>
                            </w:pPr>
                            <w:r w:rsidRPr="00045541">
                              <w:rPr>
                                <w:rFonts w:ascii="Arial" w:hAnsi="Arial" w:cs="Arial"/>
                                <w:b/>
                                <w:bCs/>
                                <w:color w:val="0070C0"/>
                                <w:sz w:val="20"/>
                                <w:szCs w:val="20"/>
                              </w:rPr>
                              <w:t>Flexible work arrangements</w:t>
                            </w:r>
                          </w:p>
                          <w:p w14:paraId="3156F493" w14:textId="67D8488F" w:rsidR="00672724" w:rsidRPr="00045541" w:rsidRDefault="004B1B8A" w:rsidP="0058269B">
                            <w:pPr>
                              <w:rPr>
                                <w:rFonts w:ascii="Arial" w:hAnsi="Arial" w:cs="Arial"/>
                                <w:sz w:val="20"/>
                                <w:szCs w:val="20"/>
                              </w:rPr>
                            </w:pPr>
                            <w:r w:rsidRPr="00045541">
                              <w:rPr>
                                <w:rFonts w:ascii="Arial" w:hAnsi="Arial" w:cs="Arial"/>
                                <w:sz w:val="20"/>
                                <w:szCs w:val="20"/>
                              </w:rPr>
                              <w:t xml:space="preserve">All employees have the right to apply for flexible work arrangements, including part-time employment, in accordance with the department’s </w:t>
                            </w:r>
                            <w:hyperlink r:id="rId18" w:history="1">
                              <w:r w:rsidR="0058269B">
                                <w:rPr>
                                  <w:rStyle w:val="Hyperlink"/>
                                  <w:color w:val="0000FF"/>
                                  <w:sz w:val="20"/>
                                  <w:szCs w:val="20"/>
                                </w:rPr>
                                <w:t>Flexible work arrangements policy</w:t>
                              </w:r>
                            </w:hyperlink>
                            <w:r w:rsidRPr="00045541">
                              <w:rPr>
                                <w:rFonts w:ascii="Arial" w:hAnsi="Arial" w:cs="Arial"/>
                                <w:sz w:val="20"/>
                                <w:szCs w:val="20"/>
                              </w:rPr>
                              <w:t xml:space="preserve">. </w:t>
                            </w:r>
                          </w:p>
                          <w:p w14:paraId="6FF16E63" w14:textId="77777777" w:rsidR="00672724" w:rsidRPr="00045541" w:rsidRDefault="00672724" w:rsidP="00672724">
                            <w:pPr>
                              <w:jc w:val="both"/>
                              <w:rPr>
                                <w:rFonts w:ascii="Arial" w:hAnsi="Arial" w:cs="Arial"/>
                                <w:b/>
                                <w:bCs/>
                                <w:color w:val="0070C0"/>
                                <w:sz w:val="20"/>
                                <w:szCs w:val="20"/>
                              </w:rPr>
                            </w:pPr>
                          </w:p>
                          <w:p w14:paraId="1C24B4A4" w14:textId="77777777" w:rsidR="00672724" w:rsidRPr="00045541" w:rsidRDefault="00672724" w:rsidP="0058269B">
                            <w:pPr>
                              <w:rPr>
                                <w:rFonts w:ascii="Arial" w:hAnsi="Arial" w:cs="Arial"/>
                                <w:b/>
                                <w:bCs/>
                                <w:color w:val="0070C0"/>
                                <w:sz w:val="20"/>
                                <w:szCs w:val="20"/>
                              </w:rPr>
                            </w:pPr>
                            <w:r w:rsidRPr="00045541">
                              <w:rPr>
                                <w:rFonts w:ascii="Arial" w:hAnsi="Arial" w:cs="Arial"/>
                                <w:b/>
                                <w:bCs/>
                                <w:color w:val="0070C0"/>
                                <w:sz w:val="20"/>
                                <w:szCs w:val="20"/>
                              </w:rPr>
                              <w:t>Return from parental leave</w:t>
                            </w:r>
                          </w:p>
                          <w:p w14:paraId="4732C7FA" w14:textId="61CF9285" w:rsidR="00672724" w:rsidRPr="00045541" w:rsidRDefault="00672724" w:rsidP="0058269B">
                            <w:pPr>
                              <w:rPr>
                                <w:rFonts w:ascii="Arial" w:hAnsi="Arial" w:cs="Arial"/>
                                <w:sz w:val="20"/>
                                <w:szCs w:val="20"/>
                                <w:u w:val="single"/>
                              </w:rPr>
                            </w:pPr>
                            <w:r w:rsidRPr="00045541">
                              <w:rPr>
                                <w:rFonts w:ascii="Arial" w:hAnsi="Arial" w:cs="Arial"/>
                                <w:sz w:val="20"/>
                                <w:szCs w:val="20"/>
                              </w:rPr>
                              <w:t xml:space="preserve">Parents returning from parental leave have a right to request </w:t>
                            </w:r>
                            <w:r w:rsidR="005F38A1">
                              <w:rPr>
                                <w:rFonts w:ascii="Arial" w:hAnsi="Arial" w:cs="Arial"/>
                                <w:sz w:val="20"/>
                                <w:szCs w:val="20"/>
                              </w:rPr>
                              <w:t>part time</w:t>
                            </w:r>
                            <w:r w:rsidR="005F38A1" w:rsidRPr="00045541">
                              <w:rPr>
                                <w:rFonts w:ascii="Arial" w:hAnsi="Arial" w:cs="Arial"/>
                                <w:sz w:val="20"/>
                                <w:szCs w:val="20"/>
                              </w:rPr>
                              <w:t xml:space="preserve"> </w:t>
                            </w:r>
                            <w:r w:rsidRPr="00045541">
                              <w:rPr>
                                <w:rFonts w:ascii="Arial" w:hAnsi="Arial" w:cs="Arial"/>
                                <w:sz w:val="20"/>
                                <w:szCs w:val="20"/>
                              </w:rPr>
                              <w:t xml:space="preserve">work arrangements on return from parental leave, in accordance with </w:t>
                            </w:r>
                            <w:r w:rsidRPr="00B74EC1">
                              <w:rPr>
                                <w:rFonts w:ascii="Arial" w:hAnsi="Arial" w:cs="Arial"/>
                                <w:sz w:val="20"/>
                                <w:szCs w:val="20"/>
                              </w:rPr>
                              <w:t xml:space="preserve">the </w:t>
                            </w:r>
                            <w:hyperlink r:id="rId19" w:history="1">
                              <w:r w:rsidR="00045541" w:rsidRPr="00B74EC1">
                                <w:rPr>
                                  <w:rFonts w:ascii="Arial" w:hAnsi="Arial" w:cs="Arial"/>
                                  <w:color w:val="0000FF"/>
                                  <w:sz w:val="20"/>
                                  <w:szCs w:val="20"/>
                                  <w:u w:val="single"/>
                                </w:rPr>
                                <w:t>P</w:t>
                              </w:r>
                              <w:r w:rsidRPr="00B74EC1">
                                <w:rPr>
                                  <w:rFonts w:ascii="Arial" w:hAnsi="Arial" w:cs="Arial"/>
                                  <w:color w:val="0000FF"/>
                                  <w:sz w:val="20"/>
                                  <w:szCs w:val="20"/>
                                  <w:u w:val="single"/>
                                </w:rPr>
                                <w:t>arental leave procedure</w:t>
                              </w:r>
                            </w:hyperlink>
                            <w:r w:rsidRPr="00C0440C">
                              <w:rPr>
                                <w:rFonts w:ascii="Arial" w:hAnsi="Arial" w:cs="Arial"/>
                                <w:sz w:val="20"/>
                                <w:szCs w:val="20"/>
                              </w:rPr>
                              <w:t>.</w:t>
                            </w:r>
                          </w:p>
                          <w:p w14:paraId="022E97D8" w14:textId="77777777" w:rsidR="00672724" w:rsidRPr="00045541" w:rsidRDefault="00672724" w:rsidP="00672724">
                            <w:pPr>
                              <w:jc w:val="both"/>
                              <w:rPr>
                                <w:rFonts w:ascii="Arial" w:hAnsi="Arial" w:cs="Arial"/>
                                <w:sz w:val="20"/>
                                <w:szCs w:val="20"/>
                              </w:rPr>
                            </w:pPr>
                          </w:p>
                          <w:p w14:paraId="5083DAA9" w14:textId="77777777" w:rsidR="00672724" w:rsidRPr="00045541" w:rsidRDefault="00672724" w:rsidP="00672724">
                            <w:pPr>
                              <w:jc w:val="both"/>
                              <w:rPr>
                                <w:rFonts w:ascii="Arial" w:hAnsi="Arial" w:cs="Arial"/>
                                <w:b/>
                                <w:bCs/>
                                <w:color w:val="0070C0"/>
                                <w:sz w:val="20"/>
                                <w:szCs w:val="20"/>
                              </w:rPr>
                            </w:pPr>
                            <w:r w:rsidRPr="00045541">
                              <w:rPr>
                                <w:rFonts w:ascii="Arial" w:hAnsi="Arial" w:cs="Arial"/>
                                <w:b/>
                                <w:bCs/>
                                <w:color w:val="0070C0"/>
                                <w:sz w:val="20"/>
                                <w:szCs w:val="20"/>
                              </w:rPr>
                              <w:t>Professional development</w:t>
                            </w:r>
                          </w:p>
                          <w:p w14:paraId="6D687124" w14:textId="076C1B12" w:rsidR="00672724" w:rsidRPr="00045541" w:rsidRDefault="00672724" w:rsidP="0058269B">
                            <w:pPr>
                              <w:rPr>
                                <w:rFonts w:ascii="Arial" w:hAnsi="Arial" w:cs="Arial"/>
                                <w:sz w:val="20"/>
                                <w:szCs w:val="20"/>
                              </w:rPr>
                            </w:pPr>
                            <w:r w:rsidRPr="00045541">
                              <w:rPr>
                                <w:rFonts w:ascii="Arial" w:hAnsi="Arial" w:cs="Arial"/>
                                <w:sz w:val="20"/>
                                <w:szCs w:val="20"/>
                              </w:rPr>
                              <w:t xml:space="preserve">Interested to understand your obligations to attend professional development as a part time teacher?  </w:t>
                            </w:r>
                            <w:hyperlink r:id="rId20" w:history="1">
                              <w:r w:rsidRPr="00B74EC1">
                                <w:rPr>
                                  <w:rStyle w:val="Hyperlink"/>
                                  <w:color w:val="0000FF"/>
                                  <w:sz w:val="20"/>
                                  <w:szCs w:val="20"/>
                                </w:rPr>
                                <w:t>Find out more here</w:t>
                              </w:r>
                              <w:r w:rsidRPr="00B74EC1">
                                <w:rPr>
                                  <w:rStyle w:val="Hyperlink"/>
                                  <w:sz w:val="20"/>
                                  <w:szCs w:val="20"/>
                                  <w:u w:val="none"/>
                                </w:rPr>
                                <w:t>.</w:t>
                              </w:r>
                            </w:hyperlink>
                          </w:p>
                          <w:p w14:paraId="5AC96A90" w14:textId="77777777" w:rsidR="00672724" w:rsidRDefault="00672724" w:rsidP="00672724">
                            <w:pPr>
                              <w:jc w:val="both"/>
                              <w:rPr>
                                <w:rFonts w:cs="Aria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A8B8B" id="_x0000_t202" coordsize="21600,21600" o:spt="202" path="m,l,21600r21600,l21600,xe">
                <v:stroke joinstyle="miter"/>
                <v:path gradientshapeok="t" o:connecttype="rect"/>
              </v:shapetype>
              <v:shape id="Text Box 12" o:spid="_x0000_s1029" type="#_x0000_t202" style="position:absolute;margin-left:315.15pt;margin-top:129.7pt;width:157.95pt;height:370.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" filled="f" stroked="f" strokecolor="black [0]" insetpen="t">
                <v:textbox inset="2.88pt,2.88pt,2.88pt,2.88pt">
                  <w:txbxContent>
                    <w:p w14:paraId="551F6AF4" w14:textId="77777777" w:rsidR="004B1B8A" w:rsidRPr="00045541" w:rsidRDefault="004B1B8A" w:rsidP="0058269B">
                      <w:pPr>
                        <w:rPr>
                          <w:rFonts w:ascii="Arial" w:hAnsi="Arial" w:cs="Arial"/>
                          <w:b/>
                          <w:bCs/>
                          <w:color w:val="0070C0"/>
                          <w:sz w:val="20"/>
                          <w:szCs w:val="20"/>
                        </w:rPr>
                      </w:pPr>
                      <w:r w:rsidRPr="00045541">
                        <w:rPr>
                          <w:rFonts w:ascii="Arial" w:hAnsi="Arial" w:cs="Arial"/>
                          <w:b/>
                          <w:bCs/>
                          <w:color w:val="0070C0"/>
                          <w:sz w:val="20"/>
                          <w:szCs w:val="20"/>
                        </w:rPr>
                        <w:t>Flexible work arrangements</w:t>
                      </w:r>
                    </w:p>
                    <w:p w14:paraId="3156F493" w14:textId="67D8488F" w:rsidR="00672724" w:rsidRPr="00045541" w:rsidRDefault="004B1B8A" w:rsidP="0058269B">
                      <w:pPr>
                        <w:rPr>
                          <w:rFonts w:ascii="Arial" w:hAnsi="Arial" w:cs="Arial"/>
                          <w:sz w:val="20"/>
                          <w:szCs w:val="20"/>
                        </w:rPr>
                      </w:pPr>
                      <w:r w:rsidRPr="00045541">
                        <w:rPr>
                          <w:rFonts w:ascii="Arial" w:hAnsi="Arial" w:cs="Arial"/>
                          <w:sz w:val="20"/>
                          <w:szCs w:val="20"/>
                        </w:rPr>
                        <w:t xml:space="preserve">All employees have the right to apply for flexible work arrangements, including part-time employment, in accordance with the department’s </w:t>
                      </w:r>
                      <w:hyperlink r:id="rId21" w:history="1">
                        <w:r w:rsidR="0058269B">
                          <w:rPr>
                            <w:rStyle w:val="Hyperlink"/>
                            <w:color w:val="0000FF"/>
                            <w:sz w:val="20"/>
                            <w:szCs w:val="20"/>
                          </w:rPr>
                          <w:t>Flexible work arrangements policy</w:t>
                        </w:r>
                      </w:hyperlink>
                      <w:r w:rsidRPr="00045541">
                        <w:rPr>
                          <w:rFonts w:ascii="Arial" w:hAnsi="Arial" w:cs="Arial"/>
                          <w:sz w:val="20"/>
                          <w:szCs w:val="20"/>
                        </w:rPr>
                        <w:t xml:space="preserve">. </w:t>
                      </w:r>
                    </w:p>
                    <w:p w14:paraId="6FF16E63" w14:textId="77777777" w:rsidR="00672724" w:rsidRPr="00045541" w:rsidRDefault="00672724" w:rsidP="00672724">
                      <w:pPr>
                        <w:jc w:val="both"/>
                        <w:rPr>
                          <w:rFonts w:ascii="Arial" w:hAnsi="Arial" w:cs="Arial"/>
                          <w:b/>
                          <w:bCs/>
                          <w:color w:val="0070C0"/>
                          <w:sz w:val="20"/>
                          <w:szCs w:val="20"/>
                        </w:rPr>
                      </w:pPr>
                    </w:p>
                    <w:p w14:paraId="1C24B4A4" w14:textId="77777777" w:rsidR="00672724" w:rsidRPr="00045541" w:rsidRDefault="00672724" w:rsidP="0058269B">
                      <w:pPr>
                        <w:rPr>
                          <w:rFonts w:ascii="Arial" w:hAnsi="Arial" w:cs="Arial"/>
                          <w:b/>
                          <w:bCs/>
                          <w:color w:val="0070C0"/>
                          <w:sz w:val="20"/>
                          <w:szCs w:val="20"/>
                        </w:rPr>
                      </w:pPr>
                      <w:r w:rsidRPr="00045541">
                        <w:rPr>
                          <w:rFonts w:ascii="Arial" w:hAnsi="Arial" w:cs="Arial"/>
                          <w:b/>
                          <w:bCs/>
                          <w:color w:val="0070C0"/>
                          <w:sz w:val="20"/>
                          <w:szCs w:val="20"/>
                        </w:rPr>
                        <w:t>Return from parental leave</w:t>
                      </w:r>
                    </w:p>
                    <w:p w14:paraId="4732C7FA" w14:textId="61CF9285" w:rsidR="00672724" w:rsidRPr="00045541" w:rsidRDefault="00672724" w:rsidP="0058269B">
                      <w:pPr>
                        <w:rPr>
                          <w:rFonts w:ascii="Arial" w:hAnsi="Arial" w:cs="Arial"/>
                          <w:sz w:val="20"/>
                          <w:szCs w:val="20"/>
                          <w:u w:val="single"/>
                        </w:rPr>
                      </w:pPr>
                      <w:r w:rsidRPr="00045541">
                        <w:rPr>
                          <w:rFonts w:ascii="Arial" w:hAnsi="Arial" w:cs="Arial"/>
                          <w:sz w:val="20"/>
                          <w:szCs w:val="20"/>
                        </w:rPr>
                        <w:t xml:space="preserve">Parents returning from parental leave have a right to request </w:t>
                      </w:r>
                      <w:r w:rsidR="005F38A1">
                        <w:rPr>
                          <w:rFonts w:ascii="Arial" w:hAnsi="Arial" w:cs="Arial"/>
                          <w:sz w:val="20"/>
                          <w:szCs w:val="20"/>
                        </w:rPr>
                        <w:t>part time</w:t>
                      </w:r>
                      <w:r w:rsidR="005F38A1" w:rsidRPr="00045541">
                        <w:rPr>
                          <w:rFonts w:ascii="Arial" w:hAnsi="Arial" w:cs="Arial"/>
                          <w:sz w:val="20"/>
                          <w:szCs w:val="20"/>
                        </w:rPr>
                        <w:t xml:space="preserve"> </w:t>
                      </w:r>
                      <w:r w:rsidRPr="00045541">
                        <w:rPr>
                          <w:rFonts w:ascii="Arial" w:hAnsi="Arial" w:cs="Arial"/>
                          <w:sz w:val="20"/>
                          <w:szCs w:val="20"/>
                        </w:rPr>
                        <w:t xml:space="preserve">work arrangements on return from parental leave, in accordance with </w:t>
                      </w:r>
                      <w:r w:rsidRPr="00B74EC1">
                        <w:rPr>
                          <w:rFonts w:ascii="Arial" w:hAnsi="Arial" w:cs="Arial"/>
                          <w:sz w:val="20"/>
                          <w:szCs w:val="20"/>
                        </w:rPr>
                        <w:t xml:space="preserve">the </w:t>
                      </w:r>
                      <w:hyperlink r:id="rId22" w:history="1">
                        <w:r w:rsidR="00045541" w:rsidRPr="00B74EC1">
                          <w:rPr>
                            <w:rFonts w:ascii="Arial" w:hAnsi="Arial" w:cs="Arial"/>
                            <w:color w:val="0000FF"/>
                            <w:sz w:val="20"/>
                            <w:szCs w:val="20"/>
                            <w:u w:val="single"/>
                          </w:rPr>
                          <w:t>P</w:t>
                        </w:r>
                        <w:r w:rsidRPr="00B74EC1">
                          <w:rPr>
                            <w:rFonts w:ascii="Arial" w:hAnsi="Arial" w:cs="Arial"/>
                            <w:color w:val="0000FF"/>
                            <w:sz w:val="20"/>
                            <w:szCs w:val="20"/>
                            <w:u w:val="single"/>
                          </w:rPr>
                          <w:t>arental leave procedure</w:t>
                        </w:r>
                      </w:hyperlink>
                      <w:r w:rsidRPr="00C0440C">
                        <w:rPr>
                          <w:rFonts w:ascii="Arial" w:hAnsi="Arial" w:cs="Arial"/>
                          <w:sz w:val="20"/>
                          <w:szCs w:val="20"/>
                        </w:rPr>
                        <w:t>.</w:t>
                      </w:r>
                    </w:p>
                    <w:p w14:paraId="022E97D8" w14:textId="77777777" w:rsidR="00672724" w:rsidRPr="00045541" w:rsidRDefault="00672724" w:rsidP="00672724">
                      <w:pPr>
                        <w:jc w:val="both"/>
                        <w:rPr>
                          <w:rFonts w:ascii="Arial" w:hAnsi="Arial" w:cs="Arial"/>
                          <w:sz w:val="20"/>
                          <w:szCs w:val="20"/>
                        </w:rPr>
                      </w:pPr>
                    </w:p>
                    <w:p w14:paraId="5083DAA9" w14:textId="77777777" w:rsidR="00672724" w:rsidRPr="00045541" w:rsidRDefault="00672724" w:rsidP="00672724">
                      <w:pPr>
                        <w:jc w:val="both"/>
                        <w:rPr>
                          <w:rFonts w:ascii="Arial" w:hAnsi="Arial" w:cs="Arial"/>
                          <w:b/>
                          <w:bCs/>
                          <w:color w:val="0070C0"/>
                          <w:sz w:val="20"/>
                          <w:szCs w:val="20"/>
                        </w:rPr>
                      </w:pPr>
                      <w:r w:rsidRPr="00045541">
                        <w:rPr>
                          <w:rFonts w:ascii="Arial" w:hAnsi="Arial" w:cs="Arial"/>
                          <w:b/>
                          <w:bCs/>
                          <w:color w:val="0070C0"/>
                          <w:sz w:val="20"/>
                          <w:szCs w:val="20"/>
                        </w:rPr>
                        <w:t>Professional development</w:t>
                      </w:r>
                    </w:p>
                    <w:p w14:paraId="6D687124" w14:textId="076C1B12" w:rsidR="00672724" w:rsidRPr="00045541" w:rsidRDefault="00672724" w:rsidP="0058269B">
                      <w:pPr>
                        <w:rPr>
                          <w:rFonts w:ascii="Arial" w:hAnsi="Arial" w:cs="Arial"/>
                          <w:sz w:val="20"/>
                          <w:szCs w:val="20"/>
                        </w:rPr>
                      </w:pPr>
                      <w:r w:rsidRPr="00045541">
                        <w:rPr>
                          <w:rFonts w:ascii="Arial" w:hAnsi="Arial" w:cs="Arial"/>
                          <w:sz w:val="20"/>
                          <w:szCs w:val="20"/>
                        </w:rPr>
                        <w:t xml:space="preserve">Interested to understand your obligations to attend professional development as a part time teacher?  </w:t>
                      </w:r>
                      <w:hyperlink r:id="rId23" w:history="1">
                        <w:r w:rsidRPr="00B74EC1">
                          <w:rPr>
                            <w:rStyle w:val="Hyperlink"/>
                            <w:color w:val="0000FF"/>
                            <w:sz w:val="20"/>
                            <w:szCs w:val="20"/>
                          </w:rPr>
                          <w:t>Find out more here</w:t>
                        </w:r>
                        <w:r w:rsidRPr="00B74EC1">
                          <w:rPr>
                            <w:rStyle w:val="Hyperlink"/>
                            <w:sz w:val="20"/>
                            <w:szCs w:val="20"/>
                            <w:u w:val="none"/>
                          </w:rPr>
                          <w:t>.</w:t>
                        </w:r>
                      </w:hyperlink>
                    </w:p>
                    <w:p w14:paraId="5AC96A90" w14:textId="77777777" w:rsidR="00672724" w:rsidRDefault="00672724" w:rsidP="00672724">
                      <w:pPr>
                        <w:jc w:val="both"/>
                        <w:rPr>
                          <w:rFonts w:cs="Arial"/>
                        </w:rPr>
                      </w:pPr>
                    </w:p>
                  </w:txbxContent>
                </v:textbox>
              </v:shape>
            </w:pict>
          </mc:Fallback>
        </mc:AlternateContent>
      </w:r>
      <w:r>
        <w:rPr>
          <w:rFonts w:ascii="Times New Roman" w:hAnsi="Times New Roman"/>
          <w:noProof/>
          <w:sz w:val="24"/>
          <w:lang w:eastAsia="zh-CN"/>
        </w:rPr>
        <mc:AlternateContent>
          <mc:Choice Requires="wps">
            <w:drawing>
              <wp:anchor distT="0" distB="0" distL="114300" distR="114300" simplePos="0" relativeHeight="251673600" behindDoc="0" locked="0" layoutInCell="1" allowOverlap="1" wp14:anchorId="41035B83" wp14:editId="38DA7500">
                <wp:simplePos x="0" y="0"/>
                <wp:positionH relativeFrom="column">
                  <wp:posOffset>68580</wp:posOffset>
                </wp:positionH>
                <wp:positionV relativeFrom="paragraph">
                  <wp:posOffset>1151547</wp:posOffset>
                </wp:positionV>
                <wp:extent cx="3799840" cy="5930900"/>
                <wp:effectExtent l="0" t="0" r="10160" b="12700"/>
                <wp:wrapNone/>
                <wp:docPr id="6" name="Rounded Rectangle 6"/>
                <wp:cNvGraphicFramePr/>
                <a:graphic xmlns:a="http://schemas.openxmlformats.org/drawingml/2006/main">
                  <a:graphicData uri="http://schemas.microsoft.com/office/word/2010/wordprocessingShape">
                    <wps:wsp>
                      <wps:cNvSpPr/>
                      <wps:spPr>
                        <a:xfrm>
                          <a:off x="0" y="0"/>
                          <a:ext cx="3799840" cy="5930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C1D4AB" w14:textId="77777777" w:rsidR="00672724" w:rsidRPr="00045541" w:rsidRDefault="00672724" w:rsidP="00672724">
                            <w:pPr>
                              <w:jc w:val="center"/>
                              <w:rPr>
                                <w:rFonts w:ascii="Arial" w:hAnsi="Arial" w:cs="Arial"/>
                                <w:b/>
                                <w:bCs/>
                                <w:color w:val="FFFFFF" w:themeColor="background1"/>
                                <w:sz w:val="20"/>
                                <w:szCs w:val="20"/>
                              </w:rPr>
                            </w:pPr>
                            <w:r w:rsidRPr="00045541">
                              <w:rPr>
                                <w:rFonts w:ascii="Arial" w:hAnsi="Arial" w:cs="Arial"/>
                                <w:b/>
                                <w:bCs/>
                                <w:color w:val="FFFFFF" w:themeColor="background1"/>
                                <w:sz w:val="20"/>
                                <w:szCs w:val="20"/>
                              </w:rPr>
                              <w:t>Part-time award conditions</w:t>
                            </w:r>
                          </w:p>
                          <w:p w14:paraId="3B087246" w14:textId="77777777" w:rsidR="00672724" w:rsidRPr="00045541" w:rsidRDefault="00672724" w:rsidP="0058269B">
                            <w:pPr>
                              <w:spacing w:after="160"/>
                              <w:rPr>
                                <w:rFonts w:ascii="Arial" w:hAnsi="Arial" w:cs="Arial"/>
                                <w:sz w:val="20"/>
                                <w:szCs w:val="20"/>
                              </w:rPr>
                            </w:pPr>
                            <w:r w:rsidRPr="00045541">
                              <w:rPr>
                                <w:rFonts w:ascii="Arial" w:hAnsi="Arial" w:cs="Arial"/>
                                <w:sz w:val="20"/>
                                <w:szCs w:val="20"/>
                              </w:rPr>
                              <w:t>A part-time employee receives, on a pro-rata basis, the same salary and conditions of employment to those of an equivalent full-time employee, who performs the same kind of work, (</w:t>
                            </w:r>
                            <w:r w:rsidRPr="00045541">
                              <w:rPr>
                                <w:rFonts w:ascii="Arial" w:hAnsi="Arial" w:cs="Arial"/>
                                <w:i/>
                                <w:iCs/>
                                <w:sz w:val="20"/>
                                <w:szCs w:val="20"/>
                              </w:rPr>
                              <w:t>8.2, Award</w:t>
                            </w:r>
                            <w:r w:rsidRPr="00045541">
                              <w:rPr>
                                <w:rFonts w:ascii="Arial" w:hAnsi="Arial" w:cs="Arial"/>
                                <w:sz w:val="20"/>
                                <w:szCs w:val="20"/>
                              </w:rPr>
                              <w:t>).</w:t>
                            </w:r>
                          </w:p>
                          <w:p w14:paraId="4E14AC37" w14:textId="77777777" w:rsidR="00672724" w:rsidRPr="00045541" w:rsidRDefault="00672724" w:rsidP="0058269B">
                            <w:pPr>
                              <w:pStyle w:val="ListParagraph"/>
                              <w:numPr>
                                <w:ilvl w:val="0"/>
                                <w:numId w:val="3"/>
                              </w:numPr>
                              <w:spacing w:after="160"/>
                              <w:rPr>
                                <w:rFonts w:ascii="Arial" w:hAnsi="Arial" w:cs="Arial"/>
                                <w:sz w:val="20"/>
                                <w:szCs w:val="20"/>
                              </w:rPr>
                            </w:pPr>
                            <w:r w:rsidRPr="00045541">
                              <w:rPr>
                                <w:rFonts w:ascii="Arial" w:hAnsi="Arial" w:cs="Arial"/>
                                <w:sz w:val="20"/>
                                <w:szCs w:val="20"/>
                              </w:rPr>
                              <w:t>A part-time teacher, head of program, school leader, community teacher or assistant teacher will be in the range equivalent to 0.2 to 0.9 of full-time employment, (</w:t>
                            </w:r>
                            <w:r w:rsidRPr="00045541">
                              <w:rPr>
                                <w:rFonts w:ascii="Arial" w:hAnsi="Arial" w:cs="Arial"/>
                                <w:i/>
                                <w:iCs/>
                                <w:sz w:val="20"/>
                                <w:szCs w:val="20"/>
                              </w:rPr>
                              <w:t>8.2.1(b), Award</w:t>
                            </w:r>
                            <w:r w:rsidRPr="00045541">
                              <w:rPr>
                                <w:rFonts w:ascii="Arial" w:hAnsi="Arial" w:cs="Arial"/>
                                <w:sz w:val="20"/>
                                <w:szCs w:val="20"/>
                              </w:rPr>
                              <w:t>).</w:t>
                            </w:r>
                          </w:p>
                          <w:p w14:paraId="0A1F8A15" w14:textId="77777777" w:rsidR="00672724" w:rsidRPr="00045541" w:rsidRDefault="00672724" w:rsidP="0058269B">
                            <w:pPr>
                              <w:pStyle w:val="ListParagraph"/>
                              <w:numPr>
                                <w:ilvl w:val="0"/>
                                <w:numId w:val="3"/>
                              </w:numPr>
                              <w:spacing w:after="160"/>
                              <w:rPr>
                                <w:rFonts w:ascii="Arial" w:hAnsi="Arial" w:cs="Arial"/>
                                <w:sz w:val="20"/>
                                <w:szCs w:val="20"/>
                              </w:rPr>
                            </w:pPr>
                            <w:r w:rsidRPr="00045541">
                              <w:rPr>
                                <w:rFonts w:ascii="Arial" w:hAnsi="Arial" w:cs="Arial"/>
                                <w:sz w:val="20"/>
                                <w:szCs w:val="20"/>
                              </w:rPr>
                              <w:t>In extenuating circumstances, where isolation or special requirements are factors present in the staffing of schools, the minimum fraction may be 0.1 of full-time employment, (</w:t>
                            </w:r>
                            <w:r w:rsidRPr="00045541">
                              <w:rPr>
                                <w:rFonts w:ascii="Arial" w:hAnsi="Arial" w:cs="Arial"/>
                                <w:i/>
                                <w:iCs/>
                                <w:sz w:val="20"/>
                                <w:szCs w:val="20"/>
                              </w:rPr>
                              <w:t>8.2.1(c), Award</w:t>
                            </w:r>
                            <w:r w:rsidRPr="00045541">
                              <w:rPr>
                                <w:rFonts w:ascii="Arial" w:hAnsi="Arial" w:cs="Arial"/>
                                <w:sz w:val="20"/>
                                <w:szCs w:val="20"/>
                              </w:rPr>
                              <w:t xml:space="preserve">). </w:t>
                            </w:r>
                          </w:p>
                          <w:p w14:paraId="770101C5" w14:textId="77777777" w:rsidR="00672724" w:rsidRPr="00045541" w:rsidRDefault="00672724" w:rsidP="0058269B">
                            <w:pPr>
                              <w:pStyle w:val="ListParagraph"/>
                              <w:numPr>
                                <w:ilvl w:val="0"/>
                                <w:numId w:val="3"/>
                              </w:numPr>
                              <w:spacing w:after="160"/>
                              <w:rPr>
                                <w:rFonts w:ascii="Arial" w:hAnsi="Arial" w:cs="Arial"/>
                                <w:sz w:val="20"/>
                                <w:szCs w:val="20"/>
                              </w:rPr>
                            </w:pPr>
                            <w:r w:rsidRPr="00045541">
                              <w:rPr>
                                <w:rFonts w:ascii="Arial" w:hAnsi="Arial" w:cs="Arial"/>
                                <w:sz w:val="20"/>
                                <w:szCs w:val="20"/>
                              </w:rPr>
                              <w:t>The employment pattern of a teacher, head of program, school leader, community teacher or assistant teacher will be such that their fraction of full-time employment will be worked over the fortnight corresponding with a pay period. Where a secondary school operates a cyclical timetable, the fraction of full-time employment may be averaged over a period of 2 cycles, (</w:t>
                            </w:r>
                            <w:r w:rsidRPr="00045541">
                              <w:rPr>
                                <w:rFonts w:ascii="Arial" w:hAnsi="Arial" w:cs="Arial"/>
                                <w:i/>
                                <w:iCs/>
                                <w:sz w:val="20"/>
                                <w:szCs w:val="20"/>
                              </w:rPr>
                              <w:t>8.2.1(d</w:t>
                            </w:r>
                            <w:proofErr w:type="gramStart"/>
                            <w:r w:rsidRPr="00045541">
                              <w:rPr>
                                <w:rFonts w:ascii="Arial" w:hAnsi="Arial" w:cs="Arial"/>
                                <w:i/>
                                <w:iCs/>
                                <w:sz w:val="20"/>
                                <w:szCs w:val="20"/>
                              </w:rPr>
                              <w:t>)(</w:t>
                            </w:r>
                            <w:proofErr w:type="spellStart"/>
                            <w:proofErr w:type="gramEnd"/>
                            <w:r w:rsidRPr="00045541">
                              <w:rPr>
                                <w:rFonts w:ascii="Arial" w:hAnsi="Arial" w:cs="Arial"/>
                                <w:i/>
                                <w:iCs/>
                                <w:sz w:val="20"/>
                                <w:szCs w:val="20"/>
                              </w:rPr>
                              <w:t>i</w:t>
                            </w:r>
                            <w:proofErr w:type="spellEnd"/>
                            <w:r w:rsidRPr="00045541">
                              <w:rPr>
                                <w:rFonts w:ascii="Arial" w:hAnsi="Arial" w:cs="Arial"/>
                                <w:i/>
                                <w:iCs/>
                                <w:sz w:val="20"/>
                                <w:szCs w:val="20"/>
                              </w:rPr>
                              <w:t>), Award</w:t>
                            </w:r>
                            <w:r w:rsidRPr="00045541">
                              <w:rPr>
                                <w:rFonts w:ascii="Arial" w:hAnsi="Arial" w:cs="Arial"/>
                                <w:sz w:val="20"/>
                                <w:szCs w:val="20"/>
                              </w:rPr>
                              <w:t>). Employment within that pattern, in terms of any one day, will be either for one half day or a full day, (</w:t>
                            </w:r>
                            <w:r w:rsidRPr="00045541">
                              <w:rPr>
                                <w:rFonts w:ascii="Arial" w:hAnsi="Arial" w:cs="Arial"/>
                                <w:i/>
                                <w:iCs/>
                                <w:sz w:val="20"/>
                                <w:szCs w:val="20"/>
                              </w:rPr>
                              <w:t>8.2.1(d</w:t>
                            </w:r>
                            <w:proofErr w:type="gramStart"/>
                            <w:r w:rsidRPr="00045541">
                              <w:rPr>
                                <w:rFonts w:ascii="Arial" w:hAnsi="Arial" w:cs="Arial"/>
                                <w:i/>
                                <w:iCs/>
                                <w:sz w:val="20"/>
                                <w:szCs w:val="20"/>
                              </w:rPr>
                              <w:t>)(</w:t>
                            </w:r>
                            <w:proofErr w:type="gramEnd"/>
                            <w:r w:rsidRPr="00045541">
                              <w:rPr>
                                <w:rFonts w:ascii="Arial" w:hAnsi="Arial" w:cs="Arial"/>
                                <w:i/>
                                <w:iCs/>
                                <w:sz w:val="20"/>
                                <w:szCs w:val="20"/>
                              </w:rPr>
                              <w:t>ii), Award</w:t>
                            </w:r>
                            <w:r w:rsidRPr="00045541">
                              <w:rPr>
                                <w:rFonts w:ascii="Arial" w:hAnsi="Arial" w:cs="Arial"/>
                                <w:sz w:val="20"/>
                                <w:szCs w:val="20"/>
                              </w:rPr>
                              <w:t>).</w:t>
                            </w:r>
                          </w:p>
                          <w:p w14:paraId="7CADE0F8" w14:textId="77777777" w:rsidR="00672724" w:rsidRPr="00045541" w:rsidRDefault="00672724" w:rsidP="0058269B">
                            <w:pPr>
                              <w:pStyle w:val="ListParagraph"/>
                              <w:numPr>
                                <w:ilvl w:val="0"/>
                                <w:numId w:val="3"/>
                              </w:numPr>
                              <w:spacing w:after="160"/>
                              <w:rPr>
                                <w:rFonts w:ascii="Arial" w:hAnsi="Arial" w:cs="Arial"/>
                                <w:sz w:val="20"/>
                                <w:szCs w:val="20"/>
                              </w:rPr>
                            </w:pPr>
                            <w:r w:rsidRPr="00045541">
                              <w:rPr>
                                <w:rFonts w:ascii="Arial" w:hAnsi="Arial" w:cs="Arial"/>
                                <w:sz w:val="20"/>
                                <w:szCs w:val="20"/>
                              </w:rPr>
                              <w:t>The teacher, head of program, school leader, community teacher or assistant teacher in conjunction with their supervisor will determine the regular hours and days of work on an annual basis in accordance with the fraction of full-time employment and the school's timetabling processes, (</w:t>
                            </w:r>
                            <w:r w:rsidRPr="00045541">
                              <w:rPr>
                                <w:rFonts w:ascii="Arial" w:hAnsi="Arial" w:cs="Arial"/>
                                <w:i/>
                                <w:iCs/>
                                <w:sz w:val="20"/>
                                <w:szCs w:val="20"/>
                              </w:rPr>
                              <w:t>8.2.1(d</w:t>
                            </w:r>
                            <w:proofErr w:type="gramStart"/>
                            <w:r w:rsidRPr="00045541">
                              <w:rPr>
                                <w:rFonts w:ascii="Arial" w:hAnsi="Arial" w:cs="Arial"/>
                                <w:i/>
                                <w:iCs/>
                                <w:sz w:val="20"/>
                                <w:szCs w:val="20"/>
                              </w:rPr>
                              <w:t>)(</w:t>
                            </w:r>
                            <w:proofErr w:type="gramEnd"/>
                            <w:r w:rsidRPr="00045541">
                              <w:rPr>
                                <w:rFonts w:ascii="Arial" w:hAnsi="Arial" w:cs="Arial"/>
                                <w:sz w:val="20"/>
                                <w:szCs w:val="20"/>
                              </w:rPr>
                              <w:t>iii</w:t>
                            </w:r>
                            <w:r w:rsidRPr="00045541">
                              <w:rPr>
                                <w:rFonts w:ascii="Arial" w:hAnsi="Arial" w:cs="Arial"/>
                                <w:i/>
                                <w:iCs/>
                                <w:sz w:val="20"/>
                                <w:szCs w:val="20"/>
                              </w:rPr>
                              <w:t>), Award</w:t>
                            </w:r>
                            <w:r w:rsidRPr="00045541">
                              <w:rPr>
                                <w:rFonts w:ascii="Arial" w:hAnsi="Arial" w:cs="Arial"/>
                                <w:sz w:val="20"/>
                                <w:szCs w:val="20"/>
                              </w:rPr>
                              <w:t xml:space="preserve">). </w:t>
                            </w:r>
                          </w:p>
                          <w:p w14:paraId="359C746B" w14:textId="77777777" w:rsidR="00672724" w:rsidRPr="00045541" w:rsidRDefault="00672724" w:rsidP="0058269B">
                            <w:pPr>
                              <w:pStyle w:val="ListParagraph"/>
                              <w:widowControl w:val="0"/>
                              <w:numPr>
                                <w:ilvl w:val="0"/>
                                <w:numId w:val="3"/>
                              </w:numPr>
                              <w:spacing w:after="160"/>
                              <w:rPr>
                                <w:rFonts w:ascii="Arial" w:hAnsi="Arial" w:cs="Arial"/>
                                <w:sz w:val="20"/>
                                <w:szCs w:val="20"/>
                              </w:rPr>
                            </w:pPr>
                            <w:r w:rsidRPr="00045541">
                              <w:rPr>
                                <w:rFonts w:ascii="Arial" w:hAnsi="Arial" w:cs="Arial"/>
                                <w:sz w:val="20"/>
                                <w:szCs w:val="20"/>
                              </w:rPr>
                              <w:t>Any amendment to the regular pattern of work will be by mutual agreement, (</w:t>
                            </w:r>
                            <w:r w:rsidRPr="00045541">
                              <w:rPr>
                                <w:rFonts w:ascii="Arial" w:hAnsi="Arial" w:cs="Arial"/>
                                <w:i/>
                                <w:iCs/>
                                <w:sz w:val="20"/>
                                <w:szCs w:val="20"/>
                              </w:rPr>
                              <w:t>8.2.1(d</w:t>
                            </w:r>
                            <w:proofErr w:type="gramStart"/>
                            <w:r w:rsidRPr="00045541">
                              <w:rPr>
                                <w:rFonts w:ascii="Arial" w:hAnsi="Arial" w:cs="Arial"/>
                                <w:i/>
                                <w:iCs/>
                                <w:sz w:val="20"/>
                                <w:szCs w:val="20"/>
                              </w:rPr>
                              <w:t>)(</w:t>
                            </w:r>
                            <w:proofErr w:type="gramEnd"/>
                            <w:r w:rsidRPr="00045541">
                              <w:rPr>
                                <w:rFonts w:ascii="Arial" w:hAnsi="Arial" w:cs="Arial"/>
                                <w:i/>
                                <w:iCs/>
                                <w:sz w:val="20"/>
                                <w:szCs w:val="20"/>
                              </w:rPr>
                              <w:t>iv), Award</w:t>
                            </w:r>
                            <w:r w:rsidRPr="00045541">
                              <w:rPr>
                                <w:rFonts w:ascii="Arial" w:hAnsi="Arial" w:cs="Arial"/>
                                <w:sz w:val="20"/>
                                <w:szCs w:val="20"/>
                              </w:rPr>
                              <w:t xml:space="preserve">). </w:t>
                            </w:r>
                          </w:p>
                          <w:p w14:paraId="4E2AFD1E" w14:textId="77777777" w:rsidR="00672724" w:rsidRDefault="00672724" w:rsidP="00672724">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35B83" id="Rounded Rectangle 6" o:spid="_x0000_s1030" style="position:absolute;margin-left:5.4pt;margin-top:90.65pt;width:299.2pt;height:4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" fillcolor="#5b9bd5 [3204]" strokecolor="#1f4d78 [1604]" strokeweight="1pt">
                <v:stroke joinstyle="miter"/>
                <v:textbox inset="2mm,1mm,2mm,1mm">
                  <w:txbxContent>
                    <w:p w14:paraId="24C1D4AB" w14:textId="77777777" w:rsidR="00672724" w:rsidRPr="00045541" w:rsidRDefault="00672724" w:rsidP="00672724">
                      <w:pPr>
                        <w:jc w:val="center"/>
                        <w:rPr>
                          <w:rFonts w:ascii="Arial" w:hAnsi="Arial" w:cs="Arial"/>
                          <w:b/>
                          <w:bCs/>
                          <w:color w:val="FFFFFF" w:themeColor="background1"/>
                          <w:sz w:val="20"/>
                          <w:szCs w:val="20"/>
                        </w:rPr>
                      </w:pPr>
                      <w:r w:rsidRPr="00045541">
                        <w:rPr>
                          <w:rFonts w:ascii="Arial" w:hAnsi="Arial" w:cs="Arial"/>
                          <w:b/>
                          <w:bCs/>
                          <w:color w:val="FFFFFF" w:themeColor="background1"/>
                          <w:sz w:val="20"/>
                          <w:szCs w:val="20"/>
                        </w:rPr>
                        <w:t>Part-time award conditions</w:t>
                      </w:r>
                    </w:p>
                    <w:p w14:paraId="3B087246" w14:textId="77777777" w:rsidR="00672724" w:rsidRPr="00045541" w:rsidRDefault="00672724" w:rsidP="0058269B">
                      <w:pPr>
                        <w:spacing w:after="160"/>
                        <w:rPr>
                          <w:rFonts w:ascii="Arial" w:hAnsi="Arial" w:cs="Arial"/>
                          <w:sz w:val="20"/>
                          <w:szCs w:val="20"/>
                        </w:rPr>
                      </w:pPr>
                      <w:r w:rsidRPr="00045541">
                        <w:rPr>
                          <w:rFonts w:ascii="Arial" w:hAnsi="Arial" w:cs="Arial"/>
                          <w:sz w:val="20"/>
                          <w:szCs w:val="20"/>
                        </w:rPr>
                        <w:t>A part-time employee receives, on a pro-rata basis, the same salary and conditions of employment to those of an equivalent full-time employee, who performs the same kind of work, (</w:t>
                      </w:r>
                      <w:r w:rsidRPr="00045541">
                        <w:rPr>
                          <w:rFonts w:ascii="Arial" w:hAnsi="Arial" w:cs="Arial"/>
                          <w:i/>
                          <w:iCs/>
                          <w:sz w:val="20"/>
                          <w:szCs w:val="20"/>
                        </w:rPr>
                        <w:t>8.2, Award</w:t>
                      </w:r>
                      <w:r w:rsidRPr="00045541">
                        <w:rPr>
                          <w:rFonts w:ascii="Arial" w:hAnsi="Arial" w:cs="Arial"/>
                          <w:sz w:val="20"/>
                          <w:szCs w:val="20"/>
                        </w:rPr>
                        <w:t>).</w:t>
                      </w:r>
                    </w:p>
                    <w:p w14:paraId="4E14AC37" w14:textId="77777777" w:rsidR="00672724" w:rsidRPr="00045541" w:rsidRDefault="00672724" w:rsidP="0058269B">
                      <w:pPr>
                        <w:pStyle w:val="ListParagraph"/>
                        <w:numPr>
                          <w:ilvl w:val="0"/>
                          <w:numId w:val="3"/>
                        </w:numPr>
                        <w:spacing w:after="160"/>
                        <w:rPr>
                          <w:rFonts w:ascii="Arial" w:hAnsi="Arial" w:cs="Arial"/>
                          <w:sz w:val="20"/>
                          <w:szCs w:val="20"/>
                        </w:rPr>
                      </w:pPr>
                      <w:r w:rsidRPr="00045541">
                        <w:rPr>
                          <w:rFonts w:ascii="Arial" w:hAnsi="Arial" w:cs="Arial"/>
                          <w:sz w:val="20"/>
                          <w:szCs w:val="20"/>
                        </w:rPr>
                        <w:t>A part-time teacher, head of program, school leader, community teacher or assistant teacher will be in the range equivalent to 0.2 to 0.9 of full-time employment, (</w:t>
                      </w:r>
                      <w:r w:rsidRPr="00045541">
                        <w:rPr>
                          <w:rFonts w:ascii="Arial" w:hAnsi="Arial" w:cs="Arial"/>
                          <w:i/>
                          <w:iCs/>
                          <w:sz w:val="20"/>
                          <w:szCs w:val="20"/>
                        </w:rPr>
                        <w:t>8.2.1(b), Award</w:t>
                      </w:r>
                      <w:r w:rsidRPr="00045541">
                        <w:rPr>
                          <w:rFonts w:ascii="Arial" w:hAnsi="Arial" w:cs="Arial"/>
                          <w:sz w:val="20"/>
                          <w:szCs w:val="20"/>
                        </w:rPr>
                        <w:t>).</w:t>
                      </w:r>
                    </w:p>
                    <w:p w14:paraId="0A1F8A15" w14:textId="77777777" w:rsidR="00672724" w:rsidRPr="00045541" w:rsidRDefault="00672724" w:rsidP="0058269B">
                      <w:pPr>
                        <w:pStyle w:val="ListParagraph"/>
                        <w:numPr>
                          <w:ilvl w:val="0"/>
                          <w:numId w:val="3"/>
                        </w:numPr>
                        <w:spacing w:after="160"/>
                        <w:rPr>
                          <w:rFonts w:ascii="Arial" w:hAnsi="Arial" w:cs="Arial"/>
                          <w:sz w:val="20"/>
                          <w:szCs w:val="20"/>
                        </w:rPr>
                      </w:pPr>
                      <w:r w:rsidRPr="00045541">
                        <w:rPr>
                          <w:rFonts w:ascii="Arial" w:hAnsi="Arial" w:cs="Arial"/>
                          <w:sz w:val="20"/>
                          <w:szCs w:val="20"/>
                        </w:rPr>
                        <w:t>In extenuating circumstances, where isolation or special requirements are factors present in the staffing of schools, the minimum fraction may be 0.1 of full-time employment, (</w:t>
                      </w:r>
                      <w:r w:rsidRPr="00045541">
                        <w:rPr>
                          <w:rFonts w:ascii="Arial" w:hAnsi="Arial" w:cs="Arial"/>
                          <w:i/>
                          <w:iCs/>
                          <w:sz w:val="20"/>
                          <w:szCs w:val="20"/>
                        </w:rPr>
                        <w:t>8.2.1(c), Award</w:t>
                      </w:r>
                      <w:r w:rsidRPr="00045541">
                        <w:rPr>
                          <w:rFonts w:ascii="Arial" w:hAnsi="Arial" w:cs="Arial"/>
                          <w:sz w:val="20"/>
                          <w:szCs w:val="20"/>
                        </w:rPr>
                        <w:t xml:space="preserve">). </w:t>
                      </w:r>
                    </w:p>
                    <w:p w14:paraId="770101C5" w14:textId="77777777" w:rsidR="00672724" w:rsidRPr="00045541" w:rsidRDefault="00672724" w:rsidP="0058269B">
                      <w:pPr>
                        <w:pStyle w:val="ListParagraph"/>
                        <w:numPr>
                          <w:ilvl w:val="0"/>
                          <w:numId w:val="3"/>
                        </w:numPr>
                        <w:spacing w:after="160"/>
                        <w:rPr>
                          <w:rFonts w:ascii="Arial" w:hAnsi="Arial" w:cs="Arial"/>
                          <w:sz w:val="20"/>
                          <w:szCs w:val="20"/>
                        </w:rPr>
                      </w:pPr>
                      <w:r w:rsidRPr="00045541">
                        <w:rPr>
                          <w:rFonts w:ascii="Arial" w:hAnsi="Arial" w:cs="Arial"/>
                          <w:sz w:val="20"/>
                          <w:szCs w:val="20"/>
                        </w:rPr>
                        <w:t xml:space="preserve">The employment pattern of a teacher, head of program, school leader, community teacher or assistant teacher will be such that their fraction of full-time employment </w:t>
                      </w:r>
                      <w:proofErr w:type="gramStart"/>
                      <w:r w:rsidRPr="00045541">
                        <w:rPr>
                          <w:rFonts w:ascii="Arial" w:hAnsi="Arial" w:cs="Arial"/>
                          <w:sz w:val="20"/>
                          <w:szCs w:val="20"/>
                        </w:rPr>
                        <w:t>will be worked</w:t>
                      </w:r>
                      <w:proofErr w:type="gramEnd"/>
                      <w:r w:rsidRPr="00045541">
                        <w:rPr>
                          <w:rFonts w:ascii="Arial" w:hAnsi="Arial" w:cs="Arial"/>
                          <w:sz w:val="20"/>
                          <w:szCs w:val="20"/>
                        </w:rPr>
                        <w:t xml:space="preserve"> over the fortnight corresponding with a pay period. Where a secondary school operates a cyclical timetable, the fraction of full-time employment may be averaged over a period of 2 cycles, (</w:t>
                      </w:r>
                      <w:r w:rsidRPr="00045541">
                        <w:rPr>
                          <w:rFonts w:ascii="Arial" w:hAnsi="Arial" w:cs="Arial"/>
                          <w:i/>
                          <w:iCs/>
                          <w:sz w:val="20"/>
                          <w:szCs w:val="20"/>
                        </w:rPr>
                        <w:t>8.2.1(d</w:t>
                      </w:r>
                      <w:proofErr w:type="gramStart"/>
                      <w:r w:rsidRPr="00045541">
                        <w:rPr>
                          <w:rFonts w:ascii="Arial" w:hAnsi="Arial" w:cs="Arial"/>
                          <w:i/>
                          <w:iCs/>
                          <w:sz w:val="20"/>
                          <w:szCs w:val="20"/>
                        </w:rPr>
                        <w:t>)(</w:t>
                      </w:r>
                      <w:proofErr w:type="spellStart"/>
                      <w:proofErr w:type="gramEnd"/>
                      <w:r w:rsidRPr="00045541">
                        <w:rPr>
                          <w:rFonts w:ascii="Arial" w:hAnsi="Arial" w:cs="Arial"/>
                          <w:i/>
                          <w:iCs/>
                          <w:sz w:val="20"/>
                          <w:szCs w:val="20"/>
                        </w:rPr>
                        <w:t>i</w:t>
                      </w:r>
                      <w:proofErr w:type="spellEnd"/>
                      <w:r w:rsidRPr="00045541">
                        <w:rPr>
                          <w:rFonts w:ascii="Arial" w:hAnsi="Arial" w:cs="Arial"/>
                          <w:i/>
                          <w:iCs/>
                          <w:sz w:val="20"/>
                          <w:szCs w:val="20"/>
                        </w:rPr>
                        <w:t>), Award</w:t>
                      </w:r>
                      <w:r w:rsidRPr="00045541">
                        <w:rPr>
                          <w:rFonts w:ascii="Arial" w:hAnsi="Arial" w:cs="Arial"/>
                          <w:sz w:val="20"/>
                          <w:szCs w:val="20"/>
                        </w:rPr>
                        <w:t>). Employment within that pattern, in terms of any one day, will be either for one half day or a full day, (</w:t>
                      </w:r>
                      <w:r w:rsidRPr="00045541">
                        <w:rPr>
                          <w:rFonts w:ascii="Arial" w:hAnsi="Arial" w:cs="Arial"/>
                          <w:i/>
                          <w:iCs/>
                          <w:sz w:val="20"/>
                          <w:szCs w:val="20"/>
                        </w:rPr>
                        <w:t>8.2.1(d</w:t>
                      </w:r>
                      <w:proofErr w:type="gramStart"/>
                      <w:r w:rsidRPr="00045541">
                        <w:rPr>
                          <w:rFonts w:ascii="Arial" w:hAnsi="Arial" w:cs="Arial"/>
                          <w:i/>
                          <w:iCs/>
                          <w:sz w:val="20"/>
                          <w:szCs w:val="20"/>
                        </w:rPr>
                        <w:t>)(</w:t>
                      </w:r>
                      <w:proofErr w:type="gramEnd"/>
                      <w:r w:rsidRPr="00045541">
                        <w:rPr>
                          <w:rFonts w:ascii="Arial" w:hAnsi="Arial" w:cs="Arial"/>
                          <w:i/>
                          <w:iCs/>
                          <w:sz w:val="20"/>
                          <w:szCs w:val="20"/>
                        </w:rPr>
                        <w:t>ii), Award</w:t>
                      </w:r>
                      <w:r w:rsidRPr="00045541">
                        <w:rPr>
                          <w:rFonts w:ascii="Arial" w:hAnsi="Arial" w:cs="Arial"/>
                          <w:sz w:val="20"/>
                          <w:szCs w:val="20"/>
                        </w:rPr>
                        <w:t>).</w:t>
                      </w:r>
                    </w:p>
                    <w:p w14:paraId="7CADE0F8" w14:textId="77777777" w:rsidR="00672724" w:rsidRPr="00045541" w:rsidRDefault="00672724" w:rsidP="0058269B">
                      <w:pPr>
                        <w:pStyle w:val="ListParagraph"/>
                        <w:numPr>
                          <w:ilvl w:val="0"/>
                          <w:numId w:val="3"/>
                        </w:numPr>
                        <w:spacing w:after="160"/>
                        <w:rPr>
                          <w:rFonts w:ascii="Arial" w:hAnsi="Arial" w:cs="Arial"/>
                          <w:sz w:val="20"/>
                          <w:szCs w:val="20"/>
                        </w:rPr>
                      </w:pPr>
                      <w:r w:rsidRPr="00045541">
                        <w:rPr>
                          <w:rFonts w:ascii="Arial" w:hAnsi="Arial" w:cs="Arial"/>
                          <w:sz w:val="20"/>
                          <w:szCs w:val="20"/>
                        </w:rPr>
                        <w:t>The teacher, head of program, school leader, community teacher or assistant teacher in conjunction with their supervisor will determine the regular hours and days of work on an annual basis in accordance with the fraction of full-time employment and the school's timetabling processes, (</w:t>
                      </w:r>
                      <w:r w:rsidRPr="00045541">
                        <w:rPr>
                          <w:rFonts w:ascii="Arial" w:hAnsi="Arial" w:cs="Arial"/>
                          <w:i/>
                          <w:iCs/>
                          <w:sz w:val="20"/>
                          <w:szCs w:val="20"/>
                        </w:rPr>
                        <w:t>8.2.1(d</w:t>
                      </w:r>
                      <w:proofErr w:type="gramStart"/>
                      <w:r w:rsidRPr="00045541">
                        <w:rPr>
                          <w:rFonts w:ascii="Arial" w:hAnsi="Arial" w:cs="Arial"/>
                          <w:i/>
                          <w:iCs/>
                          <w:sz w:val="20"/>
                          <w:szCs w:val="20"/>
                        </w:rPr>
                        <w:t>)(</w:t>
                      </w:r>
                      <w:proofErr w:type="gramEnd"/>
                      <w:r w:rsidRPr="00045541">
                        <w:rPr>
                          <w:rFonts w:ascii="Arial" w:hAnsi="Arial" w:cs="Arial"/>
                          <w:sz w:val="20"/>
                          <w:szCs w:val="20"/>
                        </w:rPr>
                        <w:t>iii</w:t>
                      </w:r>
                      <w:r w:rsidRPr="00045541">
                        <w:rPr>
                          <w:rFonts w:ascii="Arial" w:hAnsi="Arial" w:cs="Arial"/>
                          <w:i/>
                          <w:iCs/>
                          <w:sz w:val="20"/>
                          <w:szCs w:val="20"/>
                        </w:rPr>
                        <w:t>), Award</w:t>
                      </w:r>
                      <w:r w:rsidRPr="00045541">
                        <w:rPr>
                          <w:rFonts w:ascii="Arial" w:hAnsi="Arial" w:cs="Arial"/>
                          <w:sz w:val="20"/>
                          <w:szCs w:val="20"/>
                        </w:rPr>
                        <w:t xml:space="preserve">). </w:t>
                      </w:r>
                    </w:p>
                    <w:p w14:paraId="359C746B" w14:textId="77777777" w:rsidR="00672724" w:rsidRPr="00045541" w:rsidRDefault="00672724" w:rsidP="0058269B">
                      <w:pPr>
                        <w:pStyle w:val="ListParagraph"/>
                        <w:widowControl w:val="0"/>
                        <w:numPr>
                          <w:ilvl w:val="0"/>
                          <w:numId w:val="3"/>
                        </w:numPr>
                        <w:spacing w:after="160"/>
                        <w:rPr>
                          <w:rFonts w:ascii="Arial" w:hAnsi="Arial" w:cs="Arial"/>
                          <w:sz w:val="20"/>
                          <w:szCs w:val="20"/>
                        </w:rPr>
                      </w:pPr>
                      <w:r w:rsidRPr="00045541">
                        <w:rPr>
                          <w:rFonts w:ascii="Arial" w:hAnsi="Arial" w:cs="Arial"/>
                          <w:sz w:val="20"/>
                          <w:szCs w:val="20"/>
                        </w:rPr>
                        <w:t>Any amendment to the regular pattern of work will be by mutual agreement, (</w:t>
                      </w:r>
                      <w:r w:rsidRPr="00045541">
                        <w:rPr>
                          <w:rFonts w:ascii="Arial" w:hAnsi="Arial" w:cs="Arial"/>
                          <w:i/>
                          <w:iCs/>
                          <w:sz w:val="20"/>
                          <w:szCs w:val="20"/>
                        </w:rPr>
                        <w:t>8.2.1(d</w:t>
                      </w:r>
                      <w:proofErr w:type="gramStart"/>
                      <w:r w:rsidRPr="00045541">
                        <w:rPr>
                          <w:rFonts w:ascii="Arial" w:hAnsi="Arial" w:cs="Arial"/>
                          <w:i/>
                          <w:iCs/>
                          <w:sz w:val="20"/>
                          <w:szCs w:val="20"/>
                        </w:rPr>
                        <w:t>)(</w:t>
                      </w:r>
                      <w:proofErr w:type="gramEnd"/>
                      <w:r w:rsidRPr="00045541">
                        <w:rPr>
                          <w:rFonts w:ascii="Arial" w:hAnsi="Arial" w:cs="Arial"/>
                          <w:i/>
                          <w:iCs/>
                          <w:sz w:val="20"/>
                          <w:szCs w:val="20"/>
                        </w:rPr>
                        <w:t>iv), Award</w:t>
                      </w:r>
                      <w:r w:rsidRPr="00045541">
                        <w:rPr>
                          <w:rFonts w:ascii="Arial" w:hAnsi="Arial" w:cs="Arial"/>
                          <w:sz w:val="20"/>
                          <w:szCs w:val="20"/>
                        </w:rPr>
                        <w:t xml:space="preserve">). </w:t>
                      </w:r>
                    </w:p>
                    <w:p w14:paraId="4E2AFD1E" w14:textId="77777777" w:rsidR="00672724" w:rsidRDefault="00672724" w:rsidP="00672724">
                      <w:pPr>
                        <w:jc w:val="center"/>
                      </w:pPr>
                    </w:p>
                  </w:txbxContent>
                </v:textbox>
              </v:roundrect>
            </w:pict>
          </mc:Fallback>
        </mc:AlternateContent>
      </w:r>
      <w:r>
        <w:rPr>
          <w:rFonts w:ascii="Times New Roman" w:hAnsi="Times New Roman"/>
          <w:noProof/>
          <w:sz w:val="24"/>
          <w:lang w:eastAsia="zh-CN"/>
        </w:rPr>
        <mc:AlternateContent>
          <mc:Choice Requires="wps">
            <w:drawing>
              <wp:anchor distT="36576" distB="36576" distL="36576" distR="36576" simplePos="0" relativeHeight="251671552" behindDoc="1" locked="0" layoutInCell="1" allowOverlap="1" wp14:anchorId="2FC7549F" wp14:editId="0D062684">
                <wp:simplePos x="0" y="0"/>
                <wp:positionH relativeFrom="column">
                  <wp:posOffset>327660</wp:posOffset>
                </wp:positionH>
                <wp:positionV relativeFrom="paragraph">
                  <wp:posOffset>7192353</wp:posOffset>
                </wp:positionV>
                <wp:extent cx="5675921" cy="691515"/>
                <wp:effectExtent l="0" t="0" r="20320" b="133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5921" cy="691515"/>
                        </a:xfrm>
                        <a:prstGeom prst="rect">
                          <a:avLst/>
                        </a:prstGeom>
                        <a:ln/>
                        <a:extLst/>
                      </wps:spPr>
                      <wps:style>
                        <a:lnRef idx="2">
                          <a:schemeClr val="accent5"/>
                        </a:lnRef>
                        <a:fillRef idx="1">
                          <a:schemeClr val="lt1"/>
                        </a:fillRef>
                        <a:effectRef idx="0">
                          <a:schemeClr val="accent5"/>
                        </a:effectRef>
                        <a:fontRef idx="minor">
                          <a:schemeClr val="dk1"/>
                        </a:fontRef>
                      </wps:style>
                      <wps:txbx>
                        <w:txbxContent>
                          <w:p w14:paraId="66263DC4" w14:textId="77777777" w:rsidR="00096EC3" w:rsidRPr="00B44645" w:rsidRDefault="00096EC3" w:rsidP="00F66665">
                            <w:pPr>
                              <w:widowControl w:val="0"/>
                              <w:spacing w:after="60"/>
                              <w:jc w:val="center"/>
                              <w:rPr>
                                <w:rFonts w:ascii="Arial" w:hAnsi="Arial" w:cs="Arial"/>
                                <w:b/>
                                <w:bCs/>
                                <w:sz w:val="20"/>
                                <w:szCs w:val="20"/>
                              </w:rPr>
                            </w:pPr>
                            <w:r w:rsidRPr="00B44645">
                              <w:rPr>
                                <w:rFonts w:ascii="Arial" w:hAnsi="Arial" w:cs="Arial"/>
                                <w:b/>
                                <w:bCs/>
                                <w:sz w:val="20"/>
                                <w:szCs w:val="20"/>
                              </w:rPr>
                              <w:t>For all enquiries, contact:</w:t>
                            </w:r>
                          </w:p>
                          <w:p w14:paraId="641C7333" w14:textId="225F764D" w:rsidR="00045541" w:rsidRPr="00B44645" w:rsidRDefault="00A7098E" w:rsidP="00F66665">
                            <w:pPr>
                              <w:widowControl w:val="0"/>
                              <w:spacing w:after="60"/>
                              <w:jc w:val="center"/>
                              <w:rPr>
                                <w:rFonts w:ascii="Arial" w:hAnsi="Arial" w:cs="Arial"/>
                                <w:sz w:val="20"/>
                                <w:szCs w:val="20"/>
                              </w:rPr>
                            </w:pPr>
                            <w:r w:rsidRPr="00B44645">
                              <w:rPr>
                                <w:rFonts w:ascii="Arial" w:hAnsi="Arial" w:cs="Arial"/>
                                <w:sz w:val="20"/>
                                <w:szCs w:val="20"/>
                              </w:rPr>
                              <w:t xml:space="preserve">Integrity and </w:t>
                            </w:r>
                            <w:r w:rsidR="008D6F92">
                              <w:rPr>
                                <w:rFonts w:ascii="Arial" w:hAnsi="Arial" w:cs="Arial"/>
                                <w:sz w:val="20"/>
                                <w:szCs w:val="20"/>
                              </w:rPr>
                              <w:t>Employee Relations u</w:t>
                            </w:r>
                            <w:r w:rsidR="000D7419" w:rsidRPr="00B44645">
                              <w:rPr>
                                <w:rFonts w:ascii="Arial" w:hAnsi="Arial" w:cs="Arial"/>
                                <w:sz w:val="20"/>
                                <w:szCs w:val="20"/>
                              </w:rPr>
                              <w:t>ni</w:t>
                            </w:r>
                            <w:r w:rsidRPr="00B44645">
                              <w:rPr>
                                <w:rFonts w:ascii="Arial" w:hAnsi="Arial" w:cs="Arial"/>
                                <w:sz w:val="20"/>
                                <w:szCs w:val="20"/>
                              </w:rPr>
                              <w:t>t</w:t>
                            </w:r>
                            <w:r w:rsidR="00672724" w:rsidRPr="00B44645">
                              <w:rPr>
                                <w:rFonts w:ascii="Arial" w:hAnsi="Arial" w:cs="Arial"/>
                                <w:sz w:val="20"/>
                                <w:szCs w:val="20"/>
                              </w:rPr>
                              <w:t xml:space="preserve"> </w:t>
                            </w:r>
                            <w:r w:rsidR="008D6F92">
                              <w:rPr>
                                <w:rFonts w:ascii="Arial" w:hAnsi="Arial" w:cs="Arial"/>
                                <w:sz w:val="20"/>
                                <w:szCs w:val="20"/>
                              </w:rPr>
                              <w:t>–</w:t>
                            </w:r>
                            <w:r w:rsidR="00672724" w:rsidRPr="00B44645">
                              <w:rPr>
                                <w:rFonts w:ascii="Arial" w:hAnsi="Arial" w:cs="Arial"/>
                                <w:sz w:val="20"/>
                                <w:szCs w:val="20"/>
                              </w:rPr>
                              <w:t xml:space="preserve"> </w:t>
                            </w:r>
                            <w:r w:rsidR="00096EC3" w:rsidRPr="00B44645">
                              <w:rPr>
                                <w:rFonts w:ascii="Arial" w:hAnsi="Arial" w:cs="Arial"/>
                                <w:sz w:val="20"/>
                                <w:szCs w:val="20"/>
                              </w:rPr>
                              <w:t>Human</w:t>
                            </w:r>
                            <w:r w:rsidR="008D6F92">
                              <w:rPr>
                                <w:rFonts w:ascii="Arial" w:hAnsi="Arial" w:cs="Arial"/>
                                <w:sz w:val="20"/>
                                <w:szCs w:val="20"/>
                              </w:rPr>
                              <w:t xml:space="preserve"> </w:t>
                            </w:r>
                            <w:r w:rsidR="00096EC3" w:rsidRPr="00B44645">
                              <w:rPr>
                                <w:rFonts w:ascii="Arial" w:hAnsi="Arial" w:cs="Arial"/>
                                <w:sz w:val="20"/>
                                <w:szCs w:val="20"/>
                              </w:rPr>
                              <w:t>Resources</w:t>
                            </w:r>
                            <w:r w:rsidR="002358B8" w:rsidRPr="00B44645">
                              <w:rPr>
                                <w:rFonts w:ascii="Arial" w:hAnsi="Arial" w:cs="Arial"/>
                                <w:sz w:val="20"/>
                                <w:szCs w:val="20"/>
                              </w:rPr>
                              <w:t xml:space="preserve"> </w:t>
                            </w:r>
                          </w:p>
                          <w:p w14:paraId="327C540E" w14:textId="475C8E89" w:rsidR="00096EC3" w:rsidRPr="00D84947" w:rsidRDefault="00F23963" w:rsidP="00F66665">
                            <w:pPr>
                              <w:widowControl w:val="0"/>
                              <w:spacing w:after="60"/>
                              <w:jc w:val="center"/>
                              <w:rPr>
                                <w:rStyle w:val="Hyperlink"/>
                                <w:color w:val="0000FF"/>
                                <w:sz w:val="20"/>
                              </w:rPr>
                            </w:pPr>
                            <w:hyperlink r:id="rId24" w:history="1">
                              <w:r w:rsidR="00905D93" w:rsidRPr="00D84947">
                                <w:rPr>
                                  <w:rStyle w:val="Hyperlink"/>
                                  <w:color w:val="0000FF"/>
                                  <w:sz w:val="20"/>
                                  <w:szCs w:val="20"/>
                                </w:rPr>
                                <w:t>EmployeeRelations.HUMANR</w:t>
                              </w:r>
                              <w:bookmarkStart w:id="0" w:name="_GoBack"/>
                              <w:bookmarkEnd w:id="0"/>
                              <w:r w:rsidR="00905D93" w:rsidRPr="00D84947">
                                <w:rPr>
                                  <w:rStyle w:val="Hyperlink"/>
                                  <w:color w:val="0000FF"/>
                                  <w:sz w:val="20"/>
                                  <w:szCs w:val="20"/>
                                </w:rPr>
                                <w:t>ES@qed.qld. gov.au</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7549F" id="Rectangle 8" o:spid="_x0000_s1031" style="position:absolute;margin-left:25.8pt;margin-top:566.35pt;width:446.9pt;height:54.4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" fillcolor="white [3201]" strokecolor="#4472c4 [3208]" strokeweight="1pt">
                <v:textbox inset="2.88pt,2.88pt,2.88pt,2.88pt">
                  <w:txbxContent>
                    <w:p w14:paraId="66263DC4" w14:textId="77777777" w:rsidR="00096EC3" w:rsidRPr="00B44645" w:rsidRDefault="00096EC3" w:rsidP="00F66665">
                      <w:pPr>
                        <w:widowControl w:val="0"/>
                        <w:spacing w:after="60"/>
                        <w:jc w:val="center"/>
                        <w:rPr>
                          <w:rFonts w:ascii="Arial" w:hAnsi="Arial" w:cs="Arial"/>
                          <w:b/>
                          <w:bCs/>
                          <w:sz w:val="20"/>
                          <w:szCs w:val="20"/>
                        </w:rPr>
                      </w:pPr>
                      <w:r w:rsidRPr="00B44645">
                        <w:rPr>
                          <w:rFonts w:ascii="Arial" w:hAnsi="Arial" w:cs="Arial"/>
                          <w:b/>
                          <w:bCs/>
                          <w:sz w:val="20"/>
                          <w:szCs w:val="20"/>
                        </w:rPr>
                        <w:t>For all enquiries, contact:</w:t>
                      </w:r>
                    </w:p>
                    <w:p w14:paraId="641C7333" w14:textId="225F764D" w:rsidR="00045541" w:rsidRPr="00B44645" w:rsidRDefault="00A7098E" w:rsidP="00F66665">
                      <w:pPr>
                        <w:widowControl w:val="0"/>
                        <w:spacing w:after="60"/>
                        <w:jc w:val="center"/>
                        <w:rPr>
                          <w:rFonts w:ascii="Arial" w:hAnsi="Arial" w:cs="Arial"/>
                          <w:sz w:val="20"/>
                          <w:szCs w:val="20"/>
                        </w:rPr>
                      </w:pPr>
                      <w:r w:rsidRPr="00B44645">
                        <w:rPr>
                          <w:rFonts w:ascii="Arial" w:hAnsi="Arial" w:cs="Arial"/>
                          <w:sz w:val="20"/>
                          <w:szCs w:val="20"/>
                        </w:rPr>
                        <w:t xml:space="preserve">Integrity and </w:t>
                      </w:r>
                      <w:r w:rsidR="008D6F92">
                        <w:rPr>
                          <w:rFonts w:ascii="Arial" w:hAnsi="Arial" w:cs="Arial"/>
                          <w:sz w:val="20"/>
                          <w:szCs w:val="20"/>
                        </w:rPr>
                        <w:t>Employee Relations u</w:t>
                      </w:r>
                      <w:r w:rsidR="000D7419" w:rsidRPr="00B44645">
                        <w:rPr>
                          <w:rFonts w:ascii="Arial" w:hAnsi="Arial" w:cs="Arial"/>
                          <w:sz w:val="20"/>
                          <w:szCs w:val="20"/>
                        </w:rPr>
                        <w:t>ni</w:t>
                      </w:r>
                      <w:r w:rsidRPr="00B44645">
                        <w:rPr>
                          <w:rFonts w:ascii="Arial" w:hAnsi="Arial" w:cs="Arial"/>
                          <w:sz w:val="20"/>
                          <w:szCs w:val="20"/>
                        </w:rPr>
                        <w:t>t</w:t>
                      </w:r>
                      <w:r w:rsidR="00672724" w:rsidRPr="00B44645">
                        <w:rPr>
                          <w:rFonts w:ascii="Arial" w:hAnsi="Arial" w:cs="Arial"/>
                          <w:sz w:val="20"/>
                          <w:szCs w:val="20"/>
                        </w:rPr>
                        <w:t xml:space="preserve"> </w:t>
                      </w:r>
                      <w:r w:rsidR="008D6F92">
                        <w:rPr>
                          <w:rFonts w:ascii="Arial" w:hAnsi="Arial" w:cs="Arial"/>
                          <w:sz w:val="20"/>
                          <w:szCs w:val="20"/>
                        </w:rPr>
                        <w:t>–</w:t>
                      </w:r>
                      <w:r w:rsidR="00672724" w:rsidRPr="00B44645">
                        <w:rPr>
                          <w:rFonts w:ascii="Arial" w:hAnsi="Arial" w:cs="Arial"/>
                          <w:sz w:val="20"/>
                          <w:szCs w:val="20"/>
                        </w:rPr>
                        <w:t xml:space="preserve"> </w:t>
                      </w:r>
                      <w:r w:rsidR="00096EC3" w:rsidRPr="00B44645">
                        <w:rPr>
                          <w:rFonts w:ascii="Arial" w:hAnsi="Arial" w:cs="Arial"/>
                          <w:sz w:val="20"/>
                          <w:szCs w:val="20"/>
                        </w:rPr>
                        <w:t>Human</w:t>
                      </w:r>
                      <w:r w:rsidR="008D6F92">
                        <w:rPr>
                          <w:rFonts w:ascii="Arial" w:hAnsi="Arial" w:cs="Arial"/>
                          <w:sz w:val="20"/>
                          <w:szCs w:val="20"/>
                        </w:rPr>
                        <w:t xml:space="preserve"> </w:t>
                      </w:r>
                      <w:r w:rsidR="00096EC3" w:rsidRPr="00B44645">
                        <w:rPr>
                          <w:rFonts w:ascii="Arial" w:hAnsi="Arial" w:cs="Arial"/>
                          <w:sz w:val="20"/>
                          <w:szCs w:val="20"/>
                        </w:rPr>
                        <w:t>Resources</w:t>
                      </w:r>
                      <w:r w:rsidR="002358B8" w:rsidRPr="00B44645">
                        <w:rPr>
                          <w:rFonts w:ascii="Arial" w:hAnsi="Arial" w:cs="Arial"/>
                          <w:sz w:val="20"/>
                          <w:szCs w:val="20"/>
                        </w:rPr>
                        <w:t xml:space="preserve"> </w:t>
                      </w:r>
                    </w:p>
                    <w:p w14:paraId="327C540E" w14:textId="475C8E89" w:rsidR="00096EC3" w:rsidRPr="00D84947" w:rsidRDefault="009919B6" w:rsidP="00F66665">
                      <w:pPr>
                        <w:widowControl w:val="0"/>
                        <w:spacing w:after="60"/>
                        <w:jc w:val="center"/>
                        <w:rPr>
                          <w:rStyle w:val="Hyperlink"/>
                          <w:color w:val="0000FF"/>
                          <w:sz w:val="20"/>
                        </w:rPr>
                      </w:pPr>
                      <w:hyperlink r:id="rId25" w:history="1">
                        <w:r w:rsidR="00905D93" w:rsidRPr="00D84947">
                          <w:rPr>
                            <w:rStyle w:val="Hyperlink"/>
                            <w:color w:val="0000FF"/>
                            <w:sz w:val="20"/>
                            <w:szCs w:val="20"/>
                          </w:rPr>
                          <w:t>EmployeeRelations.HUMANRES@qed.qld. gov.au</w:t>
                        </w:r>
                      </w:hyperlink>
                    </w:p>
                  </w:txbxContent>
                </v:textbox>
              </v:rect>
            </w:pict>
          </mc:Fallback>
        </mc:AlternateContent>
      </w:r>
      <w:r>
        <w:rPr>
          <w:rFonts w:ascii="Times New Roman" w:hAnsi="Times New Roman"/>
          <w:noProof/>
          <w:sz w:val="24"/>
          <w:lang w:eastAsia="zh-CN"/>
        </w:rPr>
        <mc:AlternateContent>
          <mc:Choice Requires="wps">
            <w:drawing>
              <wp:anchor distT="36576" distB="36576" distL="36576" distR="36576" simplePos="0" relativeHeight="251661312" behindDoc="0" locked="0" layoutInCell="1" allowOverlap="1" wp14:anchorId="400045C2" wp14:editId="6580F8F8">
                <wp:simplePos x="0" y="0"/>
                <wp:positionH relativeFrom="column">
                  <wp:posOffset>6097270</wp:posOffset>
                </wp:positionH>
                <wp:positionV relativeFrom="paragraph">
                  <wp:posOffset>1813268</wp:posOffset>
                </wp:positionV>
                <wp:extent cx="551180" cy="5918200"/>
                <wp:effectExtent l="0" t="0" r="1270" b="63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51180" cy="591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A87C40" w14:textId="03C4DB88" w:rsidR="004B1B8A" w:rsidRDefault="004B1B8A" w:rsidP="004B1B8A">
                            <w:pPr>
                              <w:widowControl w:val="0"/>
                              <w:rPr>
                                <w:rFonts w:cs="Arial"/>
                                <w:b/>
                                <w:bCs/>
                                <w:color w:val="2B5CAA"/>
                                <w:sz w:val="48"/>
                                <w:szCs w:val="48"/>
                              </w:rPr>
                            </w:pPr>
                            <w:r>
                              <w:rPr>
                                <w:rFonts w:cs="Arial"/>
                                <w:b/>
                                <w:bCs/>
                                <w:i/>
                                <w:iCs/>
                                <w:color w:val="2B5CAA"/>
                                <w:sz w:val="48"/>
                                <w:szCs w:val="48"/>
                              </w:rPr>
                              <w:t>Fact</w:t>
                            </w:r>
                            <w:r w:rsidR="00707216">
                              <w:rPr>
                                <w:rFonts w:cs="Arial"/>
                                <w:b/>
                                <w:bCs/>
                                <w:i/>
                                <w:iCs/>
                                <w:color w:val="2B5CAA"/>
                                <w:sz w:val="48"/>
                                <w:szCs w:val="48"/>
                              </w:rPr>
                              <w:t>s</w:t>
                            </w:r>
                            <w:r>
                              <w:rPr>
                                <w:rFonts w:cs="Arial"/>
                                <w:b/>
                                <w:bCs/>
                                <w:i/>
                                <w:iCs/>
                                <w:color w:val="2B5CAA"/>
                                <w:sz w:val="48"/>
                                <w:szCs w:val="48"/>
                              </w:rPr>
                              <w:t>heet: Part-</w:t>
                            </w:r>
                            <w:r>
                              <w:rPr>
                                <w:rFonts w:cs="Arial" w:hint="eastAsia"/>
                                <w:b/>
                                <w:bCs/>
                                <w:i/>
                                <w:iCs/>
                                <w:color w:val="2B5CAA"/>
                                <w:sz w:val="48"/>
                                <w:szCs w:val="48"/>
                              </w:rPr>
                              <w:t>t</w:t>
                            </w:r>
                            <w:r>
                              <w:rPr>
                                <w:rFonts w:cs="Arial"/>
                                <w:b/>
                                <w:bCs/>
                                <w:i/>
                                <w:iCs/>
                                <w:color w:val="2B5CAA"/>
                                <w:sz w:val="48"/>
                                <w:szCs w:val="48"/>
                              </w:rPr>
                              <w:t xml:space="preserve">ime </w:t>
                            </w:r>
                            <w:r>
                              <w:rPr>
                                <w:rFonts w:cs="Arial" w:hint="eastAsia"/>
                                <w:b/>
                                <w:bCs/>
                                <w:i/>
                                <w:iCs/>
                                <w:color w:val="2B5CAA"/>
                                <w:sz w:val="48"/>
                                <w:szCs w:val="48"/>
                              </w:rPr>
                              <w:t>t</w:t>
                            </w:r>
                            <w:r>
                              <w:rPr>
                                <w:rFonts w:cs="Arial"/>
                                <w:b/>
                                <w:bCs/>
                                <w:i/>
                                <w:iCs/>
                                <w:color w:val="2B5CAA"/>
                                <w:sz w:val="48"/>
                                <w:szCs w:val="48"/>
                              </w:rPr>
                              <w:t xml:space="preserve">eaching </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45C2" id="Text Box 5" o:spid="_x0000_s1032" type="#_x0000_t202" style="position:absolute;margin-left:480.1pt;margin-top:142.8pt;width:43.4pt;height:466pt;rotation:18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" filled="f" stroked="f" strokecolor="black [0]" insetpen="t">
                <v:textbox style="layout-flow:vertical;mso-layout-flow-alt:bottom-to-top" inset="2.88pt,2.88pt,2.88pt,2.88pt">
                  <w:txbxContent>
                    <w:p w14:paraId="3DA87C40" w14:textId="03C4DB88" w:rsidR="004B1B8A" w:rsidRDefault="004B1B8A" w:rsidP="004B1B8A">
                      <w:pPr>
                        <w:widowControl w:val="0"/>
                        <w:rPr>
                          <w:rFonts w:cs="Arial"/>
                          <w:b/>
                          <w:bCs/>
                          <w:color w:val="2B5CAA"/>
                          <w:sz w:val="48"/>
                          <w:szCs w:val="48"/>
                        </w:rPr>
                      </w:pPr>
                      <w:r>
                        <w:rPr>
                          <w:rFonts w:cs="Arial"/>
                          <w:b/>
                          <w:bCs/>
                          <w:i/>
                          <w:iCs/>
                          <w:color w:val="2B5CAA"/>
                          <w:sz w:val="48"/>
                          <w:szCs w:val="48"/>
                        </w:rPr>
                        <w:t>Fact</w:t>
                      </w:r>
                      <w:r w:rsidR="00707216">
                        <w:rPr>
                          <w:rFonts w:cs="Arial"/>
                          <w:b/>
                          <w:bCs/>
                          <w:i/>
                          <w:iCs/>
                          <w:color w:val="2B5CAA"/>
                          <w:sz w:val="48"/>
                          <w:szCs w:val="48"/>
                        </w:rPr>
                        <w:t>s</w:t>
                      </w:r>
                      <w:r>
                        <w:rPr>
                          <w:rFonts w:cs="Arial"/>
                          <w:b/>
                          <w:bCs/>
                          <w:i/>
                          <w:iCs/>
                          <w:color w:val="2B5CAA"/>
                          <w:sz w:val="48"/>
                          <w:szCs w:val="48"/>
                        </w:rPr>
                        <w:t>heet: Part-</w:t>
                      </w:r>
                      <w:r>
                        <w:rPr>
                          <w:rFonts w:cs="Arial" w:hint="eastAsia"/>
                          <w:b/>
                          <w:bCs/>
                          <w:i/>
                          <w:iCs/>
                          <w:color w:val="2B5CAA"/>
                          <w:sz w:val="48"/>
                          <w:szCs w:val="48"/>
                        </w:rPr>
                        <w:t>t</w:t>
                      </w:r>
                      <w:r>
                        <w:rPr>
                          <w:rFonts w:cs="Arial"/>
                          <w:b/>
                          <w:bCs/>
                          <w:i/>
                          <w:iCs/>
                          <w:color w:val="2B5CAA"/>
                          <w:sz w:val="48"/>
                          <w:szCs w:val="48"/>
                        </w:rPr>
                        <w:t xml:space="preserve">ime </w:t>
                      </w:r>
                      <w:r>
                        <w:rPr>
                          <w:rFonts w:cs="Arial" w:hint="eastAsia"/>
                          <w:b/>
                          <w:bCs/>
                          <w:i/>
                          <w:iCs/>
                          <w:color w:val="2B5CAA"/>
                          <w:sz w:val="48"/>
                          <w:szCs w:val="48"/>
                        </w:rPr>
                        <w:t>t</w:t>
                      </w:r>
                      <w:r>
                        <w:rPr>
                          <w:rFonts w:cs="Arial"/>
                          <w:b/>
                          <w:bCs/>
                          <w:i/>
                          <w:iCs/>
                          <w:color w:val="2B5CAA"/>
                          <w:sz w:val="48"/>
                          <w:szCs w:val="48"/>
                        </w:rPr>
                        <w:t xml:space="preserve">eaching </w:t>
                      </w:r>
                    </w:p>
                  </w:txbxContent>
                </v:textbox>
              </v:shape>
            </w:pict>
          </mc:Fallback>
        </mc:AlternateContent>
      </w:r>
    </w:p>
    <w:p w14:paraId="13CAE84A" w14:textId="77777777" w:rsidR="009919B6" w:rsidRPr="009919B6" w:rsidRDefault="009919B6" w:rsidP="009919B6">
      <w:pPr>
        <w:rPr>
          <w:sz w:val="52"/>
          <w:szCs w:val="52"/>
        </w:rPr>
      </w:pPr>
    </w:p>
    <w:p w14:paraId="6BD733A2" w14:textId="77777777" w:rsidR="009919B6" w:rsidRPr="009919B6" w:rsidRDefault="009919B6" w:rsidP="009919B6">
      <w:pPr>
        <w:rPr>
          <w:sz w:val="52"/>
          <w:szCs w:val="52"/>
        </w:rPr>
      </w:pPr>
    </w:p>
    <w:p w14:paraId="16CDC2C6" w14:textId="77777777" w:rsidR="009919B6" w:rsidRPr="009919B6" w:rsidRDefault="009919B6" w:rsidP="009919B6">
      <w:pPr>
        <w:rPr>
          <w:sz w:val="52"/>
          <w:szCs w:val="52"/>
        </w:rPr>
      </w:pPr>
    </w:p>
    <w:p w14:paraId="52C3CC8C" w14:textId="77777777" w:rsidR="009919B6" w:rsidRPr="009919B6" w:rsidRDefault="009919B6" w:rsidP="009919B6">
      <w:pPr>
        <w:rPr>
          <w:sz w:val="52"/>
          <w:szCs w:val="52"/>
        </w:rPr>
      </w:pPr>
    </w:p>
    <w:p w14:paraId="37F92371" w14:textId="77777777" w:rsidR="009919B6" w:rsidRPr="009919B6" w:rsidRDefault="009919B6" w:rsidP="009919B6">
      <w:pPr>
        <w:rPr>
          <w:sz w:val="52"/>
          <w:szCs w:val="52"/>
        </w:rPr>
      </w:pPr>
    </w:p>
    <w:p w14:paraId="607D0FFB" w14:textId="77777777" w:rsidR="009919B6" w:rsidRPr="009919B6" w:rsidRDefault="009919B6" w:rsidP="009919B6">
      <w:pPr>
        <w:rPr>
          <w:sz w:val="52"/>
          <w:szCs w:val="52"/>
        </w:rPr>
      </w:pPr>
    </w:p>
    <w:p w14:paraId="41E63320" w14:textId="77777777" w:rsidR="009919B6" w:rsidRPr="009919B6" w:rsidRDefault="009919B6" w:rsidP="009919B6">
      <w:pPr>
        <w:rPr>
          <w:sz w:val="52"/>
          <w:szCs w:val="52"/>
        </w:rPr>
      </w:pPr>
    </w:p>
    <w:p w14:paraId="4FBAC843" w14:textId="77777777" w:rsidR="009919B6" w:rsidRPr="009919B6" w:rsidRDefault="009919B6" w:rsidP="009919B6">
      <w:pPr>
        <w:rPr>
          <w:sz w:val="52"/>
          <w:szCs w:val="52"/>
        </w:rPr>
      </w:pPr>
    </w:p>
    <w:p w14:paraId="0EBC9BB3" w14:textId="77777777" w:rsidR="009919B6" w:rsidRPr="009919B6" w:rsidRDefault="009919B6" w:rsidP="009919B6">
      <w:pPr>
        <w:rPr>
          <w:sz w:val="52"/>
          <w:szCs w:val="52"/>
        </w:rPr>
      </w:pPr>
    </w:p>
    <w:p w14:paraId="2A176170" w14:textId="74ADCADC" w:rsidR="009919B6" w:rsidRDefault="009919B6" w:rsidP="009919B6">
      <w:pPr>
        <w:rPr>
          <w:sz w:val="52"/>
          <w:szCs w:val="52"/>
        </w:rPr>
      </w:pPr>
    </w:p>
    <w:p w14:paraId="4A4C59E6" w14:textId="6E21AFAF" w:rsidR="004B1B8A" w:rsidRPr="009919B6" w:rsidRDefault="009919B6" w:rsidP="009919B6">
      <w:pPr>
        <w:tabs>
          <w:tab w:val="left" w:pos="7550"/>
        </w:tabs>
        <w:rPr>
          <w:sz w:val="52"/>
          <w:szCs w:val="52"/>
        </w:rPr>
      </w:pPr>
      <w:r>
        <w:rPr>
          <w:sz w:val="52"/>
          <w:szCs w:val="52"/>
        </w:rPr>
        <w:tab/>
      </w:r>
    </w:p>
    <w:sectPr w:rsidR="004B1B8A" w:rsidRPr="009919B6" w:rsidSect="00062BB0">
      <w:headerReference w:type="default" r:id="rId26"/>
      <w:footerReference w:type="default" r:id="rId27"/>
      <w:pgSz w:w="11900" w:h="16840"/>
      <w:pgMar w:top="1560" w:right="560" w:bottom="1418" w:left="709" w:header="709" w:footer="5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FAC4B" w14:textId="77777777" w:rsidR="009A2EED" w:rsidRDefault="009A2EED" w:rsidP="00190C24">
      <w:r>
        <w:separator/>
      </w:r>
    </w:p>
  </w:endnote>
  <w:endnote w:type="continuationSeparator" w:id="0">
    <w:p w14:paraId="24DB2CB0" w14:textId="77777777" w:rsidR="009A2EED" w:rsidRDefault="009A2EED"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D2C1" w14:textId="23027386" w:rsidR="00910C10" w:rsidRPr="00910C10" w:rsidRDefault="00910C10" w:rsidP="00910C10">
    <w:pPr>
      <w:tabs>
        <w:tab w:val="center" w:pos="4153"/>
        <w:tab w:val="right" w:pos="7655"/>
      </w:tabs>
      <w:spacing w:after="0" w:line="240" w:lineRule="auto"/>
      <w:rPr>
        <w:rFonts w:ascii="Arial" w:eastAsia="Times" w:hAnsi="Arial" w:cs="Times New Roman"/>
        <w:sz w:val="16"/>
        <w:szCs w:val="20"/>
        <w:lang w:eastAsia="en-AU"/>
      </w:rPr>
    </w:pPr>
    <w:r w:rsidRPr="00910C10">
      <w:rPr>
        <w:rFonts w:ascii="Arial" w:eastAsia="Times" w:hAnsi="Arial" w:cs="Times New Roman"/>
        <w:b/>
        <w:sz w:val="16"/>
        <w:szCs w:val="20"/>
        <w:lang w:eastAsia="en-AU"/>
      </w:rPr>
      <w:t xml:space="preserve">Uncontrolled copy. </w:t>
    </w:r>
    <w:r w:rsidRPr="00910C10">
      <w:rPr>
        <w:rFonts w:ascii="Arial" w:eastAsia="Times" w:hAnsi="Arial" w:cs="Times New Roman"/>
        <w:sz w:val="16"/>
        <w:szCs w:val="20"/>
        <w:lang w:eastAsia="en-AU"/>
      </w:rPr>
      <w:t xml:space="preserve">Refer to the Department of Education Policy and Procedure Register at </w:t>
    </w:r>
    <w:r w:rsidRPr="00910C10">
      <w:rPr>
        <w:rFonts w:ascii="Arial" w:eastAsia="Times" w:hAnsi="Arial" w:cs="Times New Roman"/>
        <w:sz w:val="16"/>
        <w:szCs w:val="20"/>
        <w:lang w:eastAsia="en-AU"/>
      </w:rPr>
      <w:br/>
    </w:r>
    <w:hyperlink r:id="rId1" w:history="1">
      <w:r w:rsidR="00F23963">
        <w:rPr>
          <w:rFonts w:ascii="Arial" w:eastAsia="Times" w:hAnsi="Arial" w:cs="Times New Roman"/>
          <w:color w:val="0000FF"/>
          <w:sz w:val="16"/>
          <w:szCs w:val="20"/>
          <w:u w:val="single"/>
          <w:lang w:eastAsia="en-AU"/>
        </w:rPr>
        <w:t>https://ppr.qed.qld.gov.au/pp/parental-leave-procedure</w:t>
      </w:r>
    </w:hyperlink>
    <w:r w:rsidRPr="00910C10">
      <w:rPr>
        <w:rFonts w:ascii="Arial" w:eastAsia="Times" w:hAnsi="Arial" w:cs="Times New Roman"/>
        <w:sz w:val="16"/>
        <w:szCs w:val="20"/>
        <w:lang w:eastAsia="en-AU"/>
      </w:rPr>
      <w:t xml:space="preserve"> to ensure you have the most current version of this document.</w:t>
    </w:r>
    <w:r w:rsidR="008A1A99">
      <w:rPr>
        <w:rFonts w:ascii="Arial" w:eastAsia="Times" w:hAnsi="Arial" w:cs="Times New Roman"/>
        <w:sz w:val="16"/>
        <w:szCs w:val="20"/>
        <w:lang w:eastAsia="en-AU"/>
      </w:rPr>
      <w:t xml:space="preserve">            </w:t>
    </w:r>
    <w:r w:rsidRPr="00910C10">
      <w:rPr>
        <w:rFonts w:ascii="Arial" w:eastAsia="Times" w:hAnsi="Arial" w:cs="Times New Roman"/>
        <w:sz w:val="16"/>
        <w:szCs w:val="20"/>
        <w:lang w:eastAsia="en-AU"/>
      </w:rPr>
      <w:t xml:space="preserve">Page </w:t>
    </w:r>
    <w:r w:rsidRPr="00910C10">
      <w:rPr>
        <w:rFonts w:ascii="Arial" w:eastAsia="Times" w:hAnsi="Arial" w:cs="Times New Roman"/>
        <w:b/>
        <w:bCs/>
        <w:sz w:val="16"/>
        <w:szCs w:val="24"/>
        <w:lang w:eastAsia="en-AU"/>
      </w:rPr>
      <w:fldChar w:fldCharType="begin"/>
    </w:r>
    <w:r w:rsidRPr="00910C10">
      <w:rPr>
        <w:rFonts w:ascii="Arial" w:eastAsia="Times" w:hAnsi="Arial" w:cs="Times New Roman"/>
        <w:b/>
        <w:bCs/>
        <w:sz w:val="16"/>
        <w:szCs w:val="20"/>
        <w:lang w:eastAsia="en-AU"/>
      </w:rPr>
      <w:instrText xml:space="preserve"> PAGE </w:instrText>
    </w:r>
    <w:r w:rsidRPr="00910C10">
      <w:rPr>
        <w:rFonts w:ascii="Arial" w:eastAsia="Times" w:hAnsi="Arial" w:cs="Times New Roman"/>
        <w:b/>
        <w:bCs/>
        <w:sz w:val="16"/>
        <w:szCs w:val="24"/>
        <w:lang w:eastAsia="en-AU"/>
      </w:rPr>
      <w:fldChar w:fldCharType="separate"/>
    </w:r>
    <w:r w:rsidR="00F23963">
      <w:rPr>
        <w:rFonts w:ascii="Arial" w:eastAsia="Times" w:hAnsi="Arial" w:cs="Times New Roman"/>
        <w:b/>
        <w:bCs/>
        <w:noProof/>
        <w:sz w:val="16"/>
        <w:szCs w:val="20"/>
        <w:lang w:eastAsia="en-AU"/>
      </w:rPr>
      <w:t>1</w:t>
    </w:r>
    <w:r w:rsidRPr="00910C10">
      <w:rPr>
        <w:rFonts w:ascii="Arial" w:eastAsia="Times" w:hAnsi="Arial" w:cs="Times New Roman"/>
        <w:b/>
        <w:bCs/>
        <w:sz w:val="16"/>
        <w:szCs w:val="24"/>
        <w:lang w:eastAsia="en-AU"/>
      </w:rPr>
      <w:fldChar w:fldCharType="end"/>
    </w:r>
    <w:r w:rsidRPr="00910C10">
      <w:rPr>
        <w:rFonts w:ascii="Arial" w:eastAsia="Times" w:hAnsi="Arial" w:cs="Times New Roman"/>
        <w:sz w:val="16"/>
        <w:szCs w:val="20"/>
        <w:lang w:eastAsia="en-AU"/>
      </w:rPr>
      <w:t xml:space="preserve"> of </w:t>
    </w:r>
    <w:r w:rsidRPr="00910C10">
      <w:rPr>
        <w:rFonts w:ascii="Arial" w:eastAsia="Times" w:hAnsi="Arial" w:cs="Times New Roman"/>
        <w:b/>
        <w:bCs/>
        <w:sz w:val="16"/>
        <w:szCs w:val="24"/>
        <w:lang w:eastAsia="en-AU"/>
      </w:rPr>
      <w:fldChar w:fldCharType="begin"/>
    </w:r>
    <w:r w:rsidRPr="00910C10">
      <w:rPr>
        <w:rFonts w:ascii="Arial" w:eastAsia="Times" w:hAnsi="Arial" w:cs="Times New Roman"/>
        <w:b/>
        <w:bCs/>
        <w:sz w:val="16"/>
        <w:szCs w:val="20"/>
        <w:lang w:eastAsia="en-AU"/>
      </w:rPr>
      <w:instrText xml:space="preserve"> NUMPAGES  </w:instrText>
    </w:r>
    <w:r w:rsidRPr="00910C10">
      <w:rPr>
        <w:rFonts w:ascii="Arial" w:eastAsia="Times" w:hAnsi="Arial" w:cs="Times New Roman"/>
        <w:b/>
        <w:bCs/>
        <w:sz w:val="16"/>
        <w:szCs w:val="24"/>
        <w:lang w:eastAsia="en-AU"/>
      </w:rPr>
      <w:fldChar w:fldCharType="separate"/>
    </w:r>
    <w:r w:rsidR="00F23963">
      <w:rPr>
        <w:rFonts w:ascii="Arial" w:eastAsia="Times" w:hAnsi="Arial" w:cs="Times New Roman"/>
        <w:b/>
        <w:bCs/>
        <w:noProof/>
        <w:sz w:val="16"/>
        <w:szCs w:val="20"/>
        <w:lang w:eastAsia="en-AU"/>
      </w:rPr>
      <w:t>1</w:t>
    </w:r>
    <w:r w:rsidRPr="00910C10">
      <w:rPr>
        <w:rFonts w:ascii="Arial" w:eastAsia="Times" w:hAnsi="Arial" w:cs="Times New Roman"/>
        <w:b/>
        <w:bCs/>
        <w:sz w:val="16"/>
        <w:szCs w:val="24"/>
        <w:lang w:eastAsia="en-AU"/>
      </w:rPr>
      <w:fldChar w:fldCharType="end"/>
    </w:r>
  </w:p>
  <w:p w14:paraId="14742508" w14:textId="77777777" w:rsidR="00C4503B" w:rsidRDefault="00C4503B" w:rsidP="00672724">
    <w:pPr>
      <w:pStyle w:val="Footer"/>
      <w:ind w:right="28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DE96D" w14:textId="77777777" w:rsidR="009A2EED" w:rsidRDefault="009A2EED" w:rsidP="00190C24">
      <w:r>
        <w:separator/>
      </w:r>
    </w:p>
  </w:footnote>
  <w:footnote w:type="continuationSeparator" w:id="0">
    <w:p w14:paraId="27A1EC12" w14:textId="77777777" w:rsidR="009A2EED" w:rsidRDefault="009A2EED"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FAA2" w14:textId="77777777" w:rsidR="00D01CD2" w:rsidRDefault="002F78A2" w:rsidP="00190C24">
    <w:pPr>
      <w:pStyle w:val="Header"/>
    </w:pPr>
    <w:r>
      <w:rPr>
        <w:noProof/>
        <w:lang w:eastAsia="zh-CN"/>
      </w:rPr>
      <w:drawing>
        <wp:anchor distT="0" distB="0" distL="114300" distR="114300" simplePos="0" relativeHeight="251658240" behindDoc="1" locked="1" layoutInCell="1" allowOverlap="1" wp14:anchorId="2A09ACA5" wp14:editId="373BA64F">
          <wp:simplePos x="0" y="0"/>
          <wp:positionH relativeFrom="page">
            <wp:align>left</wp:align>
          </wp:positionH>
          <wp:positionV relativeFrom="page">
            <wp:posOffset>179070</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6573FBB"/>
    <w:multiLevelType w:val="hybridMultilevel"/>
    <w:tmpl w:val="EFB80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3B"/>
    <w:rsid w:val="00013D59"/>
    <w:rsid w:val="000436FC"/>
    <w:rsid w:val="00045541"/>
    <w:rsid w:val="00062BB0"/>
    <w:rsid w:val="00096EC3"/>
    <w:rsid w:val="000B61AC"/>
    <w:rsid w:val="000D7419"/>
    <w:rsid w:val="000F7FDE"/>
    <w:rsid w:val="00176CB4"/>
    <w:rsid w:val="00190C24"/>
    <w:rsid w:val="00194E61"/>
    <w:rsid w:val="001F4B35"/>
    <w:rsid w:val="00222A7B"/>
    <w:rsid w:val="002358B8"/>
    <w:rsid w:val="002371F7"/>
    <w:rsid w:val="002974B0"/>
    <w:rsid w:val="002F78A2"/>
    <w:rsid w:val="00385A56"/>
    <w:rsid w:val="00404BCA"/>
    <w:rsid w:val="00405982"/>
    <w:rsid w:val="004366C3"/>
    <w:rsid w:val="004B1B8A"/>
    <w:rsid w:val="0058269B"/>
    <w:rsid w:val="005E600E"/>
    <w:rsid w:val="005F38A1"/>
    <w:rsid w:val="005F4331"/>
    <w:rsid w:val="006239A5"/>
    <w:rsid w:val="00636B71"/>
    <w:rsid w:val="00672724"/>
    <w:rsid w:val="006C3D8E"/>
    <w:rsid w:val="00707216"/>
    <w:rsid w:val="00730F7B"/>
    <w:rsid w:val="008755DF"/>
    <w:rsid w:val="008A1A99"/>
    <w:rsid w:val="008D6F92"/>
    <w:rsid w:val="00905D93"/>
    <w:rsid w:val="00907963"/>
    <w:rsid w:val="00910C10"/>
    <w:rsid w:val="0096078C"/>
    <w:rsid w:val="0096595E"/>
    <w:rsid w:val="009919B6"/>
    <w:rsid w:val="009A2EED"/>
    <w:rsid w:val="009E5EE5"/>
    <w:rsid w:val="00A17BA9"/>
    <w:rsid w:val="00A47F67"/>
    <w:rsid w:val="00A65710"/>
    <w:rsid w:val="00A7098E"/>
    <w:rsid w:val="00AB0A25"/>
    <w:rsid w:val="00AC555D"/>
    <w:rsid w:val="00B33337"/>
    <w:rsid w:val="00B44645"/>
    <w:rsid w:val="00B74EC1"/>
    <w:rsid w:val="00B8699D"/>
    <w:rsid w:val="00B9771E"/>
    <w:rsid w:val="00BE27CA"/>
    <w:rsid w:val="00C040D0"/>
    <w:rsid w:val="00C0440C"/>
    <w:rsid w:val="00C4503B"/>
    <w:rsid w:val="00C852D8"/>
    <w:rsid w:val="00CB07AD"/>
    <w:rsid w:val="00CB16D5"/>
    <w:rsid w:val="00CD793C"/>
    <w:rsid w:val="00D00136"/>
    <w:rsid w:val="00D01CD2"/>
    <w:rsid w:val="00D75050"/>
    <w:rsid w:val="00D842DF"/>
    <w:rsid w:val="00D84947"/>
    <w:rsid w:val="00DC5E03"/>
    <w:rsid w:val="00EF474F"/>
    <w:rsid w:val="00EF4AC5"/>
    <w:rsid w:val="00F23963"/>
    <w:rsid w:val="00F367B3"/>
    <w:rsid w:val="00F447A2"/>
    <w:rsid w:val="00F66665"/>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0B4CB3"/>
  <w15:docId w15:val="{AC45E1A8-1EF5-420D-BE89-AE0D344F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013D59"/>
  </w:style>
  <w:style w:type="paragraph" w:styleId="Heading1">
    <w:name w:val="heading 1"/>
    <w:basedOn w:val="Normal"/>
    <w:next w:val="Normal"/>
    <w:link w:val="Heading1Char"/>
    <w:uiPriority w:val="9"/>
    <w:qFormat/>
    <w:rsid w:val="00190C2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90C2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90C2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0796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D793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190C2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90C2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90C2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07963"/>
    <w:rPr>
      <w:rFonts w:asciiTheme="majorHAnsi" w:eastAsiaTheme="majorEastAsia" w:hAnsiTheme="majorHAnsi" w:cstheme="majorBidi"/>
      <w:b/>
      <w:bCs/>
      <w:i/>
      <w:iCs/>
      <w:color w:val="5B9BD5" w:themeColor="accent1"/>
    </w:rPr>
  </w:style>
  <w:style w:type="paragraph" w:styleId="NoSpacing">
    <w:name w:val="No Spacing"/>
    <w:uiPriority w:val="1"/>
    <w:qFormat/>
    <w:rsid w:val="00EF4AC5"/>
    <w:pPr>
      <w:spacing w:after="0" w:line="240" w:lineRule="auto"/>
    </w:pPr>
  </w:style>
  <w:style w:type="paragraph" w:styleId="ListParagraph">
    <w:name w:val="List Paragraph"/>
    <w:aliases w:val="Bullet copy"/>
    <w:basedOn w:val="Normal"/>
    <w:uiPriority w:val="34"/>
    <w:qFormat/>
    <w:rsid w:val="00DC5E03"/>
    <w:pPr>
      <w:ind w:left="720"/>
      <w:contextualSpacing/>
    </w:pPr>
  </w:style>
  <w:style w:type="character" w:customStyle="1" w:styleId="Heading5Char">
    <w:name w:val="Heading 5 Char"/>
    <w:basedOn w:val="DefaultParagraphFont"/>
    <w:link w:val="Heading5"/>
    <w:uiPriority w:val="9"/>
    <w:semiHidden/>
    <w:rsid w:val="00CD793C"/>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CD79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D793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CD793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D793C"/>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EF474F"/>
    <w:rPr>
      <w:i/>
      <w:iCs/>
      <w:color w:val="808080" w:themeColor="text1" w:themeTint="7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qFormat/>
    <w:rsid w:val="00EF474F"/>
    <w:rPr>
      <w:b/>
      <w:bCs/>
      <w:i/>
      <w:iCs/>
      <w:color w:val="5B9BD5" w:themeColor="accent1"/>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qFormat/>
    <w:rsid w:val="00EF474F"/>
    <w:rPr>
      <w:i/>
      <w:iCs/>
      <w:color w:val="000000" w:themeColor="text1"/>
    </w:rPr>
  </w:style>
  <w:style w:type="character" w:customStyle="1" w:styleId="QuoteChar">
    <w:name w:val="Quote Char"/>
    <w:basedOn w:val="DefaultParagraphFont"/>
    <w:link w:val="Quote"/>
    <w:uiPriority w:val="29"/>
    <w:rsid w:val="00EF474F"/>
    <w:rPr>
      <w:i/>
      <w:iCs/>
      <w:color w:val="000000" w:themeColor="text1"/>
    </w:rPr>
  </w:style>
  <w:style w:type="paragraph" w:styleId="IntenseQuote">
    <w:name w:val="Intense Quote"/>
    <w:basedOn w:val="Normal"/>
    <w:next w:val="Normal"/>
    <w:link w:val="IntenseQuoteChar"/>
    <w:uiPriority w:val="30"/>
    <w:qFormat/>
    <w:rsid w:val="00EF474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F474F"/>
    <w:rPr>
      <w:b/>
      <w:bCs/>
      <w:i/>
      <w:iCs/>
      <w:color w:val="5B9BD5" w:themeColor="accent1"/>
    </w:rPr>
  </w:style>
  <w:style w:type="character" w:styleId="SubtleReference">
    <w:name w:val="Subtle Reference"/>
    <w:basedOn w:val="DefaultParagraphFont"/>
    <w:uiPriority w:val="31"/>
    <w:qFormat/>
    <w:rsid w:val="00EF474F"/>
    <w:rPr>
      <w:smallCaps/>
      <w:color w:val="ED7D31" w:themeColor="accent2"/>
      <w:u w:val="single"/>
    </w:rPr>
  </w:style>
  <w:style w:type="character" w:styleId="IntenseReference">
    <w:name w:val="Intense Reference"/>
    <w:basedOn w:val="DefaultParagraphFont"/>
    <w:uiPriority w:val="32"/>
    <w:qFormat/>
    <w:rsid w:val="00EF474F"/>
    <w:rPr>
      <w:b/>
      <w:bCs/>
      <w:smallCaps/>
      <w:color w:val="ED7D31" w:themeColor="accent2"/>
      <w:spacing w:val="5"/>
      <w:u w:val="single"/>
    </w:rPr>
  </w:style>
  <w:style w:type="character" w:styleId="BookTitle">
    <w:name w:val="Book Title"/>
    <w:basedOn w:val="DefaultParagraphFont"/>
    <w:uiPriority w:val="33"/>
    <w:qFormat/>
    <w:rsid w:val="00EF474F"/>
    <w:rPr>
      <w:b/>
      <w:bCs/>
      <w:smallCaps/>
      <w:spacing w:val="5"/>
    </w:rPr>
  </w:style>
  <w:style w:type="character" w:styleId="Hyperlink">
    <w:name w:val="Hyperlink"/>
    <w:qFormat/>
    <w:rsid w:val="00C4503B"/>
    <w:rPr>
      <w:rFonts w:ascii="Arial" w:hAnsi="Arial" w:cs="Arial"/>
      <w:color w:val="000000"/>
      <w:sz w:val="21"/>
      <w:u w:val="single"/>
      <w:lang w:val="en-US" w:eastAsia="en-US" w:bidi="ar-SA"/>
    </w:rPr>
  </w:style>
  <w:style w:type="character" w:styleId="FollowedHyperlink">
    <w:name w:val="FollowedHyperlink"/>
    <w:basedOn w:val="DefaultParagraphFont"/>
    <w:uiPriority w:val="99"/>
    <w:semiHidden/>
    <w:unhideWhenUsed/>
    <w:rsid w:val="000D7419"/>
    <w:rPr>
      <w:color w:val="954F72" w:themeColor="followedHyperlink"/>
      <w:u w:val="single"/>
    </w:rPr>
  </w:style>
  <w:style w:type="character" w:styleId="CommentReference">
    <w:name w:val="annotation reference"/>
    <w:basedOn w:val="DefaultParagraphFont"/>
    <w:uiPriority w:val="99"/>
    <w:semiHidden/>
    <w:unhideWhenUsed/>
    <w:rsid w:val="005E600E"/>
    <w:rPr>
      <w:sz w:val="16"/>
      <w:szCs w:val="16"/>
    </w:rPr>
  </w:style>
  <w:style w:type="paragraph" w:styleId="CommentText">
    <w:name w:val="annotation text"/>
    <w:basedOn w:val="Normal"/>
    <w:link w:val="CommentTextChar"/>
    <w:uiPriority w:val="99"/>
    <w:semiHidden/>
    <w:unhideWhenUsed/>
    <w:rsid w:val="005E600E"/>
    <w:rPr>
      <w:sz w:val="20"/>
      <w:szCs w:val="20"/>
    </w:rPr>
  </w:style>
  <w:style w:type="character" w:customStyle="1" w:styleId="CommentTextChar">
    <w:name w:val="Comment Text Char"/>
    <w:basedOn w:val="DefaultParagraphFont"/>
    <w:link w:val="CommentText"/>
    <w:uiPriority w:val="99"/>
    <w:semiHidden/>
    <w:rsid w:val="005E60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600E"/>
    <w:rPr>
      <w:b/>
      <w:bCs/>
    </w:rPr>
  </w:style>
  <w:style w:type="character" w:customStyle="1" w:styleId="CommentSubjectChar">
    <w:name w:val="Comment Subject Char"/>
    <w:basedOn w:val="CommentTextChar"/>
    <w:link w:val="CommentSubject"/>
    <w:uiPriority w:val="99"/>
    <w:semiHidden/>
    <w:rsid w:val="005E600E"/>
    <w:rPr>
      <w:rFonts w:ascii="Arial" w:hAnsi="Arial"/>
      <w:b/>
      <w:bCs/>
      <w:sz w:val="20"/>
      <w:szCs w:val="20"/>
    </w:rPr>
  </w:style>
  <w:style w:type="paragraph" w:styleId="BalloonText">
    <w:name w:val="Balloon Text"/>
    <w:basedOn w:val="Normal"/>
    <w:link w:val="BalloonTextChar"/>
    <w:uiPriority w:val="99"/>
    <w:semiHidden/>
    <w:unhideWhenUsed/>
    <w:rsid w:val="005E6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policy-flexible-work-arrangements" TargetMode="External"/><Relationship Id="rId18" Type="http://schemas.openxmlformats.org/officeDocument/2006/relationships/hyperlink" Target="https://ppr.mpe.qed.qld.gov.au/pp/flexible-work-arrangements-poli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pr.mpe.qed.qld.gov.au/pp/flexible-work-arrangements-policy" TargetMode="External"/><Relationship Id="rId7" Type="http://schemas.openxmlformats.org/officeDocument/2006/relationships/settings" Target="settings.xml"/><Relationship Id="rId12" Type="http://schemas.openxmlformats.org/officeDocument/2006/relationships/hyperlink" Target="https://ppr.mpe.qed.qld.gov.au/procedure-disclosing-personal-information-to-law-enforcement-agencies" TargetMode="External"/><Relationship Id="rId17" Type="http://schemas.openxmlformats.org/officeDocument/2006/relationships/hyperlink" Target="https://www.qirc.qld.gov.au/awards/modern-awards" TargetMode="External"/><Relationship Id="rId25" Type="http://schemas.openxmlformats.org/officeDocument/2006/relationships/hyperlink" Target="mailto:EmployeeRelations.HUMANRES@qed.qld.%20gov.au" TargetMode="External"/><Relationship Id="rId2" Type="http://schemas.openxmlformats.org/officeDocument/2006/relationships/customXml" Target="../customXml/item2.xml"/><Relationship Id="rId20" Type="http://schemas.openxmlformats.org/officeDocument/2006/relationships/hyperlink" Target="https://education.qld.gov.au/about-us/calendar/staff-professional-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mpe.qed.qld.gov.au/policy-flexible-work-arrangements" TargetMode="External"/><Relationship Id="rId24" Type="http://schemas.openxmlformats.org/officeDocument/2006/relationships/hyperlink" Target="mailto:EmployeeRelations.HUMANRES@qed.qld.%20gov.au" TargetMode="External"/><Relationship Id="rId5" Type="http://schemas.openxmlformats.org/officeDocument/2006/relationships/numbering" Target="numbering.xml"/><Relationship Id="rId15" Type="http://schemas.openxmlformats.org/officeDocument/2006/relationships/hyperlink" Target="https://www.qirc.qld.gov.au/awards/modern-awards" TargetMode="External"/><Relationship Id="rId23" Type="http://schemas.openxmlformats.org/officeDocument/2006/relationships/hyperlink" Target="https://education.qld.gov.au/about-us/calendar/staff-professional-develop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pr.mpe.qed.qld.gov.au/pp/parental-leave-proced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procedure-disclosing-personal-information-to-law-enforcement-agencies" TargetMode="External"/><Relationship Id="rId22" Type="http://schemas.openxmlformats.org/officeDocument/2006/relationships/hyperlink" Target="https://ppr.mpe.qed.qld.gov.au/pp/parental-leave-procedur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parental-leave-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HPRMRecordNumber xmlns="http://schemas.microsoft.com/sharepoint/v3">20/714754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2024-02-01T04:54:19+00:00</PPSubmittedDate>
    <PPRRiskcontrol xmlns="http://schemas.microsoft.com/sharepoint/v3">false</PPRRiskcontrol>
    <PPRHierarchyID xmlns="http://schemas.microsoft.com/sharepoint/v3">20/713676</PPRHierarchyID>
    <PPRBranch xmlns="http://schemas.microsoft.com/sharepoint/v3">Human Resources</PPRBranch>
    <PPRDescription xmlns="http://schemas.microsoft.com/sharepoint/v3">Part-time teaching factsheet</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People and Corporate Services</PPRDivision>
    <PPLastReviewedDate xmlns="16795be8-4374-4e44-895d-be6cdbab3e2c">2024-02-01T05:12:20+00:00</PPLastReviewedDate>
    <PPContentAuthor xmlns="16795be8-4374-4e44-895d-be6cdbab3e2c">
      <UserInfo>
        <DisplayName/>
        <AccountId xsi:nil="true"/>
        <AccountType/>
      </UserInfo>
    </PPContentAuthor>
    <PPModeratedDate xmlns="16795be8-4374-4e44-895d-be6cdbab3e2c">2024-02-01T05:12:20+00:00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2021-02-09T03:48:11+00:00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Lisa McKenzie, Director</PPRContentAuthor>
    <PPRDecommissionedDate xmlns="http://schemas.microsoft.com/sharepoint/v3" xsi:nil="true"/>
    <PublishingExpirationDate xmlns="http://schemas.microsoft.com/sharepoint/v3" xsi:nil="true"/>
    <PPRPrimarySubCategory xmlns="16795be8-4374-4e44-895d-be6cdbab3e2c">11</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maternity leave; mat Leave;</PPRKeywords>
    <PPRPublishedDate xmlns="http://schemas.microsoft.com/sharepoint/v3" xsi:nil="true"/>
    <PPRStatus xmlns="http://schemas.microsoft.com/sharepoint/v3" xsi:nil="true"/>
    <PPRRisknumber xmlns="http://schemas.microsoft.com/sharepoint/v3" xsi:nil="true"/>
    <PPRAttachmentParent xmlns="http://schemas.microsoft.com/sharepoint/v3">20/713678</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E901F1-5CE1-4141-8847-C2D2D0062D0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ca206468-b481-430f-871e-129efaa3b2d8"/>
    <ds:schemaRef ds:uri="http://purl.org/dc/elements/1.1/"/>
    <ds:schemaRef ds:uri="0ae35178-8cb0-44ef-85e4-9768d68ca32e"/>
    <ds:schemaRef ds:uri="http://www.w3.org/XML/1998/namespace"/>
    <ds:schemaRef ds:uri="http://purl.org/dc/dcmitype/"/>
  </ds:schemaRefs>
</ds:datastoreItem>
</file>

<file path=customXml/itemProps2.xml><?xml version="1.0" encoding="utf-8"?>
<ds:datastoreItem xmlns:ds="http://schemas.openxmlformats.org/officeDocument/2006/customXml" ds:itemID="{3DE6AC84-30AB-4052-B933-957E7B177475}">
  <ds:schemaRefs>
    <ds:schemaRef ds:uri="http://schemas.microsoft.com/sharepoint/v3/contenttype/forms"/>
  </ds:schemaRefs>
</ds:datastoreItem>
</file>

<file path=customXml/itemProps3.xml><?xml version="1.0" encoding="utf-8"?>
<ds:datastoreItem xmlns:ds="http://schemas.openxmlformats.org/officeDocument/2006/customXml" ds:itemID="{25DF2FFD-EE78-420F-8E69-E15A4819904B}"/>
</file>

<file path=customXml/itemProps4.xml><?xml version="1.0" encoding="utf-8"?>
<ds:datastoreItem xmlns:ds="http://schemas.openxmlformats.org/officeDocument/2006/customXml" ds:itemID="{049227BD-0595-4E76-9775-48AF5F86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Part-time teaching factsheet</vt:lpstr>
    </vt:vector>
  </TitlesOfParts>
  <Company>Queensland Government</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teaching factsheet</dc:title>
  <dc:creator>PODMORE, Lisa</dc:creator>
  <cp:keywords>DoE corporate; A4; portrait; template</cp:keywords>
  <cp:lastModifiedBy>GOUDIE, Cameron</cp:lastModifiedBy>
  <cp:revision>3</cp:revision>
  <cp:lastPrinted>2017-12-18T03:35:00Z</cp:lastPrinted>
  <dcterms:created xsi:type="dcterms:W3CDTF">2021-02-09T03:41:00Z</dcterms:created>
  <dcterms:modified xsi:type="dcterms:W3CDTF">2021-02-09T03:48:00Z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_dlc_DocIdItemGuid">
    <vt:lpwstr>2e2da971-767b-406a-bd66-fe927c318b99</vt:lpwstr>
  </property>
  <property fmtid="{D5CDD505-2E9C-101B-9397-08002B2CF9AE}" pid="4" name="Order">
    <vt:r8>32200</vt:r8>
  </property>
</Properties>
</file>