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6AD2" w14:textId="606D49E9" w:rsidR="006841C9" w:rsidRDefault="00DB5E5B" w:rsidP="006841C9">
      <w:r>
        <w:rPr>
          <w:noProof/>
          <w:lang w:eastAsia="zh-CN"/>
        </w:rPr>
        <mc:AlternateContent>
          <mc:Choice Requires="wps">
            <w:drawing>
              <wp:anchor distT="0" distB="0" distL="114300" distR="114300" simplePos="0" relativeHeight="251657728" behindDoc="1" locked="0" layoutInCell="1" allowOverlap="1" wp14:anchorId="7A035671" wp14:editId="4BDC6075">
                <wp:simplePos x="0" y="0"/>
                <wp:positionH relativeFrom="column">
                  <wp:posOffset>-59690</wp:posOffset>
                </wp:positionH>
                <wp:positionV relativeFrom="paragraph">
                  <wp:posOffset>170180</wp:posOffset>
                </wp:positionV>
                <wp:extent cx="4038600" cy="660400"/>
                <wp:effectExtent l="0" t="4445"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FBF3" w14:textId="77777777" w:rsidR="00D9119B" w:rsidRPr="00D9119B" w:rsidRDefault="00821392" w:rsidP="00D9119B">
                            <w:pPr>
                              <w:rPr>
                                <w:b/>
                                <w:color w:val="FFFFFF"/>
                                <w:sz w:val="40"/>
                                <w:szCs w:val="36"/>
                              </w:rPr>
                            </w:pPr>
                            <w:r>
                              <w:rPr>
                                <w:b/>
                                <w:color w:val="FFFFFF"/>
                                <w:sz w:val="40"/>
                                <w:szCs w:val="36"/>
                              </w:rPr>
                              <w:t>Workplace Reform Permanency</w:t>
                            </w:r>
                          </w:p>
                          <w:p w14:paraId="58D298F4" w14:textId="77777777" w:rsidR="00D9119B" w:rsidRDefault="00D91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35671" id="_x0000_t202" coordsize="21600,21600" o:spt="202" path="m,l,21600r21600,l21600,xe">
                <v:stroke joinstyle="miter"/>
                <v:path gradientshapeok="t" o:connecttype="rect"/>
              </v:shapetype>
              <v:shape id="Text Box 2" o:spid="_x0000_s1026" type="#_x0000_t202" style="position:absolute;margin-left:-4.7pt;margin-top:13.4pt;width:318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I+sg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" filled="f" stroked="f">
                <v:textbox>
                  <w:txbxContent>
                    <w:p w14:paraId="6FD4FBF3" w14:textId="77777777" w:rsidR="00D9119B" w:rsidRPr="00D9119B" w:rsidRDefault="00821392" w:rsidP="00D9119B">
                      <w:pPr>
                        <w:rPr>
                          <w:b/>
                          <w:color w:val="FFFFFF"/>
                          <w:sz w:val="40"/>
                          <w:szCs w:val="36"/>
                        </w:rPr>
                      </w:pPr>
                      <w:r>
                        <w:rPr>
                          <w:b/>
                          <w:color w:val="FFFFFF"/>
                          <w:sz w:val="40"/>
                          <w:szCs w:val="36"/>
                        </w:rPr>
                        <w:t>Workplace Reform Permanency</w:t>
                      </w:r>
                    </w:p>
                    <w:p w14:paraId="58D298F4" w14:textId="77777777" w:rsidR="00D9119B" w:rsidRDefault="00D9119B"/>
                  </w:txbxContent>
                </v:textbox>
              </v:shape>
            </w:pict>
          </mc:Fallback>
        </mc:AlternateContent>
      </w:r>
    </w:p>
    <w:p w14:paraId="55D6A9A5" w14:textId="77777777" w:rsidR="00C3036E" w:rsidRPr="004A131C" w:rsidRDefault="00C3036E" w:rsidP="006841C9">
      <w:pPr>
        <w:rPr>
          <w:b/>
          <w:color w:val="FFFFFF"/>
          <w:sz w:val="36"/>
          <w:szCs w:val="36"/>
        </w:rPr>
      </w:pPr>
    </w:p>
    <w:p w14:paraId="2736F0FD" w14:textId="77777777" w:rsidR="006841C9" w:rsidRDefault="006841C9" w:rsidP="006841C9"/>
    <w:p w14:paraId="01C7EFC8" w14:textId="77777777" w:rsidR="006841C9" w:rsidRDefault="006841C9" w:rsidP="006841C9"/>
    <w:p w14:paraId="6E468546" w14:textId="77777777" w:rsidR="00C3036E" w:rsidRDefault="00C3036E" w:rsidP="00C3036E">
      <w:pPr>
        <w:jc w:val="center"/>
        <w:rPr>
          <w:b/>
          <w:sz w:val="28"/>
        </w:rPr>
      </w:pPr>
    </w:p>
    <w:p w14:paraId="2273C26C" w14:textId="77777777" w:rsidR="00821392" w:rsidRPr="00821392" w:rsidRDefault="00821392" w:rsidP="00821392">
      <w:pPr>
        <w:rPr>
          <w:rFonts w:cs="Arial"/>
          <w:sz w:val="20"/>
        </w:rPr>
      </w:pPr>
    </w:p>
    <w:p w14:paraId="4DF67AAE" w14:textId="77777777" w:rsidR="00496696" w:rsidRPr="00496696" w:rsidRDefault="00496696" w:rsidP="00496696">
      <w:pPr>
        <w:pStyle w:val="Level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lang w:val="en-AU"/>
        </w:rPr>
      </w:pPr>
      <w:r w:rsidRPr="00496696">
        <w:rPr>
          <w:rFonts w:ascii="Arial" w:hAnsi="Arial" w:cs="Arial"/>
          <w:b/>
          <w:sz w:val="28"/>
          <w:lang w:val="en-AU"/>
        </w:rPr>
        <w:t>Principles for permanency of workplace reform</w:t>
      </w:r>
    </w:p>
    <w:p w14:paraId="03CD5010" w14:textId="77777777" w:rsidR="00496696" w:rsidRPr="00496696" w:rsidRDefault="00496696" w:rsidP="00496696">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rPr>
      </w:pPr>
    </w:p>
    <w:p w14:paraId="76852A09" w14:textId="77777777" w:rsidR="00496696" w:rsidRPr="0029249A" w:rsidRDefault="00496696" w:rsidP="0029249A">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cs="Arial"/>
          <w:sz w:val="20"/>
        </w:rPr>
      </w:pPr>
      <w:r w:rsidRPr="0029249A">
        <w:rPr>
          <w:rFonts w:cs="Arial"/>
          <w:sz w:val="20"/>
        </w:rPr>
        <w:t>The capacity of schools to implement a reform for a defined trial period has been operating for a period of more than twelve years - however, the process of creation of permanent reforms has remained a point of contention.</w:t>
      </w:r>
    </w:p>
    <w:p w14:paraId="6DAA8C42" w14:textId="77777777" w:rsidR="00496696" w:rsidRPr="0029249A" w:rsidRDefault="00496696" w:rsidP="0029249A">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cs="Arial"/>
          <w:sz w:val="20"/>
          <w:highlight w:val="cyan"/>
        </w:rPr>
      </w:pPr>
    </w:p>
    <w:p w14:paraId="42D3BCE2" w14:textId="77777777" w:rsidR="00496696" w:rsidRPr="0029249A" w:rsidRDefault="00496696" w:rsidP="0029249A">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cs="Arial"/>
          <w:color w:val="FF0000"/>
          <w:sz w:val="20"/>
        </w:rPr>
      </w:pPr>
      <w:r w:rsidRPr="0029249A">
        <w:rPr>
          <w:rFonts w:cs="Arial"/>
          <w:sz w:val="20"/>
        </w:rPr>
        <w:t xml:space="preserve">It has been agreed that a number of principles will guide this process: </w:t>
      </w:r>
    </w:p>
    <w:p w14:paraId="5001FC26" w14:textId="77777777" w:rsidR="00496696" w:rsidRPr="0029249A" w:rsidRDefault="00496696" w:rsidP="0029249A">
      <w:pPr>
        <w:pStyle w:val="Level1"/>
        <w:numPr>
          <w:ilvl w:val="0"/>
          <w:numId w:val="42"/>
        </w:numPr>
        <w:tabs>
          <w:tab w:val="left" w:pos="-1440"/>
          <w:tab w:val="left" w:pos="36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lang w:val="en-AU"/>
        </w:rPr>
      </w:pPr>
      <w:r w:rsidRPr="0029249A">
        <w:rPr>
          <w:rFonts w:ascii="Arial" w:hAnsi="Arial" w:cs="Arial"/>
          <w:sz w:val="20"/>
          <w:lang w:val="en-AU"/>
        </w:rPr>
        <w:t>No reform may be trialled for more than three years i.e. by the end of the third year of a trial the decision must be made to make the workplace reform permanent or abandon the trial completely.</w:t>
      </w:r>
    </w:p>
    <w:p w14:paraId="773313AB" w14:textId="77777777" w:rsidR="00496696" w:rsidRPr="0029249A" w:rsidRDefault="00496696" w:rsidP="0029249A">
      <w:pPr>
        <w:pStyle w:val="Level1"/>
        <w:numPr>
          <w:ilvl w:val="0"/>
          <w:numId w:val="42"/>
        </w:numPr>
        <w:tabs>
          <w:tab w:val="left" w:pos="-144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lang w:val="en-AU"/>
        </w:rPr>
      </w:pPr>
      <w:r w:rsidRPr="0029249A">
        <w:rPr>
          <w:rFonts w:ascii="Arial" w:hAnsi="Arial" w:cs="Arial"/>
          <w:sz w:val="20"/>
          <w:lang w:val="en-AU"/>
        </w:rPr>
        <w:t>A decision regarding application for permanency or discontinuation shall be made by the Local Consultative Committee after effective consultation has been undertaken with all staff.</w:t>
      </w:r>
    </w:p>
    <w:p w14:paraId="7D868D77" w14:textId="1E5A28CA" w:rsidR="00496696" w:rsidRPr="0029249A" w:rsidRDefault="00496696" w:rsidP="0029249A">
      <w:pPr>
        <w:pStyle w:val="Level1"/>
        <w:numPr>
          <w:ilvl w:val="0"/>
          <w:numId w:val="42"/>
        </w:numPr>
        <w:tabs>
          <w:tab w:val="left" w:pos="-144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rPr>
      </w:pPr>
      <w:r w:rsidRPr="0029249A">
        <w:rPr>
          <w:rFonts w:ascii="Arial" w:hAnsi="Arial" w:cs="Arial"/>
          <w:sz w:val="20"/>
          <w:lang w:val="en-AU"/>
        </w:rPr>
        <w:t xml:space="preserve">Any proposal to make a workplace reform permanent will only be progressed if the affected employees agree by means of a ballot as outlined in the </w:t>
      </w:r>
      <w:hyperlink r:id="rId12" w:history="1">
        <w:r w:rsidRPr="0029249A">
          <w:rPr>
            <w:rStyle w:val="Hyperlink"/>
            <w:rFonts w:ascii="Arial" w:hAnsi="Arial" w:cs="Arial"/>
            <w:sz w:val="20"/>
            <w:lang w:val="en-AU"/>
          </w:rPr>
          <w:t>Workplace Reform Permanency procedure</w:t>
        </w:r>
      </w:hyperlink>
      <w:r w:rsidRPr="0029249A">
        <w:rPr>
          <w:rFonts w:ascii="Arial" w:hAnsi="Arial" w:cs="Arial"/>
          <w:sz w:val="20"/>
          <w:lang w:val="en-AU"/>
        </w:rPr>
        <w:t xml:space="preserve">. </w:t>
      </w:r>
    </w:p>
    <w:p w14:paraId="2DEE024C" w14:textId="77777777" w:rsidR="00496696" w:rsidRPr="0029249A" w:rsidRDefault="00496696" w:rsidP="0029249A">
      <w:pPr>
        <w:pStyle w:val="Level1"/>
        <w:numPr>
          <w:ilvl w:val="0"/>
          <w:numId w:val="42"/>
        </w:numPr>
        <w:tabs>
          <w:tab w:val="left" w:pos="-144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rPr>
      </w:pPr>
      <w:r w:rsidRPr="0029249A">
        <w:rPr>
          <w:rFonts w:ascii="Arial" w:hAnsi="Arial" w:cs="Arial"/>
          <w:sz w:val="20"/>
        </w:rPr>
        <w:t>Instances of local level decision making with regard to the fixed/flexible teacher staffing ratio can only occur at schools where difficulties with attracting suitable teaching staff can be demonstrated, or where specific educational programs have been developed to accommodate aspects of the ETRF agenda.</w:t>
      </w:r>
    </w:p>
    <w:p w14:paraId="1EDADF06" w14:textId="0762DAC8" w:rsidR="00496696" w:rsidRPr="0029249A" w:rsidRDefault="00496696" w:rsidP="0029249A">
      <w:pPr>
        <w:pStyle w:val="Level1"/>
        <w:numPr>
          <w:ilvl w:val="0"/>
          <w:numId w:val="42"/>
        </w:numPr>
        <w:tabs>
          <w:tab w:val="left" w:pos="-1440"/>
          <w:tab w:val="left" w:pos="360"/>
          <w:tab w:val="left" w:pos="1440"/>
          <w:tab w:val="left" w:pos="3600"/>
          <w:tab w:val="left" w:pos="4320"/>
          <w:tab w:val="left" w:pos="5040"/>
          <w:tab w:val="left" w:pos="5760"/>
          <w:tab w:val="left" w:pos="6480"/>
          <w:tab w:val="left" w:pos="7200"/>
          <w:tab w:val="left" w:pos="8640"/>
          <w:tab w:val="left" w:pos="9360"/>
          <w:tab w:val="left" w:pos="10080"/>
        </w:tabs>
        <w:spacing w:after="120" w:line="280" w:lineRule="atLeast"/>
        <w:rPr>
          <w:rFonts w:ascii="Arial" w:hAnsi="Arial" w:cs="Arial"/>
          <w:sz w:val="20"/>
        </w:rPr>
      </w:pPr>
      <w:r w:rsidRPr="0029249A">
        <w:rPr>
          <w:rFonts w:ascii="Arial" w:hAnsi="Arial" w:cs="Arial"/>
          <w:sz w:val="20"/>
          <w:lang w:val="en-AU"/>
        </w:rPr>
        <w:t>A workplace reform proposal will only be considered for conversion to permanency where a full and rigorous effective consultation process has been undertaken. Such a process will include the production of a written proposal for the conside</w:t>
      </w:r>
      <w:r w:rsidR="0029249A">
        <w:rPr>
          <w:rFonts w:ascii="Arial" w:hAnsi="Arial" w:cs="Arial"/>
          <w:sz w:val="20"/>
          <w:lang w:val="en-AU"/>
        </w:rPr>
        <w:t>ration of all staff detailing:</w:t>
      </w:r>
    </w:p>
    <w:p w14:paraId="4DAAB29C" w14:textId="77777777" w:rsidR="00496696" w:rsidRPr="0029249A" w:rsidRDefault="00496696" w:rsidP="0029249A">
      <w:pPr>
        <w:pStyle w:val="Level1"/>
        <w:numPr>
          <w:ilvl w:val="0"/>
          <w:numId w:val="41"/>
        </w:numPr>
        <w:tabs>
          <w:tab w:val="clear" w:pos="1080"/>
          <w:tab w:val="left" w:pos="-1440"/>
          <w:tab w:val="left" w:pos="36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ind w:left="720"/>
        <w:rPr>
          <w:rFonts w:ascii="Arial" w:hAnsi="Arial" w:cs="Arial"/>
          <w:sz w:val="20"/>
          <w:lang w:val="en-AU"/>
        </w:rPr>
      </w:pPr>
      <w:r w:rsidRPr="0029249A">
        <w:rPr>
          <w:rFonts w:ascii="Arial" w:hAnsi="Arial" w:cs="Arial"/>
          <w:sz w:val="20"/>
          <w:lang w:val="en-AU"/>
        </w:rPr>
        <w:t>the full cost of the proposal and the source of any school funds to be expended in the long term</w:t>
      </w:r>
    </w:p>
    <w:p w14:paraId="2892E4D0" w14:textId="77777777" w:rsidR="00496696" w:rsidRPr="0029249A" w:rsidRDefault="00496696" w:rsidP="0029249A">
      <w:pPr>
        <w:pStyle w:val="Level1"/>
        <w:numPr>
          <w:ilvl w:val="0"/>
          <w:numId w:val="41"/>
        </w:numPr>
        <w:tabs>
          <w:tab w:val="clear" w:pos="1080"/>
          <w:tab w:val="left" w:pos="-1440"/>
          <w:tab w:val="left" w:pos="36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ind w:left="720"/>
        <w:rPr>
          <w:rFonts w:ascii="Arial" w:hAnsi="Arial" w:cs="Arial"/>
          <w:sz w:val="20"/>
        </w:rPr>
      </w:pPr>
      <w:r w:rsidRPr="0029249A">
        <w:rPr>
          <w:rFonts w:ascii="Arial" w:hAnsi="Arial" w:cs="Arial"/>
          <w:sz w:val="20"/>
          <w:lang w:val="en-AU"/>
        </w:rPr>
        <w:t>contingency plans to be put into effect in the event that sources of funds are impacted by unexpected changes in enrolment</w:t>
      </w:r>
    </w:p>
    <w:p w14:paraId="2660C6BF" w14:textId="77777777" w:rsidR="00496696" w:rsidRPr="0029249A" w:rsidRDefault="00496696" w:rsidP="0029249A">
      <w:pPr>
        <w:pStyle w:val="Level1"/>
        <w:numPr>
          <w:ilvl w:val="0"/>
          <w:numId w:val="41"/>
        </w:numPr>
        <w:tabs>
          <w:tab w:val="clear" w:pos="1080"/>
          <w:tab w:val="left" w:pos="-1440"/>
          <w:tab w:val="left" w:pos="36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ind w:left="720"/>
        <w:rPr>
          <w:rFonts w:ascii="Arial" w:hAnsi="Arial" w:cs="Arial"/>
          <w:sz w:val="20"/>
        </w:rPr>
      </w:pPr>
      <w:r w:rsidRPr="0029249A">
        <w:rPr>
          <w:rFonts w:ascii="Arial" w:hAnsi="Arial" w:cs="Arial"/>
          <w:sz w:val="20"/>
        </w:rPr>
        <w:t xml:space="preserve">deliberate explanation of the impacts on the school-based management guarantees contained in the </w:t>
      </w:r>
      <w:bookmarkStart w:id="0" w:name="TeacherCertifiedAgreement2006"/>
      <w:r w:rsidRPr="0029249A">
        <w:rPr>
          <w:rFonts w:ascii="Arial" w:hAnsi="Arial" w:cs="Arial"/>
          <w:sz w:val="20"/>
        </w:rPr>
        <w:fldChar w:fldCharType="begin"/>
      </w:r>
      <w:r w:rsidRPr="0029249A">
        <w:rPr>
          <w:rFonts w:ascii="Arial" w:hAnsi="Arial" w:cs="Arial"/>
          <w:sz w:val="20"/>
        </w:rPr>
        <w:instrText xml:space="preserve"> HYPERLINK "http://www.qirc.qld.gov.au/resources/pdf/certified_agreements/cert_agreements/2010/ca2_2010.pdf" </w:instrText>
      </w:r>
      <w:r w:rsidRPr="0029249A">
        <w:rPr>
          <w:rFonts w:ascii="Arial" w:hAnsi="Arial" w:cs="Arial"/>
          <w:sz w:val="20"/>
        </w:rPr>
        <w:fldChar w:fldCharType="separate"/>
      </w:r>
      <w:r w:rsidRPr="0029249A">
        <w:rPr>
          <w:rStyle w:val="Hyperlink"/>
          <w:rFonts w:ascii="Arial" w:hAnsi="Arial" w:cs="Arial"/>
          <w:sz w:val="20"/>
        </w:rPr>
        <w:t>Department of Education, Training and Employment Teachers' Certified Agreement 2010</w:t>
      </w:r>
      <w:bookmarkEnd w:id="0"/>
      <w:r w:rsidRPr="0029249A">
        <w:rPr>
          <w:rFonts w:ascii="Arial" w:hAnsi="Arial" w:cs="Arial"/>
          <w:sz w:val="20"/>
        </w:rPr>
        <w:fldChar w:fldCharType="end"/>
      </w:r>
      <w:r w:rsidRPr="0029249A">
        <w:rPr>
          <w:rFonts w:ascii="Arial" w:hAnsi="Arial" w:cs="Arial"/>
          <w:sz w:val="20"/>
        </w:rPr>
        <w:t>, or replacement agreement, particularly class sizes, provision of non-contact time, protection of specialist teacher positions and protection of the transfer/relocation systems.</w:t>
      </w:r>
    </w:p>
    <w:p w14:paraId="69B5564A" w14:textId="77777777" w:rsidR="00496696" w:rsidRPr="0029249A" w:rsidRDefault="00496696" w:rsidP="0029249A">
      <w:pPr>
        <w:pStyle w:val="Level1"/>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lang w:val="en-AU"/>
        </w:rPr>
      </w:pPr>
      <w:r w:rsidRPr="0029249A">
        <w:rPr>
          <w:rFonts w:ascii="Arial" w:hAnsi="Arial" w:cs="Arial"/>
          <w:sz w:val="20"/>
          <w:lang w:val="en-AU"/>
        </w:rPr>
        <w:t>Where a position is to be created, the position must have been JEMS evaluated and have a role description that has been approved by the Director, Workforce Recruitment and Employment.</w:t>
      </w:r>
    </w:p>
    <w:p w14:paraId="6CBC4AF8" w14:textId="77777777" w:rsidR="00496696" w:rsidRPr="0029249A" w:rsidRDefault="00496696" w:rsidP="0029249A">
      <w:pPr>
        <w:pStyle w:val="Level1"/>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sz w:val="20"/>
          <w:lang w:val="en-AU"/>
        </w:rPr>
      </w:pPr>
      <w:r w:rsidRPr="0029249A">
        <w:rPr>
          <w:rFonts w:ascii="Arial" w:hAnsi="Arial" w:cs="Arial"/>
          <w:sz w:val="20"/>
          <w:lang w:val="en-AU"/>
        </w:rPr>
        <w:t>All positions created will be permanently filled by the appropriate selection processes applied in the following order of priority:</w:t>
      </w:r>
    </w:p>
    <w:p w14:paraId="0E94F020" w14:textId="77777777" w:rsidR="00496696" w:rsidRPr="0029249A" w:rsidRDefault="00496696" w:rsidP="0029249A">
      <w:pPr>
        <w:pStyle w:val="Level1"/>
        <w:numPr>
          <w:ilvl w:val="0"/>
          <w:numId w:val="40"/>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tLeast"/>
        <w:ind w:left="714" w:hanging="357"/>
        <w:rPr>
          <w:rFonts w:ascii="Arial" w:hAnsi="Arial" w:cs="Arial"/>
          <w:sz w:val="20"/>
        </w:rPr>
      </w:pPr>
      <w:r w:rsidRPr="0029249A">
        <w:rPr>
          <w:rFonts w:ascii="Arial" w:hAnsi="Arial" w:cs="Arial"/>
          <w:sz w:val="20"/>
          <w:lang w:val="en-AU"/>
        </w:rPr>
        <w:tab/>
        <w:t>deployment</w:t>
      </w:r>
    </w:p>
    <w:p w14:paraId="02CCC1FD" w14:textId="77777777" w:rsidR="00496696" w:rsidRPr="0029249A" w:rsidRDefault="00496696" w:rsidP="0029249A">
      <w:pPr>
        <w:pStyle w:val="Level1"/>
        <w:numPr>
          <w:ilvl w:val="0"/>
          <w:numId w:val="40"/>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tLeast"/>
        <w:ind w:left="714" w:hanging="357"/>
        <w:rPr>
          <w:rFonts w:ascii="Arial" w:hAnsi="Arial" w:cs="Arial"/>
          <w:sz w:val="20"/>
        </w:rPr>
      </w:pPr>
      <w:r w:rsidRPr="0029249A">
        <w:rPr>
          <w:rFonts w:ascii="Arial" w:hAnsi="Arial" w:cs="Arial"/>
          <w:sz w:val="20"/>
          <w:lang w:val="en-AU"/>
        </w:rPr>
        <w:tab/>
        <w:t>relocation</w:t>
      </w:r>
    </w:p>
    <w:p w14:paraId="043AA988" w14:textId="77777777" w:rsidR="00496696" w:rsidRPr="0029249A" w:rsidRDefault="00496696" w:rsidP="0029249A">
      <w:pPr>
        <w:pStyle w:val="Level1"/>
        <w:numPr>
          <w:ilvl w:val="0"/>
          <w:numId w:val="40"/>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tLeast"/>
        <w:ind w:left="714" w:hanging="357"/>
        <w:rPr>
          <w:rFonts w:ascii="Arial" w:hAnsi="Arial" w:cs="Arial"/>
          <w:sz w:val="20"/>
        </w:rPr>
      </w:pPr>
      <w:r w:rsidRPr="0029249A">
        <w:rPr>
          <w:rFonts w:ascii="Arial" w:hAnsi="Arial" w:cs="Arial"/>
          <w:sz w:val="20"/>
          <w:lang w:val="en-AU"/>
        </w:rPr>
        <w:tab/>
        <w:t>redeployment</w:t>
      </w:r>
    </w:p>
    <w:p w14:paraId="598676BC" w14:textId="77777777" w:rsidR="00496696" w:rsidRPr="0029249A" w:rsidRDefault="00496696" w:rsidP="0029249A">
      <w:pPr>
        <w:pStyle w:val="Level1"/>
        <w:numPr>
          <w:ilvl w:val="0"/>
          <w:numId w:val="40"/>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tLeast"/>
        <w:ind w:left="714" w:hanging="357"/>
        <w:rPr>
          <w:rFonts w:ascii="Arial" w:hAnsi="Arial" w:cs="Arial"/>
          <w:sz w:val="20"/>
        </w:rPr>
      </w:pPr>
      <w:r w:rsidRPr="0029249A">
        <w:rPr>
          <w:rFonts w:ascii="Arial" w:hAnsi="Arial" w:cs="Arial"/>
          <w:sz w:val="20"/>
          <w:lang w:val="en-AU"/>
        </w:rPr>
        <w:tab/>
        <w:t>Transfer, and</w:t>
      </w:r>
    </w:p>
    <w:p w14:paraId="16860134" w14:textId="77777777" w:rsidR="00496696" w:rsidRPr="0029249A" w:rsidRDefault="00496696" w:rsidP="0029249A">
      <w:pPr>
        <w:pStyle w:val="Level1"/>
        <w:numPr>
          <w:ilvl w:val="0"/>
          <w:numId w:val="40"/>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tLeast"/>
        <w:ind w:left="714" w:hanging="357"/>
        <w:rPr>
          <w:rFonts w:ascii="Arial" w:hAnsi="Arial" w:cs="Arial"/>
          <w:sz w:val="20"/>
        </w:rPr>
      </w:pPr>
      <w:r w:rsidRPr="0029249A">
        <w:rPr>
          <w:rFonts w:ascii="Arial" w:hAnsi="Arial" w:cs="Arial"/>
          <w:sz w:val="20"/>
          <w:lang w:val="en-AU"/>
        </w:rPr>
        <w:tab/>
      </w:r>
      <w:proofErr w:type="gramStart"/>
      <w:r w:rsidRPr="0029249A">
        <w:rPr>
          <w:rFonts w:ascii="Arial" w:hAnsi="Arial" w:cs="Arial"/>
          <w:sz w:val="20"/>
          <w:lang w:val="en-AU"/>
        </w:rPr>
        <w:t>merit</w:t>
      </w:r>
      <w:proofErr w:type="gramEnd"/>
      <w:r w:rsidRPr="0029249A">
        <w:rPr>
          <w:rFonts w:ascii="Arial" w:hAnsi="Arial" w:cs="Arial"/>
          <w:sz w:val="20"/>
          <w:lang w:val="en-AU"/>
        </w:rPr>
        <w:t>.</w:t>
      </w:r>
    </w:p>
    <w:p w14:paraId="2DE8D633" w14:textId="77777777" w:rsidR="00496696" w:rsidRPr="0029249A" w:rsidRDefault="00496696" w:rsidP="0029249A">
      <w:pPr>
        <w:pStyle w:val="BodyTextIndent3"/>
        <w:tabs>
          <w:tab w:val="left" w:pos="360"/>
        </w:tabs>
        <w:spacing w:line="280" w:lineRule="atLeast"/>
        <w:ind w:left="360" w:hanging="360"/>
        <w:rPr>
          <w:rFonts w:cs="Arial"/>
          <w:sz w:val="20"/>
          <w:szCs w:val="20"/>
        </w:rPr>
      </w:pPr>
      <w:r w:rsidRPr="0029249A">
        <w:rPr>
          <w:rFonts w:cs="Arial"/>
          <w:sz w:val="20"/>
          <w:szCs w:val="20"/>
        </w:rPr>
        <w:tab/>
        <w:t xml:space="preserve">The provisions contained in </w:t>
      </w:r>
      <w:hyperlink r:id="rId13" w:history="1">
        <w:r w:rsidRPr="0029249A">
          <w:rPr>
            <w:rStyle w:val="Hyperlink"/>
            <w:rFonts w:cs="Arial"/>
            <w:sz w:val="20"/>
            <w:szCs w:val="20"/>
          </w:rPr>
          <w:t>Directive 01/10 - Recruitment and selection</w:t>
        </w:r>
      </w:hyperlink>
      <w:r w:rsidRPr="0029249A">
        <w:rPr>
          <w:rFonts w:cs="Arial"/>
          <w:sz w:val="20"/>
          <w:szCs w:val="20"/>
        </w:rPr>
        <w:t xml:space="preserve"> will be applied for non-teaching public service officers.</w:t>
      </w:r>
    </w:p>
    <w:p w14:paraId="586E1FBE" w14:textId="0C20764C" w:rsidR="00496696" w:rsidRPr="0029249A" w:rsidRDefault="00496696" w:rsidP="0029249A">
      <w:pPr>
        <w:pStyle w:val="Level1"/>
        <w:numPr>
          <w:ilvl w:val="0"/>
          <w:numId w:val="4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atLeast"/>
        <w:rPr>
          <w:rFonts w:ascii="Arial" w:hAnsi="Arial" w:cs="Arial"/>
          <w:color w:val="FF0000"/>
          <w:sz w:val="20"/>
          <w:lang w:val="en-AU"/>
        </w:rPr>
      </w:pPr>
      <w:r w:rsidRPr="0029249A">
        <w:rPr>
          <w:rFonts w:ascii="Arial" w:hAnsi="Arial" w:cs="Arial"/>
          <w:sz w:val="20"/>
          <w:lang w:val="en-AU"/>
        </w:rPr>
        <w:t xml:space="preserve">The proposal is consistent with the school’s </w:t>
      </w:r>
      <w:hyperlink r:id="rId14" w:history="1">
        <w:r w:rsidRPr="0029249A">
          <w:rPr>
            <w:rStyle w:val="Hyperlink"/>
            <w:rFonts w:ascii="Arial" w:hAnsi="Arial" w:cs="Arial"/>
            <w:sz w:val="20"/>
            <w:lang w:val="en-AU"/>
          </w:rPr>
          <w:t>Workforce Plan</w:t>
        </w:r>
      </w:hyperlink>
      <w:r w:rsidR="00444710" w:rsidRPr="0029249A">
        <w:rPr>
          <w:rFonts w:ascii="Arial" w:hAnsi="Arial" w:cs="Arial"/>
          <w:sz w:val="20"/>
          <w:lang w:val="en-AU"/>
        </w:rPr>
        <w:t>.</w:t>
      </w:r>
    </w:p>
    <w:p w14:paraId="13C4A53A" w14:textId="77777777" w:rsidR="00821392" w:rsidRPr="00496696" w:rsidRDefault="00821392" w:rsidP="0029249A">
      <w:bookmarkStart w:id="1" w:name="_GoBack"/>
      <w:bookmarkEnd w:id="1"/>
    </w:p>
    <w:sectPr w:rsidR="00821392" w:rsidRPr="00496696" w:rsidSect="0029249A">
      <w:footerReference w:type="default" r:id="rId15"/>
      <w:headerReference w:type="first" r:id="rId16"/>
      <w:footerReference w:type="first" r:id="rId17"/>
      <w:type w:val="continuous"/>
      <w:pgSz w:w="11906" w:h="16838" w:code="9"/>
      <w:pgMar w:top="1134" w:right="566" w:bottom="1134" w:left="567" w:header="709" w:footer="45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23B7" w14:textId="77777777" w:rsidR="004D4243" w:rsidRDefault="004D4243">
      <w:r>
        <w:separator/>
      </w:r>
    </w:p>
  </w:endnote>
  <w:endnote w:type="continuationSeparator" w:id="0">
    <w:p w14:paraId="0EE83A44" w14:textId="77777777" w:rsidR="004D4243" w:rsidRDefault="004D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E9DA" w14:textId="6634B3E5" w:rsidR="005210CE" w:rsidRDefault="00DB5E5B" w:rsidP="005210CE">
    <w:pPr>
      <w:pStyle w:val="ListParagraph"/>
      <w:tabs>
        <w:tab w:val="right" w:pos="10206"/>
      </w:tabs>
      <w:spacing w:after="0"/>
      <w:rPr>
        <w:b/>
        <w:sz w:val="18"/>
        <w:szCs w:val="18"/>
      </w:rPr>
    </w:pPr>
    <w:r>
      <w:rPr>
        <w:noProof/>
      </w:rPr>
      <w:drawing>
        <wp:anchor distT="0" distB="0" distL="114300" distR="114300" simplePos="0" relativeHeight="251658752" behindDoc="1" locked="0" layoutInCell="1" allowOverlap="1" wp14:anchorId="7743B1BE" wp14:editId="02C8A37D">
          <wp:simplePos x="0" y="0"/>
          <wp:positionH relativeFrom="page">
            <wp:posOffset>4919980</wp:posOffset>
          </wp:positionH>
          <wp:positionV relativeFrom="page">
            <wp:posOffset>9810115</wp:posOffset>
          </wp:positionV>
          <wp:extent cx="2531745" cy="618490"/>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618490"/>
                  </a:xfrm>
                  <a:prstGeom prst="rect">
                    <a:avLst/>
                  </a:prstGeom>
                  <a:noFill/>
                </pic:spPr>
              </pic:pic>
            </a:graphicData>
          </a:graphic>
          <wp14:sizeRelH relativeFrom="page">
            <wp14:pctWidth>0</wp14:pctWidth>
          </wp14:sizeRelH>
          <wp14:sizeRelV relativeFrom="page">
            <wp14:pctHeight>0</wp14:pctHeight>
          </wp14:sizeRelV>
        </wp:anchor>
      </w:drawing>
    </w:r>
  </w:p>
  <w:p w14:paraId="29C62325" w14:textId="77777777" w:rsidR="005210CE" w:rsidRPr="00253958" w:rsidRDefault="005210CE" w:rsidP="005210CE">
    <w:pPr>
      <w:pStyle w:val="ListParagraph"/>
      <w:tabs>
        <w:tab w:val="right" w:pos="10773"/>
      </w:tabs>
      <w:spacing w:after="0"/>
      <w:ind w:left="0"/>
      <w:rPr>
        <w:rFonts w:ascii="Arial" w:hAnsi="Arial" w:cs="Arial"/>
        <w:b/>
        <w:sz w:val="18"/>
        <w:szCs w:val="18"/>
      </w:rPr>
    </w:pPr>
  </w:p>
  <w:p w14:paraId="313EF8D7" w14:textId="77777777" w:rsidR="005210CE" w:rsidRDefault="005210CE" w:rsidP="005210CE">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57DD2500" w14:textId="04FD5854" w:rsidR="005210CE" w:rsidRDefault="005210CE" w:rsidP="00ED5A27">
    <w:pPr>
      <w:pStyle w:val="ListParagraph"/>
      <w:tabs>
        <w:tab w:val="right" w:pos="10206"/>
      </w:tabs>
      <w:spacing w:after="0"/>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2" w:history="1">
      <w:r w:rsidRPr="00253958">
        <w:rPr>
          <w:rStyle w:val="Hyperlink"/>
          <w:rFonts w:ascii="Arial" w:hAnsi="Arial" w:cs="Arial"/>
          <w:sz w:val="18"/>
          <w:szCs w:val="18"/>
        </w:rPr>
        <w:t>http://ppr.det.qld.gov.au</w:t>
      </w:r>
    </w:hyperlink>
    <w:r w:rsidRPr="00253958">
      <w:rPr>
        <w:rFonts w:ascii="Arial" w:hAnsi="Arial" w:cs="Arial"/>
        <w:sz w:val="18"/>
        <w:szCs w:val="18"/>
      </w:rPr>
      <w:t xml:space="preserve">  to ensure you have the most current version of this document. </w:t>
    </w:r>
    <w:r w:rsidRPr="00253958">
      <w:rPr>
        <w:rFonts w:ascii="Arial" w:hAnsi="Arial" w:cs="Arial"/>
        <w:sz w:val="18"/>
        <w:szCs w:val="18"/>
      </w:rPr>
      <w:tab/>
    </w:r>
    <w:r>
      <w:rPr>
        <w:rFonts w:ascii="Arial" w:hAnsi="Arial" w:cs="Arial"/>
        <w:sz w:val="18"/>
        <w:szCs w:val="18"/>
      </w:rPr>
      <w:t xml:space="preserve">   </w:t>
    </w:r>
    <w:r w:rsidRPr="00A74440">
      <w:rPr>
        <w:rFonts w:ascii="Arial" w:hAnsi="Arial" w:cs="Arial"/>
        <w:sz w:val="18"/>
        <w:szCs w:val="18"/>
      </w:rPr>
      <w:t xml:space="preserve">Page </w:t>
    </w:r>
    <w:r w:rsidRPr="005210CE">
      <w:rPr>
        <w:rFonts w:ascii="Arial" w:hAnsi="Arial" w:cs="Arial"/>
        <w:sz w:val="18"/>
        <w:szCs w:val="18"/>
      </w:rPr>
      <w:fldChar w:fldCharType="begin"/>
    </w:r>
    <w:r w:rsidRPr="005210CE">
      <w:rPr>
        <w:rFonts w:ascii="Arial" w:hAnsi="Arial" w:cs="Arial"/>
        <w:sz w:val="18"/>
        <w:szCs w:val="18"/>
      </w:rPr>
      <w:instrText xml:space="preserve"> PAGE   \* MERGEFORMAT </w:instrText>
    </w:r>
    <w:r w:rsidRPr="005210CE">
      <w:rPr>
        <w:rFonts w:ascii="Arial" w:hAnsi="Arial" w:cs="Arial"/>
        <w:sz w:val="18"/>
        <w:szCs w:val="18"/>
      </w:rPr>
      <w:fldChar w:fldCharType="separate"/>
    </w:r>
    <w:r w:rsidR="0029249A">
      <w:rPr>
        <w:rFonts w:ascii="Arial" w:hAnsi="Arial" w:cs="Arial"/>
        <w:noProof/>
        <w:sz w:val="18"/>
        <w:szCs w:val="18"/>
      </w:rPr>
      <w:t>2</w:t>
    </w:r>
    <w:r w:rsidRPr="005210CE">
      <w:rPr>
        <w:rFonts w:ascii="Arial" w:hAnsi="Arial" w:cs="Arial"/>
        <w:noProof/>
        <w:sz w:val="18"/>
        <w:szCs w:val="18"/>
      </w:rPr>
      <w:fldChar w:fldCharType="end"/>
    </w:r>
    <w:r>
      <w:rPr>
        <w:rFonts w:ascii="Arial" w:hAnsi="Arial" w:cs="Arial"/>
        <w:noProof/>
        <w:sz w:val="18"/>
        <w:szCs w:val="18"/>
      </w:rPr>
      <w:t xml:space="preserve"> </w:t>
    </w:r>
    <w:r w:rsidRPr="00A74440">
      <w:rPr>
        <w:rFonts w:ascii="Arial" w:hAnsi="Arial" w:cs="Arial"/>
        <w:sz w:val="18"/>
        <w:szCs w:val="18"/>
      </w:rPr>
      <w:t xml:space="preserve">of </w:t>
    </w:r>
    <w:r w:rsidR="00693703">
      <w:rPr>
        <w:rFonts w:ascii="Arial" w:hAnsi="Arial" w:cs="Arial"/>
        <w:sz w:val="18"/>
        <w:szCs w:val="18"/>
      </w:rPr>
      <w:fldChar w:fldCharType="begin"/>
    </w:r>
    <w:r w:rsidR="00693703">
      <w:rPr>
        <w:rFonts w:ascii="Arial" w:hAnsi="Arial" w:cs="Arial"/>
        <w:sz w:val="18"/>
        <w:szCs w:val="18"/>
      </w:rPr>
      <w:instrText xml:space="preserve"> NUMPAGES   \* MERGEFORMAT </w:instrText>
    </w:r>
    <w:r w:rsidR="00693703">
      <w:rPr>
        <w:rFonts w:ascii="Arial" w:hAnsi="Arial" w:cs="Arial"/>
        <w:sz w:val="18"/>
        <w:szCs w:val="18"/>
      </w:rPr>
      <w:fldChar w:fldCharType="separate"/>
    </w:r>
    <w:r w:rsidR="0029249A">
      <w:rPr>
        <w:rFonts w:ascii="Arial" w:hAnsi="Arial" w:cs="Arial"/>
        <w:noProof/>
        <w:sz w:val="18"/>
        <w:szCs w:val="18"/>
      </w:rPr>
      <w:t>2</w:t>
    </w:r>
    <w:r w:rsidR="00693703">
      <w:rPr>
        <w:rFonts w:ascii="Arial" w:hAnsi="Arial" w:cs="Arial"/>
        <w:sz w:val="18"/>
        <w:szCs w:val="18"/>
      </w:rPr>
      <w:fldChar w:fldCharType="end"/>
    </w:r>
  </w:p>
  <w:p w14:paraId="59E1431F" w14:textId="77777777" w:rsidR="00ED5A27" w:rsidRPr="00ED5A27" w:rsidRDefault="00ED5A27" w:rsidP="00ED5A27">
    <w:pPr>
      <w:pStyle w:val="ListParagraph"/>
      <w:tabs>
        <w:tab w:val="right" w:pos="10206"/>
      </w:tabs>
      <w:spacing w:after="0"/>
      <w:ind w:left="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A53E" w14:textId="77777777" w:rsidR="0029249A" w:rsidRPr="00253958" w:rsidRDefault="0029249A" w:rsidP="0029249A">
    <w:pPr>
      <w:pStyle w:val="ListParagraph"/>
      <w:tabs>
        <w:tab w:val="right" w:pos="10773"/>
      </w:tabs>
      <w:spacing w:after="0"/>
      <w:ind w:left="0"/>
      <w:rPr>
        <w:rFonts w:ascii="Arial" w:hAnsi="Arial" w:cs="Arial"/>
        <w:b/>
        <w:sz w:val="18"/>
        <w:szCs w:val="18"/>
      </w:rPr>
    </w:pPr>
    <w:r>
      <w:rPr>
        <w:noProof/>
      </w:rPr>
      <w:drawing>
        <wp:anchor distT="0" distB="0" distL="114300" distR="114300" simplePos="0" relativeHeight="251660800" behindDoc="1" locked="0" layoutInCell="1" allowOverlap="1" wp14:anchorId="476F280A" wp14:editId="0E5FD509">
          <wp:simplePos x="0" y="0"/>
          <wp:positionH relativeFrom="margin">
            <wp:posOffset>4714898</wp:posOffset>
          </wp:positionH>
          <wp:positionV relativeFrom="page">
            <wp:posOffset>9867569</wp:posOffset>
          </wp:positionV>
          <wp:extent cx="2066918" cy="504935"/>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44" cy="508972"/>
                  </a:xfrm>
                  <a:prstGeom prst="rect">
                    <a:avLst/>
                  </a:prstGeom>
                  <a:noFill/>
                </pic:spPr>
              </pic:pic>
            </a:graphicData>
          </a:graphic>
          <wp14:sizeRelH relativeFrom="page">
            <wp14:pctWidth>0</wp14:pctWidth>
          </wp14:sizeRelH>
          <wp14:sizeRelV relativeFrom="page">
            <wp14:pctHeight>0</wp14:pctHeight>
          </wp14:sizeRelV>
        </wp:anchor>
      </w:drawing>
    </w:r>
  </w:p>
  <w:p w14:paraId="7F630746" w14:textId="77777777" w:rsidR="0029249A" w:rsidRDefault="0029249A" w:rsidP="0029249A">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Pr>
        <w:rFonts w:ascii="Arial" w:hAnsi="Arial" w:cs="Arial"/>
        <w:sz w:val="18"/>
        <w:szCs w:val="18"/>
      </w:rPr>
      <w:t>to the Department of Education Policy and Procedure</w:t>
    </w:r>
    <w:r w:rsidRPr="00253958">
      <w:rPr>
        <w:rFonts w:ascii="Arial" w:hAnsi="Arial" w:cs="Arial"/>
        <w:sz w:val="18"/>
        <w:szCs w:val="18"/>
      </w:rPr>
      <w:t xml:space="preserve"> </w:t>
    </w:r>
  </w:p>
  <w:p w14:paraId="151AFAC6" w14:textId="79326B4C" w:rsidR="0029249A" w:rsidRDefault="0029249A" w:rsidP="0029249A">
    <w:pPr>
      <w:pStyle w:val="ListParagraph"/>
      <w:tabs>
        <w:tab w:val="right" w:pos="10206"/>
      </w:tabs>
      <w:spacing w:after="0"/>
      <w:ind w:left="0"/>
    </w:pPr>
    <w:r w:rsidRPr="00253958">
      <w:rPr>
        <w:rFonts w:ascii="Arial" w:hAnsi="Arial" w:cs="Arial"/>
        <w:sz w:val="18"/>
        <w:szCs w:val="18"/>
      </w:rPr>
      <w:t xml:space="preserve">Register at </w:t>
    </w:r>
    <w:hyperlink r:id="rId2" w:history="1">
      <w:r w:rsidR="00202382">
        <w:rPr>
          <w:rStyle w:val="Hyperlink"/>
          <w:rFonts w:ascii="Arial" w:hAnsi="Arial" w:cs="Arial"/>
          <w:sz w:val="18"/>
          <w:szCs w:val="18"/>
        </w:rPr>
        <w:t>https://ppr.qed.qld.gov.au/pp/workplace-reform-permanency-procedure</w:t>
      </w:r>
    </w:hyperlink>
    <w:r>
      <w:rPr>
        <w:rFonts w:ascii="Arial" w:hAnsi="Arial" w:cs="Arial"/>
        <w:sz w:val="18"/>
        <w:szCs w:val="18"/>
      </w:rPr>
      <w:t xml:space="preserve"> </w:t>
    </w:r>
    <w:r w:rsidRPr="00253958">
      <w:rPr>
        <w:rFonts w:ascii="Arial" w:hAnsi="Arial" w:cs="Arial"/>
        <w:sz w:val="18"/>
        <w:szCs w:val="18"/>
      </w:rPr>
      <w:t xml:space="preserve">to </w:t>
    </w:r>
    <w:r>
      <w:rPr>
        <w:rFonts w:ascii="Arial" w:hAnsi="Arial" w:cs="Arial"/>
        <w:sz w:val="18"/>
        <w:szCs w:val="18"/>
      </w:rPr>
      <w:br/>
    </w:r>
    <w:r w:rsidRPr="00253958">
      <w:rPr>
        <w:rFonts w:ascii="Arial" w:hAnsi="Arial" w:cs="Arial"/>
        <w:sz w:val="18"/>
        <w:szCs w:val="18"/>
      </w:rPr>
      <w:t xml:space="preserve">ensure you have the most current version of this document. </w:t>
    </w:r>
    <w:r w:rsidRPr="00253958">
      <w:rPr>
        <w:rFonts w:ascii="Arial" w:hAnsi="Arial" w:cs="Arial"/>
        <w:sz w:val="18"/>
        <w:szCs w:val="18"/>
      </w:rPr>
      <w:tab/>
    </w:r>
    <w:r>
      <w:rPr>
        <w:rFonts w:ascii="Arial" w:hAnsi="Arial" w:cs="Arial"/>
        <w:sz w:val="18"/>
        <w:szCs w:val="18"/>
      </w:rPr>
      <w:t xml:space="preserve">   Page </w:t>
    </w:r>
    <w:r w:rsidRPr="009E09F1">
      <w:rPr>
        <w:rFonts w:ascii="Arial" w:hAnsi="Arial" w:cs="Arial"/>
        <w:sz w:val="18"/>
        <w:szCs w:val="18"/>
      </w:rPr>
      <w:fldChar w:fldCharType="begin"/>
    </w:r>
    <w:r w:rsidRPr="009E09F1">
      <w:rPr>
        <w:rFonts w:ascii="Arial" w:hAnsi="Arial" w:cs="Arial"/>
        <w:sz w:val="18"/>
        <w:szCs w:val="18"/>
      </w:rPr>
      <w:instrText xml:space="preserve"> PAGE   \* MERGEFORMAT </w:instrText>
    </w:r>
    <w:r w:rsidRPr="009E09F1">
      <w:rPr>
        <w:rFonts w:ascii="Arial" w:hAnsi="Arial" w:cs="Arial"/>
        <w:sz w:val="18"/>
        <w:szCs w:val="18"/>
      </w:rPr>
      <w:fldChar w:fldCharType="separate"/>
    </w:r>
    <w:r w:rsidR="00202382">
      <w:rPr>
        <w:rFonts w:ascii="Arial" w:hAnsi="Arial" w:cs="Arial"/>
        <w:noProof/>
        <w:sz w:val="18"/>
        <w:szCs w:val="18"/>
      </w:rPr>
      <w:t>1</w:t>
    </w:r>
    <w:r w:rsidRPr="009E09F1">
      <w:rPr>
        <w:rFonts w:ascii="Arial" w:hAnsi="Arial" w:cs="Arial"/>
        <w:noProof/>
        <w:sz w:val="18"/>
        <w:szCs w:val="18"/>
      </w:rPr>
      <w:fldChar w:fldCharType="end"/>
    </w:r>
    <w:r w:rsidRPr="00A74440">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202382">
      <w:rPr>
        <w:rFonts w:ascii="Arial" w:hAnsi="Arial" w:cs="Arial"/>
        <w:noProof/>
        <w:sz w:val="18"/>
        <w:szCs w:val="18"/>
      </w:rPr>
      <w:t>1</w:t>
    </w:r>
    <w:r>
      <w:rPr>
        <w:rFonts w:ascii="Arial" w:hAnsi="Arial" w:cs="Arial"/>
        <w:sz w:val="18"/>
        <w:szCs w:val="18"/>
      </w:rPr>
      <w:fldChar w:fldCharType="end"/>
    </w:r>
    <w:r w:rsidRPr="0025395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C0AA2" w14:textId="77777777" w:rsidR="004D4243" w:rsidRDefault="004D4243">
      <w:r>
        <w:separator/>
      </w:r>
    </w:p>
  </w:footnote>
  <w:footnote w:type="continuationSeparator" w:id="0">
    <w:p w14:paraId="58124613" w14:textId="77777777" w:rsidR="004D4243" w:rsidRDefault="004D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6FF1" w14:textId="763401A1" w:rsidR="00774367" w:rsidRDefault="00DB5E5B">
    <w:pPr>
      <w:pStyle w:val="Header"/>
    </w:pPr>
    <w:r>
      <w:rPr>
        <w:noProof/>
        <w:lang w:eastAsia="zh-CN"/>
      </w:rPr>
      <w:drawing>
        <wp:anchor distT="0" distB="0" distL="114300" distR="114300" simplePos="0" relativeHeight="251656704" behindDoc="1" locked="0" layoutInCell="1" allowOverlap="1" wp14:anchorId="7B06C7DF" wp14:editId="0016652C">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744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lvl w:ilvl="0">
      <w:start w:val="1"/>
      <w:numFmt w:val="upperLetter"/>
      <w:suff w:val="nothing"/>
      <w:lvlText w:val="%1."/>
      <w:lvlJc w:val="left"/>
    </w:lvl>
  </w:abstractNum>
  <w:abstractNum w:abstractNumId="2" w15:restartNumberingAfterBreak="0">
    <w:nsid w:val="0470635B"/>
    <w:multiLevelType w:val="hybridMultilevel"/>
    <w:tmpl w:val="E6A600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2186A"/>
    <w:multiLevelType w:val="hybridMultilevel"/>
    <w:tmpl w:val="7D6AC8B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27413"/>
    <w:multiLevelType w:val="hybridMultilevel"/>
    <w:tmpl w:val="423E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D45B9"/>
    <w:multiLevelType w:val="hybridMultilevel"/>
    <w:tmpl w:val="213EC5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8B56DA"/>
    <w:multiLevelType w:val="hybridMultilevel"/>
    <w:tmpl w:val="ED70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6880"/>
    <w:multiLevelType w:val="hybridMultilevel"/>
    <w:tmpl w:val="7A5A454A"/>
    <w:lvl w:ilvl="0" w:tplc="45A898A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1B2767"/>
    <w:multiLevelType w:val="multilevel"/>
    <w:tmpl w:val="98649F54"/>
    <w:lvl w:ilvl="0">
      <w:start w:val="1"/>
      <w:numFmt w:val="bullet"/>
      <w:lvlText w:val=""/>
      <w:lvlJc w:val="left"/>
      <w:pPr>
        <w:tabs>
          <w:tab w:val="num" w:pos="360"/>
        </w:tabs>
        <w:ind w:left="360" w:hanging="360"/>
      </w:pPr>
      <w:rPr>
        <w:rFonts w:ascii="Symbol" w:hAnsi="Symbol" w:hint="default"/>
        <w:sz w:val="18"/>
      </w:rPr>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9" w15:restartNumberingAfterBreak="0">
    <w:nsid w:val="140711C7"/>
    <w:multiLevelType w:val="hybridMultilevel"/>
    <w:tmpl w:val="3FB2D9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D2261"/>
    <w:multiLevelType w:val="hybridMultilevel"/>
    <w:tmpl w:val="1CD6A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15ECC"/>
    <w:multiLevelType w:val="hybridMultilevel"/>
    <w:tmpl w:val="F0F6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773CC"/>
    <w:multiLevelType w:val="multilevel"/>
    <w:tmpl w:val="34DE9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2520D"/>
    <w:multiLevelType w:val="hybridMultilevel"/>
    <w:tmpl w:val="284E7FA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40405"/>
    <w:multiLevelType w:val="hybridMultilevel"/>
    <w:tmpl w:val="CC78933E"/>
    <w:lvl w:ilvl="0" w:tplc="5296DC1E">
      <w:start w:val="1"/>
      <w:numFmt w:val="bullet"/>
      <w:lvlText w:val=""/>
      <w:lvlJc w:val="left"/>
      <w:pPr>
        <w:tabs>
          <w:tab w:val="num" w:pos="720"/>
        </w:tabs>
        <w:ind w:left="720" w:hanging="360"/>
      </w:pPr>
      <w:rPr>
        <w:rFonts w:ascii="Symbol" w:hAnsi="Symbol" w:hint="default"/>
        <w:sz w:val="20"/>
      </w:rPr>
    </w:lvl>
    <w:lvl w:ilvl="1" w:tplc="2C66A1B2" w:tentative="1">
      <w:start w:val="1"/>
      <w:numFmt w:val="bullet"/>
      <w:lvlText w:val="o"/>
      <w:lvlJc w:val="left"/>
      <w:pPr>
        <w:tabs>
          <w:tab w:val="num" w:pos="1440"/>
        </w:tabs>
        <w:ind w:left="1440" w:hanging="360"/>
      </w:pPr>
      <w:rPr>
        <w:rFonts w:ascii="Courier New" w:hAnsi="Courier New" w:hint="default"/>
        <w:sz w:val="20"/>
      </w:rPr>
    </w:lvl>
    <w:lvl w:ilvl="2" w:tplc="D7907208" w:tentative="1">
      <w:start w:val="1"/>
      <w:numFmt w:val="bullet"/>
      <w:lvlText w:val=""/>
      <w:lvlJc w:val="left"/>
      <w:pPr>
        <w:tabs>
          <w:tab w:val="num" w:pos="2160"/>
        </w:tabs>
        <w:ind w:left="2160" w:hanging="360"/>
      </w:pPr>
      <w:rPr>
        <w:rFonts w:ascii="Wingdings" w:hAnsi="Wingdings" w:hint="default"/>
        <w:sz w:val="20"/>
      </w:rPr>
    </w:lvl>
    <w:lvl w:ilvl="3" w:tplc="19008C38" w:tentative="1">
      <w:start w:val="1"/>
      <w:numFmt w:val="bullet"/>
      <w:lvlText w:val=""/>
      <w:lvlJc w:val="left"/>
      <w:pPr>
        <w:tabs>
          <w:tab w:val="num" w:pos="2880"/>
        </w:tabs>
        <w:ind w:left="2880" w:hanging="360"/>
      </w:pPr>
      <w:rPr>
        <w:rFonts w:ascii="Wingdings" w:hAnsi="Wingdings" w:hint="default"/>
        <w:sz w:val="20"/>
      </w:rPr>
    </w:lvl>
    <w:lvl w:ilvl="4" w:tplc="E6222D58" w:tentative="1">
      <w:start w:val="1"/>
      <w:numFmt w:val="bullet"/>
      <w:lvlText w:val=""/>
      <w:lvlJc w:val="left"/>
      <w:pPr>
        <w:tabs>
          <w:tab w:val="num" w:pos="3600"/>
        </w:tabs>
        <w:ind w:left="3600" w:hanging="360"/>
      </w:pPr>
      <w:rPr>
        <w:rFonts w:ascii="Wingdings" w:hAnsi="Wingdings" w:hint="default"/>
        <w:sz w:val="20"/>
      </w:rPr>
    </w:lvl>
    <w:lvl w:ilvl="5" w:tplc="CF7EA414" w:tentative="1">
      <w:start w:val="1"/>
      <w:numFmt w:val="bullet"/>
      <w:lvlText w:val=""/>
      <w:lvlJc w:val="left"/>
      <w:pPr>
        <w:tabs>
          <w:tab w:val="num" w:pos="4320"/>
        </w:tabs>
        <w:ind w:left="4320" w:hanging="360"/>
      </w:pPr>
      <w:rPr>
        <w:rFonts w:ascii="Wingdings" w:hAnsi="Wingdings" w:hint="default"/>
        <w:sz w:val="20"/>
      </w:rPr>
    </w:lvl>
    <w:lvl w:ilvl="6" w:tplc="41585952" w:tentative="1">
      <w:start w:val="1"/>
      <w:numFmt w:val="bullet"/>
      <w:lvlText w:val=""/>
      <w:lvlJc w:val="left"/>
      <w:pPr>
        <w:tabs>
          <w:tab w:val="num" w:pos="5040"/>
        </w:tabs>
        <w:ind w:left="5040" w:hanging="360"/>
      </w:pPr>
      <w:rPr>
        <w:rFonts w:ascii="Wingdings" w:hAnsi="Wingdings" w:hint="default"/>
        <w:sz w:val="20"/>
      </w:rPr>
    </w:lvl>
    <w:lvl w:ilvl="7" w:tplc="39945136" w:tentative="1">
      <w:start w:val="1"/>
      <w:numFmt w:val="bullet"/>
      <w:lvlText w:val=""/>
      <w:lvlJc w:val="left"/>
      <w:pPr>
        <w:tabs>
          <w:tab w:val="num" w:pos="5760"/>
        </w:tabs>
        <w:ind w:left="5760" w:hanging="360"/>
      </w:pPr>
      <w:rPr>
        <w:rFonts w:ascii="Wingdings" w:hAnsi="Wingdings" w:hint="default"/>
        <w:sz w:val="20"/>
      </w:rPr>
    </w:lvl>
    <w:lvl w:ilvl="8" w:tplc="1822409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150AC"/>
    <w:multiLevelType w:val="hybridMultilevel"/>
    <w:tmpl w:val="034CEA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C0A82"/>
    <w:multiLevelType w:val="hybridMultilevel"/>
    <w:tmpl w:val="B1B034D0"/>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C362D"/>
    <w:multiLevelType w:val="hybridMultilevel"/>
    <w:tmpl w:val="5434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12A4A"/>
    <w:multiLevelType w:val="hybridMultilevel"/>
    <w:tmpl w:val="657E24F8"/>
    <w:lvl w:ilvl="0" w:tplc="A5B457C8">
      <w:start w:val="1"/>
      <w:numFmt w:val="bullet"/>
      <w:lvlText w:val=""/>
      <w:lvlJc w:val="left"/>
      <w:pPr>
        <w:tabs>
          <w:tab w:val="num" w:pos="406"/>
        </w:tabs>
        <w:ind w:left="406" w:hanging="360"/>
      </w:pPr>
      <w:rPr>
        <w:rFonts w:ascii="Symbol" w:hAnsi="Symbol" w:hint="default"/>
        <w:color w:val="auto"/>
        <w:sz w:val="20"/>
      </w:rPr>
    </w:lvl>
    <w:lvl w:ilvl="1" w:tplc="0C090003">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abstractNum w:abstractNumId="19" w15:restartNumberingAfterBreak="0">
    <w:nsid w:val="3675588F"/>
    <w:multiLevelType w:val="hybridMultilevel"/>
    <w:tmpl w:val="47AE71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C7063"/>
    <w:multiLevelType w:val="hybridMultilevel"/>
    <w:tmpl w:val="A3A6BA92"/>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42E49C6"/>
    <w:multiLevelType w:val="hybridMultilevel"/>
    <w:tmpl w:val="F1AE51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70446"/>
    <w:multiLevelType w:val="multilevel"/>
    <w:tmpl w:val="6C3A6F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6D7582A"/>
    <w:multiLevelType w:val="singleLevel"/>
    <w:tmpl w:val="2D7A2ED8"/>
    <w:lvl w:ilvl="0">
      <w:start w:val="1"/>
      <w:numFmt w:val="lowerRoman"/>
      <w:pStyle w:val="Lista"/>
      <w:lvlText w:val="%1)"/>
      <w:lvlJc w:val="left"/>
      <w:pPr>
        <w:tabs>
          <w:tab w:val="num" w:pos="720"/>
        </w:tabs>
        <w:ind w:left="360" w:hanging="360"/>
      </w:pPr>
    </w:lvl>
  </w:abstractNum>
  <w:abstractNum w:abstractNumId="24" w15:restartNumberingAfterBreak="0">
    <w:nsid w:val="497E340E"/>
    <w:multiLevelType w:val="hybridMultilevel"/>
    <w:tmpl w:val="9626B2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EE4B93"/>
    <w:multiLevelType w:val="hybridMultilevel"/>
    <w:tmpl w:val="0C903E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F7319C"/>
    <w:multiLevelType w:val="hybridMultilevel"/>
    <w:tmpl w:val="B3C04A0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4E4041D"/>
    <w:multiLevelType w:val="hybridMultilevel"/>
    <w:tmpl w:val="3210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B4D6B"/>
    <w:multiLevelType w:val="hybridMultilevel"/>
    <w:tmpl w:val="83921A6E"/>
    <w:lvl w:ilvl="0" w:tplc="32B21DE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935FA"/>
    <w:multiLevelType w:val="hybridMultilevel"/>
    <w:tmpl w:val="8CDC5FB8"/>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961FBE"/>
    <w:multiLevelType w:val="hybridMultilevel"/>
    <w:tmpl w:val="7074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4C253F"/>
    <w:multiLevelType w:val="hybridMultilevel"/>
    <w:tmpl w:val="22AED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1728D"/>
    <w:multiLevelType w:val="hybridMultilevel"/>
    <w:tmpl w:val="903E0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D44ACF"/>
    <w:multiLevelType w:val="hybridMultilevel"/>
    <w:tmpl w:val="6B10B5D0"/>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7B97291"/>
    <w:multiLevelType w:val="hybridMultilevel"/>
    <w:tmpl w:val="65447CC4"/>
    <w:lvl w:ilvl="0" w:tplc="E748381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F419F"/>
    <w:multiLevelType w:val="multilevel"/>
    <w:tmpl w:val="571425E4"/>
    <w:lvl w:ilvl="0">
      <w:start w:val="1"/>
      <w:numFmt w:val="bullet"/>
      <w:lvlText w:val=""/>
      <w:lvlJc w:val="left"/>
      <w:pPr>
        <w:tabs>
          <w:tab w:val="num" w:pos="360"/>
        </w:tabs>
        <w:ind w:left="360" w:hanging="360"/>
      </w:pPr>
      <w:rPr>
        <w:rFonts w:ascii="Symbol" w:hAnsi="Symbol" w:hint="default"/>
        <w:sz w:val="18"/>
      </w:rPr>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36" w15:restartNumberingAfterBreak="0">
    <w:nsid w:val="6AA04034"/>
    <w:multiLevelType w:val="hybridMultilevel"/>
    <w:tmpl w:val="C3AE6326"/>
    <w:lvl w:ilvl="0" w:tplc="F3D620E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sz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CA205E"/>
    <w:multiLevelType w:val="hybridMultilevel"/>
    <w:tmpl w:val="E070E034"/>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D411B8E"/>
    <w:multiLevelType w:val="hybridMultilevel"/>
    <w:tmpl w:val="654443DC"/>
    <w:lvl w:ilvl="0" w:tplc="0C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720"/>
        </w:tabs>
        <w:ind w:left="72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28825F0"/>
    <w:multiLevelType w:val="hybridMultilevel"/>
    <w:tmpl w:val="3338314E"/>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35E2A05"/>
    <w:multiLevelType w:val="multilevel"/>
    <w:tmpl w:val="74A695F6"/>
    <w:lvl w:ilvl="0">
      <w:start w:val="1"/>
      <w:numFmt w:val="bullet"/>
      <w:lvlText w:val=""/>
      <w:lvlJc w:val="left"/>
      <w:pPr>
        <w:tabs>
          <w:tab w:val="num" w:pos="360"/>
        </w:tabs>
        <w:ind w:left="360" w:hanging="360"/>
      </w:pPr>
      <w:rPr>
        <w:rFonts w:ascii="Symbol" w:hAnsi="Symbol" w:hint="default"/>
        <w:sz w:val="18"/>
      </w:rPr>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41" w15:restartNumberingAfterBreak="0">
    <w:nsid w:val="76EC1643"/>
    <w:multiLevelType w:val="hybridMultilevel"/>
    <w:tmpl w:val="9C6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808FF"/>
    <w:multiLevelType w:val="hybridMultilevel"/>
    <w:tmpl w:val="A33CB1E0"/>
    <w:lvl w:ilvl="0" w:tplc="45A898AA">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260"/>
        </w:tabs>
        <w:ind w:left="126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E57232F"/>
    <w:multiLevelType w:val="hybridMultilevel"/>
    <w:tmpl w:val="08202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56905"/>
    <w:multiLevelType w:val="hybridMultilevel"/>
    <w:tmpl w:val="477AA70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0"/>
  </w:num>
  <w:num w:numId="3">
    <w:abstractNumId w:val="5"/>
  </w:num>
  <w:num w:numId="4">
    <w:abstractNumId w:val="24"/>
  </w:num>
  <w:num w:numId="5">
    <w:abstractNumId w:val="44"/>
  </w:num>
  <w:num w:numId="6">
    <w:abstractNumId w:val="25"/>
  </w:num>
  <w:num w:numId="7">
    <w:abstractNumId w:val="2"/>
  </w:num>
  <w:num w:numId="8">
    <w:abstractNumId w:val="3"/>
  </w:num>
  <w:num w:numId="9">
    <w:abstractNumId w:val="13"/>
  </w:num>
  <w:num w:numId="10">
    <w:abstractNumId w:val="4"/>
  </w:num>
  <w:num w:numId="11">
    <w:abstractNumId w:val="6"/>
  </w:num>
  <w:num w:numId="12">
    <w:abstractNumId w:val="17"/>
  </w:num>
  <w:num w:numId="13">
    <w:abstractNumId w:val="32"/>
  </w:num>
  <w:num w:numId="14">
    <w:abstractNumId w:val="28"/>
  </w:num>
  <w:num w:numId="15">
    <w:abstractNumId w:val="21"/>
  </w:num>
  <w:num w:numId="16">
    <w:abstractNumId w:val="18"/>
  </w:num>
  <w:num w:numId="17">
    <w:abstractNumId w:val="11"/>
  </w:num>
  <w:num w:numId="18">
    <w:abstractNumId w:val="29"/>
  </w:num>
  <w:num w:numId="19">
    <w:abstractNumId w:val="12"/>
  </w:num>
  <w:num w:numId="20">
    <w:abstractNumId w:val="7"/>
  </w:num>
  <w:num w:numId="21">
    <w:abstractNumId w:val="38"/>
  </w:num>
  <w:num w:numId="22">
    <w:abstractNumId w:val="30"/>
  </w:num>
  <w:num w:numId="23">
    <w:abstractNumId w:val="31"/>
  </w:num>
  <w:num w:numId="24">
    <w:abstractNumId w:val="9"/>
  </w:num>
  <w:num w:numId="25">
    <w:abstractNumId w:val="19"/>
  </w:num>
  <w:num w:numId="26">
    <w:abstractNumId w:val="15"/>
  </w:num>
  <w:num w:numId="27">
    <w:abstractNumId w:val="43"/>
  </w:num>
  <w:num w:numId="28">
    <w:abstractNumId w:val="27"/>
  </w:num>
  <w:num w:numId="29">
    <w:abstractNumId w:val="10"/>
  </w:num>
  <w:num w:numId="30">
    <w:abstractNumId w:val="39"/>
  </w:num>
  <w:num w:numId="31">
    <w:abstractNumId w:val="37"/>
  </w:num>
  <w:num w:numId="32">
    <w:abstractNumId w:val="42"/>
  </w:num>
  <w:num w:numId="33">
    <w:abstractNumId w:val="20"/>
  </w:num>
  <w:num w:numId="34">
    <w:abstractNumId w:val="36"/>
  </w:num>
  <w:num w:numId="35">
    <w:abstractNumId w:val="33"/>
  </w:num>
  <w:num w:numId="36">
    <w:abstractNumId w:val="41"/>
  </w:num>
  <w:num w:numId="37">
    <w:abstractNumId w:val="14"/>
  </w:num>
  <w:num w:numId="38">
    <w:abstractNumId w:val="22"/>
  </w:num>
  <w:num w:numId="39">
    <w:abstractNumId w:val="16"/>
  </w:num>
  <w:num w:numId="40">
    <w:abstractNumId w:val="1"/>
  </w:num>
  <w:num w:numId="41">
    <w:abstractNumId w:val="26"/>
  </w:num>
  <w:num w:numId="42">
    <w:abstractNumId w:val="40"/>
  </w:num>
  <w:num w:numId="43">
    <w:abstractNumId w:val="35"/>
  </w:num>
  <w:num w:numId="44">
    <w:abstractNumId w:val="8"/>
  </w:num>
  <w:num w:numId="4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31FF5"/>
    <w:rsid w:val="0004171B"/>
    <w:rsid w:val="00057540"/>
    <w:rsid w:val="00083B90"/>
    <w:rsid w:val="00094DF6"/>
    <w:rsid w:val="00096667"/>
    <w:rsid w:val="000A55E2"/>
    <w:rsid w:val="000B6BDF"/>
    <w:rsid w:val="000B6D94"/>
    <w:rsid w:val="000D147C"/>
    <w:rsid w:val="000E0CB2"/>
    <w:rsid w:val="000E6026"/>
    <w:rsid w:val="000E75D3"/>
    <w:rsid w:val="000F4FB9"/>
    <w:rsid w:val="00104BEE"/>
    <w:rsid w:val="00105DCD"/>
    <w:rsid w:val="00117DB3"/>
    <w:rsid w:val="00131318"/>
    <w:rsid w:val="0013406A"/>
    <w:rsid w:val="001436C3"/>
    <w:rsid w:val="00190C72"/>
    <w:rsid w:val="001B76DB"/>
    <w:rsid w:val="001C342A"/>
    <w:rsid w:val="001E1DD6"/>
    <w:rsid w:val="001E4424"/>
    <w:rsid w:val="001E51BB"/>
    <w:rsid w:val="001F1771"/>
    <w:rsid w:val="00202382"/>
    <w:rsid w:val="0022354E"/>
    <w:rsid w:val="0022550C"/>
    <w:rsid w:val="0024401D"/>
    <w:rsid w:val="00253958"/>
    <w:rsid w:val="00281EB1"/>
    <w:rsid w:val="00291CFC"/>
    <w:rsid w:val="0029249A"/>
    <w:rsid w:val="002E0161"/>
    <w:rsid w:val="002E7CC7"/>
    <w:rsid w:val="003164B2"/>
    <w:rsid w:val="00342F32"/>
    <w:rsid w:val="00344F32"/>
    <w:rsid w:val="00350E83"/>
    <w:rsid w:val="003702B0"/>
    <w:rsid w:val="00380F3B"/>
    <w:rsid w:val="003B07F6"/>
    <w:rsid w:val="003B0DE4"/>
    <w:rsid w:val="003B779D"/>
    <w:rsid w:val="00406A12"/>
    <w:rsid w:val="00416CFC"/>
    <w:rsid w:val="00434627"/>
    <w:rsid w:val="00435BB4"/>
    <w:rsid w:val="00444710"/>
    <w:rsid w:val="00476534"/>
    <w:rsid w:val="00484943"/>
    <w:rsid w:val="00496696"/>
    <w:rsid w:val="004A131C"/>
    <w:rsid w:val="004A63FB"/>
    <w:rsid w:val="004B3F11"/>
    <w:rsid w:val="004D4243"/>
    <w:rsid w:val="004E0ADE"/>
    <w:rsid w:val="00500951"/>
    <w:rsid w:val="00502407"/>
    <w:rsid w:val="0052036D"/>
    <w:rsid w:val="005210CE"/>
    <w:rsid w:val="00521C20"/>
    <w:rsid w:val="00531E4C"/>
    <w:rsid w:val="00567D03"/>
    <w:rsid w:val="00585C05"/>
    <w:rsid w:val="00595846"/>
    <w:rsid w:val="005B19F5"/>
    <w:rsid w:val="005F055F"/>
    <w:rsid w:val="005F5A14"/>
    <w:rsid w:val="00600870"/>
    <w:rsid w:val="00607EA8"/>
    <w:rsid w:val="00644187"/>
    <w:rsid w:val="006649A3"/>
    <w:rsid w:val="00665AC1"/>
    <w:rsid w:val="00665F27"/>
    <w:rsid w:val="00671EED"/>
    <w:rsid w:val="00681332"/>
    <w:rsid w:val="006841C9"/>
    <w:rsid w:val="0068642B"/>
    <w:rsid w:val="00693703"/>
    <w:rsid w:val="006A13AE"/>
    <w:rsid w:val="006A7581"/>
    <w:rsid w:val="006B71A8"/>
    <w:rsid w:val="00700F96"/>
    <w:rsid w:val="007025C5"/>
    <w:rsid w:val="00734153"/>
    <w:rsid w:val="00737C37"/>
    <w:rsid w:val="00774367"/>
    <w:rsid w:val="00781CFD"/>
    <w:rsid w:val="007F6C32"/>
    <w:rsid w:val="0081561B"/>
    <w:rsid w:val="00821392"/>
    <w:rsid w:val="00846788"/>
    <w:rsid w:val="008776DF"/>
    <w:rsid w:val="008A642D"/>
    <w:rsid w:val="008C6BB2"/>
    <w:rsid w:val="008E5436"/>
    <w:rsid w:val="009038C5"/>
    <w:rsid w:val="009109A0"/>
    <w:rsid w:val="00912F49"/>
    <w:rsid w:val="00964F78"/>
    <w:rsid w:val="009715C2"/>
    <w:rsid w:val="009812C8"/>
    <w:rsid w:val="009A6AA3"/>
    <w:rsid w:val="009C0E9A"/>
    <w:rsid w:val="009D52EA"/>
    <w:rsid w:val="009E09F1"/>
    <w:rsid w:val="00A063C7"/>
    <w:rsid w:val="00A13F6F"/>
    <w:rsid w:val="00A74440"/>
    <w:rsid w:val="00A80197"/>
    <w:rsid w:val="00A8770C"/>
    <w:rsid w:val="00A91A6F"/>
    <w:rsid w:val="00AA056A"/>
    <w:rsid w:val="00AC2505"/>
    <w:rsid w:val="00AC43D0"/>
    <w:rsid w:val="00AC4DB3"/>
    <w:rsid w:val="00B03AD6"/>
    <w:rsid w:val="00B2651D"/>
    <w:rsid w:val="00B27420"/>
    <w:rsid w:val="00B27D78"/>
    <w:rsid w:val="00B33075"/>
    <w:rsid w:val="00B56E28"/>
    <w:rsid w:val="00B65E84"/>
    <w:rsid w:val="00B671DC"/>
    <w:rsid w:val="00B67677"/>
    <w:rsid w:val="00B746B6"/>
    <w:rsid w:val="00B81997"/>
    <w:rsid w:val="00B85496"/>
    <w:rsid w:val="00BA1AED"/>
    <w:rsid w:val="00BB2FD8"/>
    <w:rsid w:val="00BD0663"/>
    <w:rsid w:val="00BF012C"/>
    <w:rsid w:val="00C05FA7"/>
    <w:rsid w:val="00C066B9"/>
    <w:rsid w:val="00C21315"/>
    <w:rsid w:val="00C3036E"/>
    <w:rsid w:val="00C30423"/>
    <w:rsid w:val="00C4637C"/>
    <w:rsid w:val="00C4686A"/>
    <w:rsid w:val="00C53397"/>
    <w:rsid w:val="00CB14DC"/>
    <w:rsid w:val="00CC6CB6"/>
    <w:rsid w:val="00D014EC"/>
    <w:rsid w:val="00D0285C"/>
    <w:rsid w:val="00D0562D"/>
    <w:rsid w:val="00D41438"/>
    <w:rsid w:val="00D577D9"/>
    <w:rsid w:val="00D630D8"/>
    <w:rsid w:val="00D9119B"/>
    <w:rsid w:val="00DB5E5B"/>
    <w:rsid w:val="00DC6CAE"/>
    <w:rsid w:val="00DD0D7B"/>
    <w:rsid w:val="00DF03CE"/>
    <w:rsid w:val="00DF5875"/>
    <w:rsid w:val="00E11CE8"/>
    <w:rsid w:val="00E16EF4"/>
    <w:rsid w:val="00E2646E"/>
    <w:rsid w:val="00E35C2B"/>
    <w:rsid w:val="00E51EBB"/>
    <w:rsid w:val="00E800D7"/>
    <w:rsid w:val="00E9176F"/>
    <w:rsid w:val="00E9208F"/>
    <w:rsid w:val="00ED5A27"/>
    <w:rsid w:val="00F41F73"/>
    <w:rsid w:val="00F74EA2"/>
    <w:rsid w:val="00F76EBD"/>
    <w:rsid w:val="00F776FB"/>
    <w:rsid w:val="00FB0113"/>
    <w:rsid w:val="00FB124F"/>
    <w:rsid w:val="00FC7EF2"/>
    <w:rsid w:val="00FF2975"/>
    <w:rsid w:val="00FF51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7E359C"/>
  <w15:docId w15:val="{9CBDE1E8-F964-412D-892D-96F2FE08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D5A27"/>
    <w:pPr>
      <w:keepNext/>
      <w:spacing w:before="240" w:after="60"/>
      <w:outlineLvl w:val="0"/>
    </w:pPr>
    <w:rPr>
      <w:rFonts w:eastAsia="Times New Roman" w:cs="Arial"/>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semiHidden/>
    <w:unhideWhenUsed/>
    <w:qFormat/>
    <w:rsid w:val="00964F7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
    <w:name w:val="Body Text"/>
    <w:basedOn w:val="Normal"/>
    <w:link w:val="BodyTextChar"/>
    <w:rsid w:val="005210CE"/>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5210CE"/>
    <w:rPr>
      <w:lang w:val="en-US" w:eastAsia="en-US"/>
    </w:rPr>
  </w:style>
  <w:style w:type="paragraph" w:styleId="NormalWeb">
    <w:name w:val="Normal (Web)"/>
    <w:basedOn w:val="Normal"/>
    <w:rsid w:val="005210CE"/>
    <w:pPr>
      <w:spacing w:before="100" w:beforeAutospacing="1" w:after="100" w:afterAutospacing="1"/>
    </w:pPr>
    <w:rPr>
      <w:rFonts w:ascii="Times New Roman" w:eastAsia="Times New Roman" w:hAnsi="Times New Roman"/>
      <w:szCs w:val="24"/>
      <w:lang w:eastAsia="en-US"/>
    </w:rPr>
  </w:style>
  <w:style w:type="paragraph" w:customStyle="1" w:styleId="Char2CharCharChar">
    <w:name w:val="Char2 Char Char Char"/>
    <w:basedOn w:val="Normal"/>
    <w:rsid w:val="00A80197"/>
    <w:pPr>
      <w:keepNext/>
      <w:numPr>
        <w:ilvl w:val="12"/>
      </w:numPr>
      <w:spacing w:after="160" w:line="240" w:lineRule="exact"/>
      <w:ind w:left="540" w:firstLine="6"/>
    </w:pPr>
    <w:rPr>
      <w:rFonts w:ascii="Verdana" w:eastAsia="Times New Roman" w:hAnsi="Verdana" w:cs="Arial"/>
      <w:bCs/>
      <w:sz w:val="20"/>
      <w:szCs w:val="22"/>
      <w:lang w:val="en-US" w:eastAsia="en-US"/>
    </w:rPr>
  </w:style>
  <w:style w:type="paragraph" w:customStyle="1" w:styleId="Lista">
    <w:name w:val="List a"/>
    <w:basedOn w:val="Normal"/>
    <w:rsid w:val="00A80197"/>
    <w:pPr>
      <w:keepLines/>
      <w:numPr>
        <w:numId w:val="1"/>
      </w:numPr>
      <w:spacing w:before="115"/>
    </w:pPr>
    <w:rPr>
      <w:rFonts w:ascii="Times New Roman" w:eastAsia="Times New Roman" w:hAnsi="Times New Roman"/>
      <w:sz w:val="20"/>
      <w:lang w:eastAsia="en-US"/>
    </w:rPr>
  </w:style>
  <w:style w:type="character" w:styleId="FollowedHyperlink">
    <w:name w:val="FollowedHyperlink"/>
    <w:rsid w:val="00A80197"/>
    <w:rPr>
      <w:color w:val="800080"/>
      <w:u w:val="single"/>
    </w:rPr>
  </w:style>
  <w:style w:type="paragraph" w:customStyle="1" w:styleId="1CharCharChar1CharCharCharChar">
    <w:name w:val="1 Char Char Char1 Char Char Char Char"/>
    <w:basedOn w:val="Normal"/>
    <w:rsid w:val="0052036D"/>
    <w:pPr>
      <w:spacing w:after="160" w:line="240" w:lineRule="exact"/>
    </w:pPr>
    <w:rPr>
      <w:rFonts w:ascii="Verdana" w:eastAsia="Times New Roman" w:hAnsi="Verdana"/>
      <w:sz w:val="20"/>
      <w:lang w:val="en-US" w:eastAsia="en-US"/>
    </w:rPr>
  </w:style>
  <w:style w:type="character" w:styleId="CommentReference">
    <w:name w:val="annotation reference"/>
    <w:rsid w:val="00FF2975"/>
    <w:rPr>
      <w:sz w:val="16"/>
      <w:szCs w:val="16"/>
    </w:rPr>
  </w:style>
  <w:style w:type="paragraph" w:styleId="CommentText">
    <w:name w:val="annotation text"/>
    <w:basedOn w:val="Normal"/>
    <w:link w:val="CommentTextChar"/>
    <w:rsid w:val="00FF2975"/>
    <w:rPr>
      <w:sz w:val="20"/>
    </w:rPr>
  </w:style>
  <w:style w:type="character" w:customStyle="1" w:styleId="CommentTextChar">
    <w:name w:val="Comment Text Char"/>
    <w:link w:val="CommentText"/>
    <w:rsid w:val="00FF2975"/>
    <w:rPr>
      <w:rFonts w:ascii="Arial" w:eastAsia="Times" w:hAnsi="Arial"/>
      <w:lang w:eastAsia="en-AU"/>
    </w:rPr>
  </w:style>
  <w:style w:type="paragraph" w:styleId="CommentSubject">
    <w:name w:val="annotation subject"/>
    <w:basedOn w:val="CommentText"/>
    <w:next w:val="CommentText"/>
    <w:link w:val="CommentSubjectChar"/>
    <w:rsid w:val="00FF2975"/>
    <w:rPr>
      <w:b/>
      <w:bCs/>
    </w:rPr>
  </w:style>
  <w:style w:type="character" w:customStyle="1" w:styleId="CommentSubjectChar">
    <w:name w:val="Comment Subject Char"/>
    <w:link w:val="CommentSubject"/>
    <w:rsid w:val="00FF2975"/>
    <w:rPr>
      <w:rFonts w:ascii="Arial" w:eastAsia="Times" w:hAnsi="Arial"/>
      <w:b/>
      <w:bCs/>
      <w:lang w:eastAsia="en-AU"/>
    </w:rPr>
  </w:style>
  <w:style w:type="paragraph" w:styleId="BalloonText">
    <w:name w:val="Balloon Text"/>
    <w:basedOn w:val="Normal"/>
    <w:link w:val="BalloonTextChar"/>
    <w:rsid w:val="00FF2975"/>
    <w:rPr>
      <w:rFonts w:ascii="Tahoma" w:hAnsi="Tahoma" w:cs="Tahoma"/>
      <w:sz w:val="16"/>
      <w:szCs w:val="16"/>
    </w:rPr>
  </w:style>
  <w:style w:type="character" w:customStyle="1" w:styleId="BalloonTextChar">
    <w:name w:val="Balloon Text Char"/>
    <w:link w:val="BalloonText"/>
    <w:rsid w:val="00FF2975"/>
    <w:rPr>
      <w:rFonts w:ascii="Tahoma" w:eastAsia="Times" w:hAnsi="Tahoma" w:cs="Tahoma"/>
      <w:sz w:val="16"/>
      <w:szCs w:val="16"/>
      <w:lang w:eastAsia="en-AU"/>
    </w:rPr>
  </w:style>
  <w:style w:type="paragraph" w:customStyle="1" w:styleId="Char">
    <w:name w:val="Char"/>
    <w:basedOn w:val="Normal"/>
    <w:rsid w:val="00057540"/>
    <w:pPr>
      <w:spacing w:after="160" w:line="240" w:lineRule="exact"/>
    </w:pPr>
    <w:rPr>
      <w:rFonts w:ascii="Verdana" w:eastAsia="Times New Roman" w:hAnsi="Verdana"/>
      <w:sz w:val="20"/>
      <w:lang w:val="en-US" w:eastAsia="en-US"/>
    </w:rPr>
  </w:style>
  <w:style w:type="paragraph" w:customStyle="1" w:styleId="CharCharCharCharCharChar">
    <w:name w:val="Char Char Char Char Char Char"/>
    <w:basedOn w:val="Normal"/>
    <w:rsid w:val="004A63FB"/>
    <w:rPr>
      <w:rFonts w:eastAsia="Times New Roman"/>
      <w:sz w:val="22"/>
      <w:lang w:eastAsia="en-US"/>
    </w:rPr>
  </w:style>
  <w:style w:type="paragraph" w:styleId="ListBullet">
    <w:name w:val="List Bullet"/>
    <w:basedOn w:val="Normal"/>
    <w:rsid w:val="000A55E2"/>
    <w:pPr>
      <w:numPr>
        <w:numId w:val="2"/>
      </w:numPr>
      <w:contextualSpacing/>
    </w:pPr>
  </w:style>
  <w:style w:type="paragraph" w:customStyle="1" w:styleId="BodyCopy03">
    <w:name w:val="Body Copy_03"/>
    <w:basedOn w:val="Normal"/>
    <w:autoRedefine/>
    <w:qFormat/>
    <w:rsid w:val="00734153"/>
    <w:pPr>
      <w:spacing w:before="80" w:after="80" w:line="276" w:lineRule="auto"/>
      <w:outlineLvl w:val="4"/>
    </w:pPr>
    <w:rPr>
      <w:rFonts w:eastAsia="Times New Roman" w:cs="Arial"/>
      <w:bCs/>
      <w:noProof/>
      <w:color w:val="000000"/>
      <w:sz w:val="20"/>
      <w:szCs w:val="22"/>
      <w:lang w:eastAsia="en-US"/>
    </w:rPr>
  </w:style>
  <w:style w:type="paragraph" w:customStyle="1" w:styleId="bodytext0">
    <w:name w:val="bodytext"/>
    <w:basedOn w:val="Normal"/>
    <w:rsid w:val="009E09F1"/>
    <w:pPr>
      <w:widowControl w:val="0"/>
      <w:tabs>
        <w:tab w:val="left" w:pos="284"/>
        <w:tab w:val="left" w:pos="567"/>
        <w:tab w:val="left" w:pos="851"/>
      </w:tabs>
      <w:autoSpaceDE w:val="0"/>
      <w:autoSpaceDN w:val="0"/>
      <w:adjustRightInd w:val="0"/>
      <w:spacing w:after="80" w:line="220" w:lineRule="exact"/>
      <w:textAlignment w:val="baseline"/>
    </w:pPr>
    <w:rPr>
      <w:rFonts w:eastAsia="Times New Roman"/>
      <w:color w:val="000000"/>
      <w:sz w:val="18"/>
      <w:lang w:val="en-US" w:eastAsia="en-US"/>
    </w:rPr>
  </w:style>
  <w:style w:type="paragraph" w:customStyle="1" w:styleId="Head4">
    <w:name w:val="Head 4"/>
    <w:basedOn w:val="Normal"/>
    <w:rsid w:val="009E09F1"/>
    <w:pPr>
      <w:keepLines/>
      <w:widowControl w:val="0"/>
      <w:tabs>
        <w:tab w:val="center" w:pos="7680"/>
      </w:tabs>
      <w:autoSpaceDE w:val="0"/>
      <w:autoSpaceDN w:val="0"/>
      <w:adjustRightInd w:val="0"/>
      <w:spacing w:before="227" w:after="113" w:line="300" w:lineRule="atLeast"/>
      <w:ind w:left="-14"/>
      <w:jc w:val="center"/>
      <w:textAlignment w:val="baseline"/>
    </w:pPr>
    <w:rPr>
      <w:rFonts w:eastAsia="Times New Roman"/>
      <w:color w:val="000000"/>
      <w:sz w:val="28"/>
      <w:lang w:val="en-US" w:eastAsia="en-US"/>
    </w:rPr>
  </w:style>
  <w:style w:type="paragraph" w:customStyle="1" w:styleId="tabletext">
    <w:name w:val="table text"/>
    <w:basedOn w:val="bodytext0"/>
    <w:rsid w:val="009E09F1"/>
    <w:pPr>
      <w:spacing w:after="0" w:line="200" w:lineRule="exact"/>
    </w:pPr>
    <w:rPr>
      <w:rFonts w:ascii="Arial Narrow" w:hAnsi="Arial Narrow"/>
    </w:rPr>
  </w:style>
  <w:style w:type="paragraph" w:customStyle="1" w:styleId="instructions">
    <w:name w:val="instructions"/>
    <w:basedOn w:val="bodytext0"/>
    <w:rsid w:val="009E09F1"/>
    <w:rPr>
      <w:b/>
      <w:i/>
    </w:rPr>
  </w:style>
  <w:style w:type="character" w:customStyle="1" w:styleId="instructions1">
    <w:name w:val="instructions1"/>
    <w:rsid w:val="009E09F1"/>
    <w:rPr>
      <w:rFonts w:ascii="Arial" w:hAnsi="Arial"/>
      <w:b/>
      <w:i/>
      <w:color w:val="000000"/>
      <w:sz w:val="21"/>
    </w:rPr>
  </w:style>
  <w:style w:type="paragraph" w:customStyle="1" w:styleId="DefaultParagraphFontParaCharCharCharCharCharCharChar">
    <w:name w:val="Default Paragraph Font Para Char Char Char Char Char Char Char"/>
    <w:basedOn w:val="Normal"/>
    <w:rsid w:val="009E09F1"/>
    <w:rPr>
      <w:rFonts w:eastAsia="Times New Roman" w:cs="Arial"/>
      <w:sz w:val="22"/>
      <w:szCs w:val="22"/>
      <w:lang w:eastAsia="en-US"/>
    </w:rPr>
  </w:style>
  <w:style w:type="paragraph" w:styleId="BodyText2">
    <w:name w:val="Body Text 2"/>
    <w:basedOn w:val="Normal"/>
    <w:link w:val="BodyText2Char"/>
    <w:rsid w:val="00644187"/>
    <w:pPr>
      <w:spacing w:after="120" w:line="480" w:lineRule="auto"/>
    </w:pPr>
  </w:style>
  <w:style w:type="character" w:customStyle="1" w:styleId="BodyText2Char">
    <w:name w:val="Body Text 2 Char"/>
    <w:link w:val="BodyText2"/>
    <w:rsid w:val="00644187"/>
    <w:rPr>
      <w:rFonts w:ascii="Arial" w:eastAsia="Times" w:hAnsi="Arial"/>
      <w:sz w:val="24"/>
      <w:lang w:eastAsia="en-AU"/>
    </w:rPr>
  </w:style>
  <w:style w:type="paragraph" w:styleId="BodyTextIndent2">
    <w:name w:val="Body Text Indent 2"/>
    <w:basedOn w:val="Normal"/>
    <w:link w:val="BodyTextIndent2Char"/>
    <w:rsid w:val="00644187"/>
    <w:pPr>
      <w:spacing w:after="120" w:line="480" w:lineRule="auto"/>
      <w:ind w:left="283"/>
    </w:pPr>
  </w:style>
  <w:style w:type="character" w:customStyle="1" w:styleId="BodyTextIndent2Char">
    <w:name w:val="Body Text Indent 2 Char"/>
    <w:link w:val="BodyTextIndent2"/>
    <w:rsid w:val="00644187"/>
    <w:rPr>
      <w:rFonts w:ascii="Arial" w:eastAsia="Times" w:hAnsi="Arial"/>
      <w:sz w:val="24"/>
      <w:lang w:eastAsia="en-AU"/>
    </w:rPr>
  </w:style>
  <w:style w:type="paragraph" w:styleId="BodyTextIndent3">
    <w:name w:val="Body Text Indent 3"/>
    <w:basedOn w:val="Normal"/>
    <w:link w:val="BodyTextIndent3Char"/>
    <w:rsid w:val="00644187"/>
    <w:pPr>
      <w:spacing w:after="120"/>
      <w:ind w:left="283"/>
    </w:pPr>
    <w:rPr>
      <w:sz w:val="16"/>
      <w:szCs w:val="16"/>
    </w:rPr>
  </w:style>
  <w:style w:type="character" w:customStyle="1" w:styleId="BodyTextIndent3Char">
    <w:name w:val="Body Text Indent 3 Char"/>
    <w:link w:val="BodyTextIndent3"/>
    <w:rsid w:val="00644187"/>
    <w:rPr>
      <w:rFonts w:ascii="Arial" w:eastAsia="Times" w:hAnsi="Arial"/>
      <w:sz w:val="16"/>
      <w:szCs w:val="16"/>
      <w:lang w:eastAsia="en-AU"/>
    </w:rPr>
  </w:style>
  <w:style w:type="character" w:customStyle="1" w:styleId="Heading1Char">
    <w:name w:val="Heading 1 Char"/>
    <w:link w:val="Heading1"/>
    <w:rsid w:val="00ED5A27"/>
    <w:rPr>
      <w:rFonts w:ascii="Arial" w:hAnsi="Arial" w:cs="Arial"/>
      <w:b/>
      <w:bCs/>
      <w:kern w:val="32"/>
      <w:sz w:val="32"/>
      <w:szCs w:val="32"/>
      <w:lang w:eastAsia="en-AU"/>
    </w:rPr>
  </w:style>
  <w:style w:type="paragraph" w:styleId="PlainText">
    <w:name w:val="Plain Text"/>
    <w:basedOn w:val="Normal"/>
    <w:link w:val="PlainTextChar"/>
    <w:rsid w:val="00ED5A27"/>
    <w:rPr>
      <w:rFonts w:ascii="Courier New" w:eastAsia="Times New Roman" w:hAnsi="Courier New" w:cs="Courier New"/>
      <w:sz w:val="20"/>
    </w:rPr>
  </w:style>
  <w:style w:type="character" w:customStyle="1" w:styleId="PlainTextChar">
    <w:name w:val="Plain Text Char"/>
    <w:link w:val="PlainText"/>
    <w:rsid w:val="00ED5A27"/>
    <w:rPr>
      <w:rFonts w:ascii="Courier New" w:hAnsi="Courier New" w:cs="Courier New"/>
      <w:lang w:eastAsia="en-AU"/>
    </w:rPr>
  </w:style>
  <w:style w:type="paragraph" w:customStyle="1" w:styleId="CharCharCharCharChar1CharCharCharCharCharCharCharCharCharCharCharCharChar">
    <w:name w:val="Char Char Char Char Char1 Char Char Char Char Char Char Char Char Char Char Char Char Char"/>
    <w:basedOn w:val="Normal"/>
    <w:rsid w:val="00E11CE8"/>
    <w:pPr>
      <w:widowControl w:val="0"/>
      <w:autoSpaceDE w:val="0"/>
      <w:autoSpaceDN w:val="0"/>
    </w:pPr>
    <w:rPr>
      <w:rFonts w:ascii="Times New Roman" w:eastAsia="Times New Roman" w:hAnsi="Times New Roman"/>
      <w:sz w:val="20"/>
      <w:lang w:val="en-US"/>
    </w:rPr>
  </w:style>
  <w:style w:type="paragraph" w:customStyle="1" w:styleId="CharChar1">
    <w:name w:val="Char Char1"/>
    <w:basedOn w:val="Normal"/>
    <w:rsid w:val="008776DF"/>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Heading4Char">
    <w:name w:val="Heading 4 Char"/>
    <w:link w:val="Heading4"/>
    <w:semiHidden/>
    <w:rsid w:val="00964F78"/>
    <w:rPr>
      <w:rFonts w:ascii="Calibri" w:eastAsia="SimSun" w:hAnsi="Calibri" w:cs="Times New Roman"/>
      <w:b/>
      <w:bCs/>
      <w:sz w:val="28"/>
      <w:szCs w:val="28"/>
      <w:lang w:eastAsia="en-AU"/>
    </w:rPr>
  </w:style>
  <w:style w:type="paragraph" w:customStyle="1" w:styleId="bullet1">
    <w:name w:val="bullet1"/>
    <w:basedOn w:val="Normal"/>
    <w:rsid w:val="00964F78"/>
    <w:pPr>
      <w:spacing w:before="100" w:beforeAutospacing="1" w:after="100" w:afterAutospacing="1"/>
    </w:pPr>
    <w:rPr>
      <w:rFonts w:ascii="Times New Roman" w:eastAsia="Times New Roman" w:hAnsi="Times New Roman"/>
      <w:szCs w:val="24"/>
      <w:lang w:eastAsia="en-US"/>
    </w:rPr>
  </w:style>
  <w:style w:type="paragraph" w:customStyle="1" w:styleId="noheading3">
    <w:name w:val="noheading3"/>
    <w:basedOn w:val="Normal"/>
    <w:rsid w:val="00964F78"/>
    <w:pPr>
      <w:spacing w:before="100" w:beforeAutospacing="1" w:after="100" w:afterAutospacing="1"/>
    </w:pPr>
    <w:rPr>
      <w:rFonts w:ascii="Times New Roman" w:eastAsia="Times New Roman" w:hAnsi="Times New Roman"/>
      <w:szCs w:val="24"/>
      <w:lang w:eastAsia="en-US"/>
    </w:rPr>
  </w:style>
  <w:style w:type="character" w:styleId="Emphasis">
    <w:name w:val="Emphasis"/>
    <w:qFormat/>
    <w:rsid w:val="00E9176F"/>
    <w:rPr>
      <w:i/>
      <w:iCs/>
    </w:rPr>
  </w:style>
  <w:style w:type="table" w:styleId="TableGrid">
    <w:name w:val="Table Grid"/>
    <w:basedOn w:val="TableNormal"/>
    <w:rsid w:val="002E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667"/>
    <w:pPr>
      <w:spacing w:after="120"/>
      <w:ind w:left="283"/>
    </w:pPr>
  </w:style>
  <w:style w:type="character" w:customStyle="1" w:styleId="BodyTextIndentChar">
    <w:name w:val="Body Text Indent Char"/>
    <w:link w:val="BodyTextIndent"/>
    <w:rsid w:val="00096667"/>
    <w:rPr>
      <w:rFonts w:ascii="Arial" w:eastAsia="Times" w:hAnsi="Arial"/>
      <w:sz w:val="24"/>
      <w:lang w:eastAsia="en-AU"/>
    </w:rPr>
  </w:style>
  <w:style w:type="paragraph" w:customStyle="1" w:styleId="Level1">
    <w:name w:val="Level 1"/>
    <w:basedOn w:val="Normal"/>
    <w:rsid w:val="00096667"/>
    <w:pPr>
      <w:widowControl w:val="0"/>
    </w:pPr>
    <w:rPr>
      <w:rFonts w:ascii="Times New Roman" w:eastAsia="Times New Roman" w:hAnsi="Times New Roman"/>
      <w:lang w:val="en-US" w:eastAsia="en-US"/>
    </w:rPr>
  </w:style>
  <w:style w:type="character" w:customStyle="1" w:styleId="FooterChar">
    <w:name w:val="Footer Char"/>
    <w:basedOn w:val="DefaultParagraphFont"/>
    <w:link w:val="Footer"/>
    <w:rsid w:val="0029249A"/>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9831">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ustice.qld.gov.au/fair-and-safe-work/industrial-relations/queensland-government-employees/direc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mpe.qed.qld.gov.au/pp/workplace-reform-permanency-proced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pr.mpe.qed.qld.gov.au/attachment/workforce-planning.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form-permanency-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20/713478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2022-03-24T00:42:32+00:00</PPSubmittedDate>
    <PPRRiskcontrol xmlns="http://schemas.microsoft.com/sharepoint/v3">false</PPRRiskcontrol>
    <PPRHierarchyID xmlns="http://schemas.microsoft.com/sharepoint/v3">20/728649</PPRHierarchyID>
    <PPRBranch xmlns="http://schemas.microsoft.com/sharepoint/v3">Human Resources</PPRBranch>
    <PPRDescription xmlns="http://schemas.microsoft.com/sharepoint/v3">Principles for permanency of workplace reform</PPRDescription>
    <PPRVersionEffectiveDate xmlns="http://schemas.microsoft.com/sharepoint/v3" xsi:nil="true"/>
    <PPLastReviewedBy xmlns="16795be8-4374-4e44-895d-be6cdbab3e2c">
      <UserInfo>
        <DisplayName>MOIR, Alex</DisplayName>
        <AccountId>13077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People and Corporate Services</PPRDivision>
    <PPLastReviewedDate xmlns="16795be8-4374-4e44-895d-be6cdbab3e2c">2022-03-24T00:45:43+00:00</PPLastReviewedDate>
    <PPContentAuthor xmlns="16795be8-4374-4e44-895d-be6cdbab3e2c">
      <UserInfo>
        <DisplayName/>
        <AccountId xsi:nil="true"/>
        <AccountType/>
      </UserInfo>
    </PPContentAuthor>
    <PPModeratedDate xmlns="16795be8-4374-4e44-895d-be6cdbab3e2c">2022-03-24T00:45:43+00:00</PPModeratedDate>
    <PPRBusinessUnit xmlns="http://schemas.microsoft.com/sharepoint/v3">HR Services</PPRBusinessUnit>
    <PPRIsUpdatesPage xmlns="http://schemas.microsoft.com/sharepoint/v3">false</PPRIsUpdatesPage>
    <PPRContentType xmlns="http://schemas.microsoft.com/sharepoint/v3">Supporting information</PPRContentType>
    <PPRHPRMUpdateDate xmlns="http://schemas.microsoft.com/sharepoint/v3">2021-02-10T01:30:35+00:00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Anthea O'Loughlin, Director</PPRContentAuthor>
    <PPRDecommissionedDate xmlns="http://schemas.microsoft.com/sharepoint/v3" xsi:nil="true"/>
    <PublishingExpirationDate xmlns="http://schemas.microsoft.com/sharepoint/v3" xsi:nil="true"/>
    <PPRPrimarySubCategory xmlns="16795be8-4374-4e44-895d-be6cdbab3e2c">10</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
        <AccountId xsi:nil="true"/>
        <AccountType/>
      </UserInfo>
    </PPContentApprover>
    <PPModeratedBy xmlns="16795be8-4374-4e44-895d-be6cdbab3e2c">
      <UserInfo>
        <DisplayName>MOIR, Alex</DisplayName>
        <AccountId>13077</AccountId>
        <AccountType/>
      </UserInfo>
    </PPModeratedBy>
    <PPRHPRMRevisionNumber xmlns="http://schemas.microsoft.com/sharepoint/v3">3</PPRHPRMRevisionNumber>
    <PPRKeywords xmlns="http://schemas.microsoft.com/sharepoint/v3">workplace reform; permanency;</PPRKeywords>
    <PPRPublishedDate xmlns="http://schemas.microsoft.com/sharepoint/v3" xsi:nil="true"/>
    <PPRStatus xmlns="http://schemas.microsoft.com/sharepoint/v3" xsi:nil="true"/>
    <PPRRisknumber xmlns="http://schemas.microsoft.com/sharepoint/v3" xsi:nil="true"/>
    <PPRAttachmentParent xmlns="http://schemas.microsoft.com/sharepoint/v3">20/712673</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7117-3462-47F0-9740-CD914CA73EBD}"/>
</file>

<file path=customXml/itemProps2.xml><?xml version="1.0" encoding="utf-8"?>
<ds:datastoreItem xmlns:ds="http://schemas.openxmlformats.org/officeDocument/2006/customXml" ds:itemID="{A4E98ECF-6A98-4759-B66F-F97E30166088}"/>
</file>

<file path=customXml/itemProps3.xml><?xml version="1.0" encoding="utf-8"?>
<ds:datastoreItem xmlns:ds="http://schemas.openxmlformats.org/officeDocument/2006/customXml" ds:itemID="{C2882E76-9BAC-49F8-9843-012EEA4941C9}"/>
</file>

<file path=customXml/itemProps4.xml><?xml version="1.0" encoding="utf-8"?>
<ds:datastoreItem xmlns:ds="http://schemas.openxmlformats.org/officeDocument/2006/customXml" ds:itemID="{C2D1E7B1-CE6A-4C4C-B93A-750F6DB98D49}"/>
</file>

<file path=customXml/itemProps5.xml><?xml version="1.0" encoding="utf-8"?>
<ds:datastoreItem xmlns:ds="http://schemas.openxmlformats.org/officeDocument/2006/customXml" ds:itemID="{376BED36-11BE-4ADA-B74D-255218D8E6F0}"/>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3036</CharactersWithSpaces>
  <SharedDoc>false</SharedDoc>
  <HLinks>
    <vt:vector size="24" baseType="variant">
      <vt:variant>
        <vt:i4>5636108</vt:i4>
      </vt:variant>
      <vt:variant>
        <vt:i4>3</vt:i4>
      </vt:variant>
      <vt:variant>
        <vt:i4>0</vt:i4>
      </vt:variant>
      <vt:variant>
        <vt:i4>5</vt:i4>
      </vt:variant>
      <vt:variant>
        <vt:lpwstr>http://www.justice.qld.gov.au/fair-and-safe-work/industrial-relations/queensland-government-employees/directives</vt:lpwstr>
      </vt:variant>
      <vt:variant>
        <vt:lpwstr/>
      </vt:variant>
      <vt:variant>
        <vt:i4>8257544</vt:i4>
      </vt:variant>
      <vt:variant>
        <vt:i4>0</vt:i4>
      </vt:variant>
      <vt:variant>
        <vt:i4>0</vt:i4>
      </vt:variant>
      <vt:variant>
        <vt:i4>5</vt:i4>
      </vt:variant>
      <vt:variant>
        <vt:lpwstr>http://www.qirc.qld.gov.au/resources/pdf/certified_agreements/cert_agreements/2010/ca2_2010.pdf</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permanency of workplace reform</dc:title>
  <dc:subject/>
  <dc:creator>John Pennisi</dc:creator>
  <cp:keywords>DETE A4 generic header portrait</cp:keywords>
  <dc:description/>
  <cp:lastModifiedBy>GOUDIE, Cameron</cp:lastModifiedBy>
  <cp:revision>4</cp:revision>
  <cp:lastPrinted>2012-05-01T03:36:00Z</cp:lastPrinted>
  <dcterms:created xsi:type="dcterms:W3CDTF">2021-02-10T01:27:00Z</dcterms:created>
  <dcterms:modified xsi:type="dcterms:W3CDTF">2021-02-10T01:30:00Z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0x0101002CD7558897FC4235A682984CA042D72E0080A487CF4296A94BBAFF531C206947CC</vt:lpwstr>
  </property>
  <property fmtid="{D5CDD505-2E9C-101B-9397-08002B2CF9AE}" pid="4" name="Order">
    <vt:r8>36900</vt:r8>
  </property>
</Properties>
</file>