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FA9E" w14:textId="77777777" w:rsidR="008B40CF" w:rsidRDefault="008B40CF" w:rsidP="008B40CF"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29422" wp14:editId="1FD9C900">
                <wp:simplePos x="0" y="0"/>
                <wp:positionH relativeFrom="column">
                  <wp:posOffset>-254000</wp:posOffset>
                </wp:positionH>
                <wp:positionV relativeFrom="paragraph">
                  <wp:posOffset>219646</wp:posOffset>
                </wp:positionV>
                <wp:extent cx="6286500" cy="313055"/>
                <wp:effectExtent l="0" t="0" r="19050" b="107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3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66D24" w14:textId="2F46C9C0" w:rsidR="008B40CF" w:rsidRPr="00C67D83" w:rsidRDefault="007915B6" w:rsidP="008B40CF">
                            <w:pPr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These FAQs</w:t>
                            </w:r>
                            <w:r w:rsidR="008B40CF" w:rsidRPr="00C67D83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should be read in conjunction with the </w:t>
                            </w:r>
                            <w:hyperlink r:id="rId11" w:history="1">
                              <w:r w:rsidR="001154B4" w:rsidRPr="00267DF0">
                                <w:rPr>
                                  <w:rStyle w:val="Hyperlink"/>
                                  <w:rFonts w:cs="Arial"/>
                                  <w:i/>
                                  <w:sz w:val="20"/>
                                  <w:szCs w:val="20"/>
                                </w:rPr>
                                <w:t>Relinquish from position</w:t>
                              </w:r>
                            </w:hyperlink>
                            <w:r w:rsidR="001154B4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procedure.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29422" id="Rounded Rectangle 8" o:spid="_x0000_s1026" style="position:absolute;margin-left:-20pt;margin-top:17.3pt;width:495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5A166D24" w14:textId="2F46C9C0" w:rsidR="008B40CF" w:rsidRPr="00C67D83" w:rsidRDefault="007915B6" w:rsidP="008B40CF">
                      <w:pPr>
                        <w:jc w:val="center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These FAQs</w:t>
                      </w:r>
                      <w:r w:rsidR="008B40CF" w:rsidRPr="00C67D83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should be read in conjunction with the </w:t>
                      </w:r>
                      <w:hyperlink r:id="rId12" w:history="1">
                        <w:r w:rsidR="001154B4" w:rsidRPr="00267DF0">
                          <w:rPr>
                            <w:rStyle w:val="Hyperlink"/>
                            <w:rFonts w:cs="Arial"/>
                            <w:i/>
                            <w:sz w:val="20"/>
                            <w:szCs w:val="20"/>
                          </w:rPr>
                          <w:t>Relinquish from position</w:t>
                        </w:r>
                      </w:hyperlink>
                      <w:r w:rsidR="001154B4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procedure.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00C704" wp14:editId="15DF98E8">
                <wp:simplePos x="0" y="0"/>
                <wp:positionH relativeFrom="column">
                  <wp:posOffset>-290830</wp:posOffset>
                </wp:positionH>
                <wp:positionV relativeFrom="paragraph">
                  <wp:posOffset>-319513</wp:posOffset>
                </wp:positionV>
                <wp:extent cx="6189980" cy="484505"/>
                <wp:effectExtent l="0" t="0" r="1270" b="0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1618AA" w14:textId="77777777" w:rsidR="008B40CF" w:rsidRDefault="008B40CF" w:rsidP="008B40CF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Relinquish from position </w:t>
                            </w:r>
                            <w:r w:rsidR="001154B4"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>FAQs</w:t>
                            </w:r>
                            <w:r w:rsidR="001154B4"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C7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22.9pt;margin-top:-25.15pt;width:487.4pt;height:38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" filled="f" stroked="f" strokecolor="black [0]" strokeweight="1pt" insetpen="t">
                <v:textbox inset="2.88pt,2.88pt,2.88pt,2.88pt">
                  <w:txbxContent>
                    <w:p w14:paraId="441618AA" w14:textId="77777777" w:rsidR="008B40CF" w:rsidRDefault="008B40CF" w:rsidP="008B40CF">
                      <w:pPr>
                        <w:spacing w:after="0"/>
                        <w:jc w:val="both"/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Relinquish from position </w:t>
                      </w:r>
                      <w:r w:rsidR="001154B4"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– </w:t>
                      </w:r>
                      <w:r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>FAQs</w:t>
                      </w:r>
                      <w:r w:rsidR="001154B4"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9B4E39" w14:textId="05225F10" w:rsidR="008B40CF" w:rsidRDefault="00267DF0" w:rsidP="008B40CF">
      <w:pPr>
        <w:spacing w:after="200" w:line="276" w:lineRule="auto"/>
      </w:pPr>
      <w:r w:rsidRPr="00164F1C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0007200" wp14:editId="635548E7">
                <wp:simplePos x="0" y="0"/>
                <wp:positionH relativeFrom="column">
                  <wp:posOffset>5768178</wp:posOffset>
                </wp:positionH>
                <wp:positionV relativeFrom="paragraph">
                  <wp:posOffset>1018540</wp:posOffset>
                </wp:positionV>
                <wp:extent cx="551180" cy="7299325"/>
                <wp:effectExtent l="0" t="0" r="1270" b="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1180" cy="729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88E28E" w14:textId="77777777" w:rsidR="008B40CF" w:rsidRPr="00267DF0" w:rsidRDefault="008630C9" w:rsidP="008B40CF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</w:pPr>
                            <w:r w:rsidRPr="00267DF0">
                              <w:rPr>
                                <w:rFonts w:cs="Arial"/>
                                <w:b/>
                                <w:bCs/>
                                <w:iCs/>
                                <w:color w:val="2B5CAA"/>
                                <w:sz w:val="44"/>
                                <w:szCs w:val="44"/>
                              </w:rPr>
                              <w:t xml:space="preserve">HR FAQ:  </w:t>
                            </w:r>
                            <w:r w:rsidR="008B40CF" w:rsidRPr="00267DF0">
                              <w:rPr>
                                <w:rFonts w:cs="Arial"/>
                                <w:b/>
                                <w:bCs/>
                                <w:iCs/>
                                <w:color w:val="2B5CAA"/>
                                <w:sz w:val="44"/>
                                <w:szCs w:val="44"/>
                              </w:rPr>
                              <w:t xml:space="preserve">Relinquish from </w:t>
                            </w:r>
                            <w:r w:rsidR="007915B6" w:rsidRPr="00267DF0">
                              <w:rPr>
                                <w:rFonts w:cs="Arial"/>
                                <w:b/>
                                <w:bCs/>
                                <w:iCs/>
                                <w:color w:val="2B5CAA"/>
                                <w:sz w:val="44"/>
                                <w:szCs w:val="44"/>
                              </w:rPr>
                              <w:t>p</w:t>
                            </w:r>
                            <w:r w:rsidR="008B40CF" w:rsidRPr="00267DF0">
                              <w:rPr>
                                <w:rFonts w:cs="Arial"/>
                                <w:b/>
                                <w:bCs/>
                                <w:iCs/>
                                <w:color w:val="2B5CAA"/>
                                <w:sz w:val="44"/>
                                <w:szCs w:val="44"/>
                              </w:rPr>
                              <w:t xml:space="preserve">osition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72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454.2pt;margin-top:80.2pt;width:43.4pt;height:574.75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" filled="f" stroked="f" strokecolor="black [0]" insetpen="t">
                <v:textbox style="layout-flow:vertical;mso-layout-flow-alt:bottom-to-top" inset="2.88pt,2.88pt,2.88pt,2.88pt">
                  <w:txbxContent>
                    <w:p w14:paraId="2488E28E" w14:textId="77777777" w:rsidR="008B40CF" w:rsidRPr="00267DF0" w:rsidRDefault="008630C9" w:rsidP="008B40CF">
                      <w:pPr>
                        <w:widowControl w:val="0"/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</w:pPr>
                      <w:r w:rsidRPr="00267DF0">
                        <w:rPr>
                          <w:rFonts w:cs="Arial"/>
                          <w:b/>
                          <w:bCs/>
                          <w:iCs/>
                          <w:color w:val="2B5CAA"/>
                          <w:sz w:val="44"/>
                          <w:szCs w:val="44"/>
                        </w:rPr>
                        <w:t xml:space="preserve">HR FAQ:  </w:t>
                      </w:r>
                      <w:r w:rsidR="008B40CF" w:rsidRPr="00267DF0">
                        <w:rPr>
                          <w:rFonts w:cs="Arial"/>
                          <w:b/>
                          <w:bCs/>
                          <w:iCs/>
                          <w:color w:val="2B5CAA"/>
                          <w:sz w:val="44"/>
                          <w:szCs w:val="44"/>
                        </w:rPr>
                        <w:t xml:space="preserve">Relinquish from </w:t>
                      </w:r>
                      <w:r w:rsidR="007915B6" w:rsidRPr="00267DF0">
                        <w:rPr>
                          <w:rFonts w:cs="Arial"/>
                          <w:b/>
                          <w:bCs/>
                          <w:iCs/>
                          <w:color w:val="2B5CAA"/>
                          <w:sz w:val="44"/>
                          <w:szCs w:val="44"/>
                        </w:rPr>
                        <w:t>p</w:t>
                      </w:r>
                      <w:r w:rsidR="008B40CF" w:rsidRPr="00267DF0">
                        <w:rPr>
                          <w:rFonts w:cs="Arial"/>
                          <w:b/>
                          <w:bCs/>
                          <w:iCs/>
                          <w:color w:val="2B5CAA"/>
                          <w:sz w:val="44"/>
                          <w:szCs w:val="44"/>
                        </w:rPr>
                        <w:t xml:space="preserve">osition </w:t>
                      </w:r>
                    </w:p>
                  </w:txbxContent>
                </v:textbox>
              </v:shape>
            </w:pict>
          </mc:Fallback>
        </mc:AlternateContent>
      </w:r>
      <w:r w:rsidR="007915B6" w:rsidRPr="00164F1C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DF9B574" wp14:editId="12A59A91">
                <wp:simplePos x="0" y="0"/>
                <wp:positionH relativeFrom="column">
                  <wp:posOffset>958250</wp:posOffset>
                </wp:positionH>
                <wp:positionV relativeFrom="paragraph">
                  <wp:posOffset>606105</wp:posOffset>
                </wp:positionV>
                <wp:extent cx="4793064" cy="7385538"/>
                <wp:effectExtent l="0" t="0" r="7620" b="635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064" cy="738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C69D08" w14:textId="77777777" w:rsidR="007915B6" w:rsidRPr="002C4EB0" w:rsidRDefault="007915B6" w:rsidP="007915B6">
                            <w:pPr>
                              <w:spacing w:before="240" w:after="10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What does r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elinquish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p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osition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mean?</w:t>
                            </w:r>
                          </w:p>
                          <w:p w14:paraId="28832B07" w14:textId="77777777" w:rsidR="007915B6" w:rsidRPr="00164F1C" w:rsidRDefault="007915B6" w:rsidP="007915B6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When an employee requests to </w:t>
                            </w:r>
                            <w:r w:rsidRPr="006B649C">
                              <w:rPr>
                                <w:rFonts w:cs="Arial"/>
                                <w:i/>
                              </w:rPr>
                              <w:t>v</w:t>
                            </w:r>
                            <w:r w:rsidRPr="006B649C">
                              <w:rPr>
                                <w:rFonts w:cs="Arial"/>
                                <w:i/>
                                <w:iCs/>
                              </w:rPr>
                              <w:t>oluntarily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give up their substantive position and classification level and negotiates to be permanently placed in a position at a lower classification level. Generally, the lower classification </w:t>
                            </w:r>
                            <w:r w:rsidRPr="00164F1C">
                              <w:rPr>
                                <w:rFonts w:cs="Arial"/>
                              </w:rPr>
                              <w:t>position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will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be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within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same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work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unit,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location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or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geographic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area.</w:t>
                            </w:r>
                          </w:p>
                          <w:p w14:paraId="4B166D54" w14:textId="77777777" w:rsidR="007915B6" w:rsidRDefault="007915B6" w:rsidP="007915B6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164F1C">
                              <w:rPr>
                                <w:rFonts w:cs="Arial"/>
                              </w:rPr>
                              <w:t>Relinquish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position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(being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employee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initiated)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is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different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from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redeployment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of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an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employee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affected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by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workplace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change.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Refer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3" w:history="1"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Supporting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employees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affected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by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workplace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change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Directive</w:t>
                              </w:r>
                              <w:r>
                                <w:rPr>
                                  <w:rStyle w:val="Hyperlink"/>
                                  <w:rFonts w:cs="Arial"/>
                                </w:rPr>
                                <w:t xml:space="preserve"> </w:t>
                              </w:r>
                              <w:r w:rsidRPr="001154B4">
                                <w:rPr>
                                  <w:rStyle w:val="Hyperlink"/>
                                  <w:rFonts w:cs="Arial"/>
                                </w:rPr>
                                <w:t>(17/16)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for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further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information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about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64F1C">
                              <w:rPr>
                                <w:rFonts w:cs="Arial"/>
                              </w:rPr>
                              <w:t>redeployment.</w:t>
                            </w:r>
                          </w:p>
                          <w:p w14:paraId="366D1BCA" w14:textId="77777777" w:rsidR="007915B6" w:rsidRPr="002C4EB0" w:rsidRDefault="007915B6" w:rsidP="007915B6">
                            <w:pPr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I’m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intereste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d in relinquishing my position.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What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need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do?</w:t>
                            </w:r>
                          </w:p>
                          <w:p w14:paraId="12CFD9EB" w14:textId="77777777" w:rsidR="007915B6" w:rsidRDefault="007915B6" w:rsidP="007915B6">
                            <w:pPr>
                              <w:widowControl w:val="0"/>
                              <w:spacing w:before="24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Discuss your request with your manager/principal/ supervisor consider if relinquishment is the most appropriate course of action. Discuss alternative options available, including:</w:t>
                            </w:r>
                          </w:p>
                          <w:p w14:paraId="4AE7D56D" w14:textId="77777777" w:rsidR="007915B6" w:rsidRPr="00410706" w:rsidRDefault="007915B6" w:rsidP="007915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35"/>
                              </w:tabs>
                              <w:spacing w:before="240" w:after="100" w:line="286" w:lineRule="auto"/>
                              <w:contextualSpacing/>
                              <w:jc w:val="both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410706">
                              <w:rPr>
                                <w:rFonts w:cs="Arial"/>
                              </w:rPr>
                              <w:t>flexible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working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arrangements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e.g.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410706">
                              <w:rPr>
                                <w:rFonts w:cs="Arial"/>
                              </w:rPr>
                              <w:t>part-time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employment,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job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sharing</w:t>
                            </w:r>
                          </w:p>
                          <w:p w14:paraId="3AF39442" w14:textId="77777777" w:rsidR="007915B6" w:rsidRPr="00410706" w:rsidRDefault="007915B6" w:rsidP="007915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35"/>
                              </w:tabs>
                              <w:spacing w:before="240" w:after="100" w:line="286" w:lineRule="auto"/>
                              <w:contextualSpacing/>
                              <w:jc w:val="both"/>
                              <w:rPr>
                                <w:rFonts w:cs="Arial"/>
                              </w:rPr>
                            </w:pPr>
                            <w:r w:rsidRPr="00410706">
                              <w:rPr>
                                <w:rFonts w:cs="Arial"/>
                              </w:rPr>
                              <w:t>professional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development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e.g.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relieving</w:t>
                            </w:r>
                            <w:r w:rsidRPr="00410706">
                              <w:rPr>
                                <w:rFonts w:ascii="Symbol" w:hAnsi="Symbol"/>
                              </w:rPr>
                              <w:t></w:t>
                            </w:r>
                            <w:r w:rsidRPr="00410706">
                              <w:rPr>
                                <w:rFonts w:ascii="Symbol" w:hAnsi="Symbol"/>
                              </w:rPr>
                              <w:t></w:t>
                            </w:r>
                            <w:r w:rsidRPr="00410706">
                              <w:rPr>
                                <w:rFonts w:ascii="Symbol" w:hAnsi="Symbol"/>
                              </w:rPr>
                              <w:t></w:t>
                            </w:r>
                            <w:r w:rsidRPr="00410706">
                              <w:rPr>
                                <w:rFonts w:cs="Arial"/>
                              </w:rPr>
                              <w:t>opportunities,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training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development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ascii="Symbol" w:hAnsi="Symbol"/>
                              </w:rPr>
                              <w:t></w:t>
                            </w:r>
                            <w:r w:rsidRPr="00410706">
                              <w:rPr>
                                <w:rFonts w:cs="Arial"/>
                              </w:rPr>
                              <w:t>programs,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mentoring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2D8B83C4" w14:textId="77777777" w:rsidR="007915B6" w:rsidRPr="00410706" w:rsidRDefault="007915B6" w:rsidP="007915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35"/>
                              </w:tabs>
                              <w:spacing w:before="240" w:after="100" w:line="286" w:lineRule="auto"/>
                              <w:contextualSpacing/>
                              <w:jc w:val="both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410706">
                              <w:rPr>
                                <w:rFonts w:cs="Arial"/>
                              </w:rPr>
                              <w:t>leave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10706">
                              <w:rPr>
                                <w:rFonts w:cs="Arial"/>
                              </w:rPr>
                              <w:t>options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C4ABD3C" w14:textId="77777777" w:rsidR="007915B6" w:rsidRDefault="007915B6" w:rsidP="007915B6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 suitable funded vacancy must be identified to enable your request to be progressed.  </w:t>
                            </w:r>
                          </w:p>
                          <w:p w14:paraId="3A4A8821" w14:textId="0CAB672D" w:rsidR="007915B6" w:rsidRPr="00451218" w:rsidRDefault="007915B6" w:rsidP="007915B6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sz w:val="12"/>
                              </w:rPr>
                            </w:pPr>
                            <w:r w:rsidRPr="00451218">
                              <w:rPr>
                                <w:rFonts w:cs="Arial"/>
                              </w:rPr>
                              <w:t>Refer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51218">
                              <w:rPr>
                                <w:rFonts w:cs="Arial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gramStart"/>
                            <w:r w:rsidRPr="00451218">
                              <w:rPr>
                                <w:rFonts w:cs="Arial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4" w:history="1">
                              <w:r w:rsidRPr="00267DF0">
                                <w:rPr>
                                  <w:rStyle w:val="Hyperlink"/>
                                  <w:rFonts w:cs="Arial"/>
                                </w:rPr>
                                <w:t>relinquish</w:t>
                              </w:r>
                              <w:proofErr w:type="gramEnd"/>
                              <w:r w:rsidRPr="00267DF0">
                                <w:rPr>
                                  <w:rStyle w:val="Hyperlink"/>
                                  <w:rFonts w:cs="Arial"/>
                                </w:rPr>
                                <w:t xml:space="preserve"> from position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procedure </w:t>
                            </w:r>
                            <w:r w:rsidRPr="00451218">
                              <w:rPr>
                                <w:rFonts w:cs="Arial"/>
                              </w:rPr>
                              <w:t>for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51218">
                              <w:rPr>
                                <w:rFonts w:cs="Arial"/>
                              </w:rPr>
                              <w:t>detailed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51218">
                              <w:rPr>
                                <w:rFonts w:cs="Arial"/>
                              </w:rPr>
                              <w:t>steps.</w:t>
                            </w:r>
                          </w:p>
                          <w:p w14:paraId="585531F4" w14:textId="77777777" w:rsidR="007915B6" w:rsidRPr="002C4EB0" w:rsidRDefault="007915B6" w:rsidP="007915B6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Can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my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mind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after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agreeing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relinquish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my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position?</w:t>
                            </w:r>
                          </w:p>
                          <w:p w14:paraId="576A40EB" w14:textId="77777777" w:rsidR="007915B6" w:rsidRDefault="007915B6" w:rsidP="007915B6">
                            <w:pPr>
                              <w:widowControl w:val="0"/>
                              <w:spacing w:before="24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 cooling off period of 14 days from time of lodging the application with the manager/principal/regional director is provided. The request will remain with the manager/principal/supervisor during the cooling off period. During this period you have the right to change your mind. </w:t>
                            </w:r>
                          </w:p>
                          <w:p w14:paraId="22496B10" w14:textId="77777777" w:rsidR="008B40CF" w:rsidRDefault="007915B6" w:rsidP="007915B6">
                            <w:pPr>
                              <w:spacing w:after="10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On expiration of the cooling off period, an employee has agreed to relinquish their substantive position and their classification. Any further appointments will be subject to the standard merit selection processes.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9B5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75.45pt;margin-top:47.7pt;width:377.4pt;height:581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14:paraId="52C69D08" w14:textId="77777777" w:rsidR="007915B6" w:rsidRPr="002C4EB0" w:rsidRDefault="007915B6" w:rsidP="007915B6">
                      <w:pPr>
                        <w:spacing w:before="240" w:after="10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>What does r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elinquish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from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p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osition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mean?</w:t>
                      </w:r>
                    </w:p>
                    <w:p w14:paraId="28832B07" w14:textId="77777777" w:rsidR="007915B6" w:rsidRPr="00164F1C" w:rsidRDefault="007915B6" w:rsidP="007915B6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When an employee requests to </w:t>
                      </w:r>
                      <w:r w:rsidRPr="006B649C">
                        <w:rPr>
                          <w:rFonts w:cs="Arial"/>
                          <w:i/>
                        </w:rPr>
                        <w:t>v</w:t>
                      </w:r>
                      <w:r w:rsidRPr="006B649C">
                        <w:rPr>
                          <w:rFonts w:cs="Arial"/>
                          <w:i/>
                          <w:iCs/>
                        </w:rPr>
                        <w:t>oluntarily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give up their substantive position and classification level and negotiates to be permanently placed in a position at a lower classification level. Generally, the lower classification </w:t>
                      </w:r>
                      <w:r w:rsidRPr="00164F1C">
                        <w:rPr>
                          <w:rFonts w:cs="Arial"/>
                        </w:rPr>
                        <w:t>position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will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be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within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the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same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work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unit,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location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or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geographic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area.</w:t>
                      </w:r>
                    </w:p>
                    <w:p w14:paraId="4B166D54" w14:textId="77777777" w:rsidR="007915B6" w:rsidRDefault="007915B6" w:rsidP="007915B6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</w:rPr>
                      </w:pPr>
                      <w:r w:rsidRPr="00164F1C">
                        <w:rPr>
                          <w:rFonts w:cs="Arial"/>
                        </w:rPr>
                        <w:t>Relinquish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from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position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(being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employee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initiated)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is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different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from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the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redeployment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of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an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employee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affected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by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workplace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change.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Refer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to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the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hyperlink r:id="rId15" w:history="1">
                        <w:r w:rsidRPr="001154B4">
                          <w:rPr>
                            <w:rStyle w:val="Hyperlink"/>
                            <w:rFonts w:cs="Arial"/>
                          </w:rPr>
                          <w:t>Supporting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employees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affected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by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workplace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change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Directive</w:t>
                        </w:r>
                        <w:r>
                          <w:rPr>
                            <w:rStyle w:val="Hyperlink"/>
                            <w:rFonts w:cs="Arial"/>
                          </w:rPr>
                          <w:t xml:space="preserve"> </w:t>
                        </w:r>
                        <w:r w:rsidRPr="001154B4">
                          <w:rPr>
                            <w:rStyle w:val="Hyperlink"/>
                            <w:rFonts w:cs="Arial"/>
                          </w:rPr>
                          <w:t>(17/16)</w:t>
                        </w:r>
                      </w:hyperlink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for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further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information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about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164F1C">
                        <w:rPr>
                          <w:rFonts w:cs="Arial"/>
                        </w:rPr>
                        <w:t>redeployment.</w:t>
                      </w:r>
                    </w:p>
                    <w:p w14:paraId="366D1BCA" w14:textId="77777777" w:rsidR="007915B6" w:rsidRPr="002C4EB0" w:rsidRDefault="007915B6" w:rsidP="007915B6">
                      <w:pPr>
                        <w:spacing w:before="240" w:after="8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I’m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intereste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d in relinquishing my position.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What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do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I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need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to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do?</w:t>
                      </w:r>
                    </w:p>
                    <w:p w14:paraId="12CFD9EB" w14:textId="77777777" w:rsidR="007915B6" w:rsidRDefault="007915B6" w:rsidP="007915B6">
                      <w:pPr>
                        <w:widowControl w:val="0"/>
                        <w:spacing w:before="24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Discuss your request with your manager/principal/ supervisor consider if relinquishment is the most appropriate course of action. Discuss alternative options available, including:</w:t>
                      </w:r>
                    </w:p>
                    <w:p w14:paraId="4AE7D56D" w14:textId="77777777" w:rsidR="007915B6" w:rsidRPr="00410706" w:rsidRDefault="007915B6" w:rsidP="007915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2835"/>
                        </w:tabs>
                        <w:spacing w:before="240" w:after="100" w:line="286" w:lineRule="auto"/>
                        <w:contextualSpacing/>
                        <w:jc w:val="both"/>
                        <w:rPr>
                          <w:rFonts w:cs="Arial"/>
                        </w:rPr>
                      </w:pPr>
                      <w:proofErr w:type="gramStart"/>
                      <w:r w:rsidRPr="00410706">
                        <w:rPr>
                          <w:rFonts w:cs="Arial"/>
                        </w:rPr>
                        <w:t>flexible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working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arrangements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e.g.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Pr="00410706">
                        <w:rPr>
                          <w:rFonts w:cs="Arial"/>
                        </w:rPr>
                        <w:t>part-time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employment,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job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sharing</w:t>
                      </w:r>
                    </w:p>
                    <w:p w14:paraId="3AF39442" w14:textId="77777777" w:rsidR="007915B6" w:rsidRPr="00410706" w:rsidRDefault="007915B6" w:rsidP="007915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2835"/>
                        </w:tabs>
                        <w:spacing w:before="240" w:after="100" w:line="286" w:lineRule="auto"/>
                        <w:contextualSpacing/>
                        <w:jc w:val="both"/>
                        <w:rPr>
                          <w:rFonts w:cs="Arial"/>
                        </w:rPr>
                      </w:pPr>
                      <w:r w:rsidRPr="00410706">
                        <w:rPr>
                          <w:rFonts w:cs="Arial"/>
                        </w:rPr>
                        <w:t>professional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development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e.g.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relieving</w:t>
                      </w:r>
                      <w:r w:rsidRPr="00410706">
                        <w:rPr>
                          <w:rFonts w:ascii="Symbol" w:hAnsi="Symbol"/>
                        </w:rPr>
                        <w:t></w:t>
                      </w:r>
                      <w:r w:rsidRPr="00410706">
                        <w:rPr>
                          <w:rFonts w:ascii="Symbol" w:hAnsi="Symbol"/>
                        </w:rPr>
                        <w:t></w:t>
                      </w:r>
                      <w:r w:rsidRPr="00410706">
                        <w:rPr>
                          <w:rFonts w:ascii="Symbol" w:hAnsi="Symbol"/>
                        </w:rPr>
                        <w:t></w:t>
                      </w:r>
                      <w:r w:rsidRPr="00410706">
                        <w:rPr>
                          <w:rFonts w:cs="Arial"/>
                        </w:rPr>
                        <w:t>opportunities,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training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and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development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ascii="Symbol" w:hAnsi="Symbol"/>
                        </w:rPr>
                        <w:t></w:t>
                      </w:r>
                      <w:r w:rsidRPr="00410706">
                        <w:rPr>
                          <w:rFonts w:cs="Arial"/>
                        </w:rPr>
                        <w:t>programs,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mentoring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2D8B83C4" w14:textId="77777777" w:rsidR="007915B6" w:rsidRPr="00410706" w:rsidRDefault="007915B6" w:rsidP="007915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2835"/>
                        </w:tabs>
                        <w:spacing w:before="240" w:after="100" w:line="286" w:lineRule="auto"/>
                        <w:contextualSpacing/>
                        <w:jc w:val="both"/>
                        <w:rPr>
                          <w:rFonts w:cs="Arial"/>
                        </w:rPr>
                      </w:pPr>
                      <w:proofErr w:type="gramStart"/>
                      <w:r w:rsidRPr="00410706">
                        <w:rPr>
                          <w:rFonts w:cs="Arial"/>
                        </w:rPr>
                        <w:t>leave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</w:t>
                      </w:r>
                      <w:r w:rsidRPr="00410706">
                        <w:rPr>
                          <w:rFonts w:cs="Arial"/>
                        </w:rPr>
                        <w:t>options</w:t>
                      </w:r>
                      <w:r>
                        <w:rPr>
                          <w:rFonts w:cs="Arial"/>
                        </w:rPr>
                        <w:t>.</w:t>
                      </w:r>
                    </w:p>
                    <w:p w14:paraId="5C4ABD3C" w14:textId="77777777" w:rsidR="007915B6" w:rsidRDefault="007915B6" w:rsidP="007915B6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 suitable funded vacancy must be identified to enable your request to be progressed.  </w:t>
                      </w:r>
                    </w:p>
                    <w:p w14:paraId="3A4A8821" w14:textId="0CAB672D" w:rsidR="007915B6" w:rsidRPr="00451218" w:rsidRDefault="007915B6" w:rsidP="007915B6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  <w:sz w:val="12"/>
                        </w:rPr>
                      </w:pPr>
                      <w:r w:rsidRPr="00451218">
                        <w:rPr>
                          <w:rFonts w:cs="Arial"/>
                        </w:rPr>
                        <w:t>Refer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51218">
                        <w:rPr>
                          <w:rFonts w:cs="Arial"/>
                        </w:rPr>
                        <w:t>to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proofErr w:type="gramStart"/>
                      <w:r w:rsidRPr="00451218">
                        <w:rPr>
                          <w:rFonts w:cs="Arial"/>
                        </w:rPr>
                        <w:t>the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hyperlink r:id="rId16" w:history="1">
                        <w:r w:rsidRPr="00267DF0">
                          <w:rPr>
                            <w:rStyle w:val="Hyperlink"/>
                            <w:rFonts w:cs="Arial"/>
                          </w:rPr>
                          <w:t>relinquish</w:t>
                        </w:r>
                        <w:proofErr w:type="gramEnd"/>
                        <w:r w:rsidRPr="00267DF0">
                          <w:rPr>
                            <w:rStyle w:val="Hyperlink"/>
                            <w:rFonts w:cs="Arial"/>
                          </w:rPr>
                          <w:t xml:space="preserve"> from position</w:t>
                        </w:r>
                      </w:hyperlink>
                      <w:r>
                        <w:rPr>
                          <w:rFonts w:cs="Arial"/>
                        </w:rPr>
                        <w:t xml:space="preserve"> procedure </w:t>
                      </w:r>
                      <w:r w:rsidRPr="00451218">
                        <w:rPr>
                          <w:rFonts w:cs="Arial"/>
                        </w:rPr>
                        <w:t>for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51218">
                        <w:rPr>
                          <w:rFonts w:cs="Arial"/>
                        </w:rPr>
                        <w:t>detailed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51218">
                        <w:rPr>
                          <w:rFonts w:cs="Arial"/>
                        </w:rPr>
                        <w:t>steps.</w:t>
                      </w:r>
                    </w:p>
                    <w:p w14:paraId="585531F4" w14:textId="77777777" w:rsidR="007915B6" w:rsidRPr="002C4EB0" w:rsidRDefault="007915B6" w:rsidP="007915B6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cs="Arial"/>
                          <w:sz w:val="1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Can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I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change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my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mind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after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agreeing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to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relinquish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my</w:t>
                      </w:r>
                      <w:r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position?</w:t>
                      </w:r>
                    </w:p>
                    <w:p w14:paraId="576A40EB" w14:textId="77777777" w:rsidR="007915B6" w:rsidRDefault="007915B6" w:rsidP="007915B6">
                      <w:pPr>
                        <w:widowControl w:val="0"/>
                        <w:spacing w:before="24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 cooling off period of 14 days from time of lodging the application with the manager/principal/regional director is provided. The request will remain with the manager/principal/supervisor during the cooling off period. During this period you have the right to change your mind. </w:t>
                      </w:r>
                    </w:p>
                    <w:p w14:paraId="22496B10" w14:textId="77777777" w:rsidR="008B40CF" w:rsidRDefault="007915B6" w:rsidP="007915B6">
                      <w:pPr>
                        <w:spacing w:after="10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On expiration of the cooling off period, an employee has agreed to relinquish their substantive position and their classification. Any further appointments will be subject to the standard merit selection processes.</w:t>
                      </w:r>
                    </w:p>
                  </w:txbxContent>
                </v:textbox>
              </v:shape>
            </w:pict>
          </mc:Fallback>
        </mc:AlternateContent>
      </w:r>
      <w:r w:rsidR="00C67D83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2AC4E" wp14:editId="08990953">
                <wp:simplePos x="0" y="0"/>
                <wp:positionH relativeFrom="column">
                  <wp:posOffset>-240030</wp:posOffset>
                </wp:positionH>
                <wp:positionV relativeFrom="paragraph">
                  <wp:posOffset>607060</wp:posOffset>
                </wp:positionV>
                <wp:extent cx="1094105" cy="744982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7449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8F631" id="Rounded Rectangle 9" o:spid="_x0000_s1026" style="position:absolute;margin-left:-18.9pt;margin-top:47.8pt;width:86.15pt;height:58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" fillcolor="#5b9bd5 [3204]" stroked="f" strokeweight="1pt">
                <v:fill opacity="14392f"/>
                <v:stroke joinstyle="miter"/>
              </v:roundrect>
            </w:pict>
          </mc:Fallback>
        </mc:AlternateContent>
      </w:r>
      <w:r w:rsidR="008B40CF">
        <w:br w:type="page"/>
      </w:r>
    </w:p>
    <w:p w14:paraId="7114BDD7" w14:textId="77777777" w:rsidR="008B40CF" w:rsidRDefault="009244E1" w:rsidP="008B40CF">
      <w:r w:rsidRPr="009244E1">
        <w:rPr>
          <w:rFonts w:ascii="Times New Roman" w:hAnsi="Times New Roman"/>
          <w:noProof/>
          <w:sz w:val="24"/>
          <w:lang w:eastAsia="zh-CN"/>
        </w:rPr>
        <w:lastRenderedPageBreak/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2077896" wp14:editId="23A9FE9E">
                <wp:simplePos x="0" y="0"/>
                <wp:positionH relativeFrom="column">
                  <wp:posOffset>-138430</wp:posOffset>
                </wp:positionH>
                <wp:positionV relativeFrom="paragraph">
                  <wp:posOffset>-167005</wp:posOffset>
                </wp:positionV>
                <wp:extent cx="6189980" cy="484505"/>
                <wp:effectExtent l="0" t="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453D4" w14:textId="77777777" w:rsidR="009244E1" w:rsidRDefault="008630C9" w:rsidP="009244E1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Relinquish from position </w:t>
                            </w:r>
                            <w:r w:rsidR="001154B4"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="009244E1"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>FAQs</w:t>
                            </w:r>
                            <w:r w:rsidR="001154B4"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7896" id="_x0000_s1030" type="#_x0000_t202" style="position:absolute;margin-left:-10.9pt;margin-top:-13.15pt;width:487.4pt;height:38.1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" filled="f" stroked="f" strokecolor="black [0]" strokeweight="1pt" insetpen="t">
                <v:textbox inset="2.88pt,2.88pt,2.88pt,2.88pt">
                  <w:txbxContent>
                    <w:p w14:paraId="5E6453D4" w14:textId="77777777" w:rsidR="009244E1" w:rsidRDefault="008630C9" w:rsidP="009244E1">
                      <w:pPr>
                        <w:spacing w:after="0"/>
                        <w:jc w:val="both"/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Relinquish from position </w:t>
                      </w:r>
                      <w:r w:rsidR="001154B4"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– </w:t>
                      </w:r>
                      <w:r w:rsidR="009244E1"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>FAQs</w:t>
                      </w:r>
                      <w:r w:rsidR="001154B4"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C3D8D7" w14:textId="77777777" w:rsidR="00323704" w:rsidRPr="00404BCA" w:rsidRDefault="007915B6" w:rsidP="00907963"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9AB12" wp14:editId="6144A9CE">
                <wp:simplePos x="0" y="0"/>
                <wp:positionH relativeFrom="column">
                  <wp:posOffset>3018162</wp:posOffset>
                </wp:positionH>
                <wp:positionV relativeFrom="paragraph">
                  <wp:posOffset>88614</wp:posOffset>
                </wp:positionV>
                <wp:extent cx="2540000" cy="4893547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893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6C37" w14:textId="77777777" w:rsidR="008B40CF" w:rsidRPr="003C399C" w:rsidRDefault="008B40CF" w:rsidP="009244E1">
                            <w:pPr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 w:rsidRPr="003C399C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How does relinquish from position work in practical terms?</w:t>
                            </w:r>
                          </w:p>
                          <w:p w14:paraId="40653A0B" w14:textId="77777777" w:rsidR="008B40CF" w:rsidRDefault="008B40CF" w:rsidP="009244E1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451218">
                              <w:rPr>
                                <w:rFonts w:cs="Arial"/>
                                <w:i/>
                              </w:rPr>
                              <w:t>Example</w:t>
                            </w:r>
                            <w:r w:rsidR="001154B4">
                              <w:rPr>
                                <w:rFonts w:cs="Arial"/>
                              </w:rPr>
                              <w:t>: For personal reasons a head of d</w:t>
                            </w:r>
                            <w:r>
                              <w:rPr>
                                <w:rFonts w:cs="Arial"/>
                              </w:rPr>
                              <w:t>epartment is seeking to relinquish their classified role and return to a classroom teaching role at their current location.</w:t>
                            </w:r>
                            <w:r w:rsidR="001154B4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1154B4">
                              <w:rPr>
                                <w:rFonts w:cs="Arial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</w:rPr>
                              <w:t>rincipal currently has a vacant position that matches</w:t>
                            </w:r>
                            <w:r w:rsidR="001154B4">
                              <w:rPr>
                                <w:rFonts w:cs="Arial"/>
                              </w:rPr>
                              <w:t xml:space="preserve"> the employee’s teaching areas. </w:t>
                            </w:r>
                            <w:r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1154B4">
                              <w:rPr>
                                <w:rFonts w:cs="Arial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</w:rPr>
                              <w:t>rinci</w:t>
                            </w:r>
                            <w:r w:rsidR="007915B6">
                              <w:rPr>
                                <w:rFonts w:cs="Arial"/>
                              </w:rPr>
                              <w:t>pal agrees to the request.</w:t>
                            </w:r>
                          </w:p>
                          <w:p w14:paraId="06709D74" w14:textId="77777777" w:rsidR="008B40CF" w:rsidRDefault="001154B4" w:rsidP="009244E1">
                            <w:pPr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1154B4">
                              <w:rPr>
                                <w:rFonts w:cs="Arial"/>
                                <w:i/>
                              </w:rPr>
                              <w:t>r</w:t>
                            </w:r>
                            <w:r w:rsidR="008B40CF" w:rsidRPr="001154B4">
                              <w:rPr>
                                <w:rFonts w:cs="Arial"/>
                                <w:i/>
                              </w:rPr>
                              <w:t>elinquish from position</w:t>
                            </w:r>
                            <w:r w:rsidR="008B40CF">
                              <w:rPr>
                                <w:rFonts w:cs="Arial"/>
                              </w:rPr>
                              <w:t xml:space="preserve"> form</w:t>
                            </w:r>
                            <w:r>
                              <w:rPr>
                                <w:rFonts w:cs="Arial"/>
                              </w:rPr>
                              <w:t xml:space="preserve"> is completed, and kept by the p</w:t>
                            </w:r>
                            <w:r w:rsidR="008B40CF">
                              <w:rPr>
                                <w:rFonts w:cs="Arial"/>
                              </w:rPr>
                              <w:t xml:space="preserve">rincipal for the 14 day cooling off period, then </w:t>
                            </w:r>
                            <w:r>
                              <w:rPr>
                                <w:rFonts w:cs="Arial"/>
                              </w:rPr>
                              <w:t xml:space="preserve">endorsed and forward to the HR delegate for approval. </w:t>
                            </w:r>
                            <w:r w:rsidR="008B40CF" w:rsidRPr="00164F1C">
                              <w:rPr>
                                <w:rFonts w:cs="Arial"/>
                              </w:rPr>
                              <w:t>The new classification level takes</w:t>
                            </w:r>
                            <w:r w:rsidR="008B40CF">
                              <w:rPr>
                                <w:rFonts w:cs="Arial"/>
                              </w:rPr>
                              <w:t xml:space="preserve"> effect, along with p</w:t>
                            </w:r>
                            <w:r>
                              <w:rPr>
                                <w:rFonts w:cs="Arial"/>
                              </w:rPr>
                              <w:t xml:space="preserve">ayroll adjustments. </w:t>
                            </w:r>
                            <w:r w:rsidR="008B40CF">
                              <w:rPr>
                                <w:rFonts w:cs="Arial"/>
                              </w:rPr>
                              <w:t>The employee retains permanent employment status and is eligible to apply on merit for any other positions when they are advertised.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AB12" id="Text Box 5" o:spid="_x0000_s1031" type="#_x0000_t202" style="position:absolute;margin-left:237.65pt;margin-top:7pt;width:200pt;height:38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" filled="f" stroked="f" strokeweight=".5pt">
                <v:textbox>
                  <w:txbxContent>
                    <w:p w14:paraId="35956C37" w14:textId="77777777" w:rsidR="008B40CF" w:rsidRPr="003C399C" w:rsidRDefault="008B40CF" w:rsidP="009244E1">
                      <w:pPr>
                        <w:spacing w:before="240" w:after="8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 w:rsidRPr="003C399C">
                        <w:rPr>
                          <w:rFonts w:cs="Arial"/>
                          <w:b/>
                          <w:bCs/>
                          <w:szCs w:val="22"/>
                        </w:rPr>
                        <w:t>How does relinquish from position work in practical terms?</w:t>
                      </w:r>
                    </w:p>
                    <w:p w14:paraId="40653A0B" w14:textId="77777777" w:rsidR="008B40CF" w:rsidRDefault="008B40CF" w:rsidP="009244E1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</w:rPr>
                      </w:pPr>
                      <w:r w:rsidRPr="00451218">
                        <w:rPr>
                          <w:rFonts w:cs="Arial"/>
                          <w:i/>
                        </w:rPr>
                        <w:t>Example</w:t>
                      </w:r>
                      <w:r w:rsidR="001154B4">
                        <w:rPr>
                          <w:rFonts w:cs="Arial"/>
                        </w:rPr>
                        <w:t>: For personal reasons a head of d</w:t>
                      </w:r>
                      <w:r>
                        <w:rPr>
                          <w:rFonts w:cs="Arial"/>
                        </w:rPr>
                        <w:t>epartment is seeking to relinquish their classified role and return to a classroom teaching role at their current location.</w:t>
                      </w:r>
                      <w:r w:rsidR="001154B4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The </w:t>
                      </w:r>
                      <w:r w:rsidR="001154B4">
                        <w:rPr>
                          <w:rFonts w:cs="Arial"/>
                        </w:rPr>
                        <w:t>p</w:t>
                      </w:r>
                      <w:r>
                        <w:rPr>
                          <w:rFonts w:cs="Arial"/>
                        </w:rPr>
                        <w:t>rincipal currently has a vacant position that matches</w:t>
                      </w:r>
                      <w:r w:rsidR="001154B4">
                        <w:rPr>
                          <w:rFonts w:cs="Arial"/>
                        </w:rPr>
                        <w:t xml:space="preserve"> the employee’s teaching areas. </w:t>
                      </w:r>
                      <w:r>
                        <w:rPr>
                          <w:rFonts w:cs="Arial"/>
                        </w:rPr>
                        <w:t xml:space="preserve">The </w:t>
                      </w:r>
                      <w:r w:rsidR="001154B4">
                        <w:rPr>
                          <w:rFonts w:cs="Arial"/>
                        </w:rPr>
                        <w:t>p</w:t>
                      </w:r>
                      <w:r>
                        <w:rPr>
                          <w:rFonts w:cs="Arial"/>
                        </w:rPr>
                        <w:t>rinci</w:t>
                      </w:r>
                      <w:r w:rsidR="007915B6">
                        <w:rPr>
                          <w:rFonts w:cs="Arial"/>
                        </w:rPr>
                        <w:t>pal agrees to the request.</w:t>
                      </w:r>
                    </w:p>
                    <w:p w14:paraId="06709D74" w14:textId="77777777" w:rsidR="008B40CF" w:rsidRDefault="001154B4" w:rsidP="009244E1">
                      <w:pPr>
                        <w:spacing w:before="240" w:after="8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</w:t>
                      </w:r>
                      <w:r w:rsidRPr="001154B4">
                        <w:rPr>
                          <w:rFonts w:cs="Arial"/>
                          <w:i/>
                        </w:rPr>
                        <w:t>r</w:t>
                      </w:r>
                      <w:r w:rsidR="008B40CF" w:rsidRPr="001154B4">
                        <w:rPr>
                          <w:rFonts w:cs="Arial"/>
                          <w:i/>
                        </w:rPr>
                        <w:t>elinquish from position</w:t>
                      </w:r>
                      <w:r w:rsidR="008B40CF">
                        <w:rPr>
                          <w:rFonts w:cs="Arial"/>
                        </w:rPr>
                        <w:t xml:space="preserve"> form</w:t>
                      </w:r>
                      <w:r>
                        <w:rPr>
                          <w:rFonts w:cs="Arial"/>
                        </w:rPr>
                        <w:t xml:space="preserve"> is completed, and kept by the p</w:t>
                      </w:r>
                      <w:r w:rsidR="008B40CF">
                        <w:rPr>
                          <w:rFonts w:cs="Arial"/>
                        </w:rPr>
                        <w:t xml:space="preserve">rincipal for the 14 day cooling off period, then </w:t>
                      </w:r>
                      <w:r>
                        <w:rPr>
                          <w:rFonts w:cs="Arial"/>
                        </w:rPr>
                        <w:t xml:space="preserve">endorsed and forward to the HR delegate for approval. </w:t>
                      </w:r>
                      <w:r w:rsidR="008B40CF" w:rsidRPr="00164F1C">
                        <w:rPr>
                          <w:rFonts w:cs="Arial"/>
                        </w:rPr>
                        <w:t>The new classification level takes</w:t>
                      </w:r>
                      <w:r w:rsidR="008B40CF">
                        <w:rPr>
                          <w:rFonts w:cs="Arial"/>
                        </w:rPr>
                        <w:t xml:space="preserve"> effect, along with p</w:t>
                      </w:r>
                      <w:r>
                        <w:rPr>
                          <w:rFonts w:cs="Arial"/>
                        </w:rPr>
                        <w:t xml:space="preserve">ayroll adjustments. </w:t>
                      </w:r>
                      <w:r w:rsidR="008B40CF">
                        <w:rPr>
                          <w:rFonts w:cs="Arial"/>
                        </w:rPr>
                        <w:t>The employee retains permanent employment status and is eligible to apply on merit for any other positions when they are advertised.</w:t>
                      </w:r>
                    </w:p>
                  </w:txbxContent>
                </v:textbox>
              </v:shape>
            </w:pict>
          </mc:Fallback>
        </mc:AlternateContent>
      </w:r>
      <w:r w:rsidR="008630C9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31CA1" wp14:editId="1DDE0955">
                <wp:simplePos x="0" y="0"/>
                <wp:positionH relativeFrom="column">
                  <wp:posOffset>2955925</wp:posOffset>
                </wp:positionH>
                <wp:positionV relativeFrom="paragraph">
                  <wp:posOffset>5113115</wp:posOffset>
                </wp:positionV>
                <wp:extent cx="2604495" cy="1760561"/>
                <wp:effectExtent l="0" t="0" r="2476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495" cy="17605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E28F3" w14:textId="77777777" w:rsidR="008630C9" w:rsidRPr="00230519" w:rsidRDefault="001154B4" w:rsidP="008630C9">
                            <w:pPr>
                              <w:spacing w:before="240" w:after="10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1"/>
                                <w:szCs w:val="22"/>
                              </w:rPr>
                              <w:t>Further s</w:t>
                            </w:r>
                            <w:r w:rsidR="008630C9" w:rsidRPr="0023051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1"/>
                                <w:szCs w:val="22"/>
                              </w:rPr>
                              <w:t xml:space="preserve">upport </w:t>
                            </w:r>
                          </w:p>
                          <w:p w14:paraId="22E5D436" w14:textId="77777777" w:rsidR="008630C9" w:rsidRPr="002C4EB0" w:rsidRDefault="008630C9" w:rsidP="008630C9">
                            <w:pPr>
                              <w:spacing w:before="240" w:after="100"/>
                              <w:jc w:val="both"/>
                              <w:rPr>
                                <w:rFonts w:cs="Arial"/>
                                <w:color w:val="FFFFFF"/>
                              </w:rPr>
                            </w:pPr>
                            <w:r w:rsidRPr="00230519">
                              <w:rPr>
                                <w:rFonts w:cs="Arial"/>
                                <w:color w:val="FFFFFF"/>
                              </w:rPr>
                              <w:t xml:space="preserve">The </w:t>
                            </w:r>
                            <w:hyperlink r:id="rId17" w:history="1">
                              <w:r w:rsidR="001154B4">
                                <w:rPr>
                                  <w:rStyle w:val="Hyperlink"/>
                                  <w:rFonts w:cs="Arial"/>
                                  <w:color w:val="FFFFFF"/>
                                </w:rPr>
                                <w:t>employee assistance program</w:t>
                              </w:r>
                            </w:hyperlink>
                            <w:r w:rsidRPr="00230519">
                              <w:rPr>
                                <w:rFonts w:cs="Arial"/>
                                <w:color w:val="FFFFFF"/>
                              </w:rPr>
                              <w:t xml:space="preserve"> is available should you feel you require further support with your decision.</w:t>
                            </w:r>
                          </w:p>
                          <w:p w14:paraId="660ADE9A" w14:textId="77777777" w:rsidR="008630C9" w:rsidRDefault="008630C9" w:rsidP="00863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331CA1" id="Rounded Rectangle 2" o:spid="_x0000_s1032" style="position:absolute;margin-left:232.75pt;margin-top:402.6pt;width:205.1pt;height:138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" fillcolor="#1f4d78 [1604]" strokecolor="#1f4d78 [1604]" strokeweight="1pt">
                <v:stroke joinstyle="miter"/>
                <v:textbox>
                  <w:txbxContent>
                    <w:p w14:paraId="412E28F3" w14:textId="77777777" w:rsidR="008630C9" w:rsidRPr="00230519" w:rsidRDefault="001154B4" w:rsidP="008630C9">
                      <w:pPr>
                        <w:spacing w:before="240" w:after="100"/>
                        <w:jc w:val="both"/>
                        <w:rPr>
                          <w:rFonts w:cs="Arial"/>
                          <w:b/>
                          <w:bCs/>
                          <w:color w:val="FFFFFF"/>
                          <w:sz w:val="21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  <w:sz w:val="21"/>
                          <w:szCs w:val="22"/>
                        </w:rPr>
                        <w:t>Further s</w:t>
                      </w:r>
                      <w:r w:rsidR="008630C9" w:rsidRPr="00230519">
                        <w:rPr>
                          <w:rFonts w:cs="Arial"/>
                          <w:b/>
                          <w:bCs/>
                          <w:color w:val="FFFFFF"/>
                          <w:sz w:val="21"/>
                          <w:szCs w:val="22"/>
                        </w:rPr>
                        <w:t xml:space="preserve">upport </w:t>
                      </w:r>
                    </w:p>
                    <w:p w14:paraId="22E5D436" w14:textId="77777777" w:rsidR="008630C9" w:rsidRPr="002C4EB0" w:rsidRDefault="008630C9" w:rsidP="008630C9">
                      <w:pPr>
                        <w:spacing w:before="240" w:after="100"/>
                        <w:jc w:val="both"/>
                        <w:rPr>
                          <w:rFonts w:cs="Arial"/>
                          <w:color w:val="FFFFFF"/>
                        </w:rPr>
                      </w:pPr>
                      <w:r w:rsidRPr="00230519">
                        <w:rPr>
                          <w:rFonts w:cs="Arial"/>
                          <w:color w:val="FFFFFF"/>
                        </w:rPr>
                        <w:t xml:space="preserve">The </w:t>
                      </w:r>
                      <w:hyperlink r:id="rId18" w:history="1">
                        <w:r w:rsidR="001154B4">
                          <w:rPr>
                            <w:rStyle w:val="Hyperlink"/>
                            <w:rFonts w:cs="Arial"/>
                            <w:color w:val="FFFFFF"/>
                          </w:rPr>
                          <w:t>employee assistance program</w:t>
                        </w:r>
                      </w:hyperlink>
                      <w:r w:rsidRPr="00230519">
                        <w:rPr>
                          <w:rFonts w:cs="Arial"/>
                          <w:color w:val="FFFFFF"/>
                        </w:rPr>
                        <w:t xml:space="preserve"> is available should you feel you require further support with your decision.</w:t>
                      </w:r>
                    </w:p>
                    <w:p w14:paraId="660ADE9A" w14:textId="77777777" w:rsidR="008630C9" w:rsidRDefault="008630C9" w:rsidP="008630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7D83" w:rsidRPr="001E3128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A18C83C" wp14:editId="53C69524">
                <wp:simplePos x="0" y="0"/>
                <wp:positionH relativeFrom="column">
                  <wp:posOffset>5836919</wp:posOffset>
                </wp:positionH>
                <wp:positionV relativeFrom="paragraph">
                  <wp:posOffset>3528031</wp:posOffset>
                </wp:positionV>
                <wp:extent cx="551180" cy="4782820"/>
                <wp:effectExtent l="0" t="0" r="1270" b="0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1180" cy="478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D7E16" w14:textId="77777777" w:rsidR="008B40CF" w:rsidRPr="00BE5BAC" w:rsidRDefault="008630C9" w:rsidP="008B40CF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  <w:color w:val="2B5CA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2B5CAA"/>
                                <w:sz w:val="44"/>
                                <w:szCs w:val="48"/>
                              </w:rPr>
                              <w:t xml:space="preserve">HR FAQ: </w:t>
                            </w:r>
                            <w:r w:rsidR="008B40CF" w:rsidRPr="00BE5BAC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2B5CAA"/>
                                <w:sz w:val="44"/>
                                <w:szCs w:val="48"/>
                              </w:rPr>
                              <w:t>R</w:t>
                            </w:r>
                            <w:r w:rsidR="001154B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2B5CAA"/>
                                <w:sz w:val="44"/>
                                <w:szCs w:val="48"/>
                              </w:rPr>
                              <w:t>elinquish from p</w:t>
                            </w:r>
                            <w:r w:rsidR="008B40CF" w:rsidRPr="00BE5BAC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2B5CAA"/>
                                <w:sz w:val="44"/>
                                <w:szCs w:val="48"/>
                              </w:rPr>
                              <w:t xml:space="preserve">osition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C83C" id="Text Box 33" o:spid="_x0000_s1033" type="#_x0000_t202" style="position:absolute;margin-left:459.6pt;margin-top:277.8pt;width:43.4pt;height:376.6pt;rotation:18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14:paraId="150D7E16" w14:textId="77777777" w:rsidR="008B40CF" w:rsidRPr="00BE5BAC" w:rsidRDefault="008630C9" w:rsidP="008B40CF">
                      <w:pPr>
                        <w:widowControl w:val="0"/>
                        <w:rPr>
                          <w:rFonts w:cs="Arial"/>
                          <w:b/>
                          <w:bCs/>
                          <w:color w:val="2B5CAA"/>
                          <w:sz w:val="44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2B5CAA"/>
                          <w:sz w:val="44"/>
                          <w:szCs w:val="48"/>
                        </w:rPr>
                        <w:t xml:space="preserve">HR FAQ: </w:t>
                      </w:r>
                      <w:r w:rsidR="008B40CF" w:rsidRPr="00BE5BAC">
                        <w:rPr>
                          <w:rFonts w:cs="Arial"/>
                          <w:b/>
                          <w:bCs/>
                          <w:i/>
                          <w:iCs/>
                          <w:color w:val="2B5CAA"/>
                          <w:sz w:val="44"/>
                          <w:szCs w:val="48"/>
                        </w:rPr>
                        <w:t>R</w:t>
                      </w:r>
                      <w:r w:rsidR="001154B4">
                        <w:rPr>
                          <w:rFonts w:cs="Arial"/>
                          <w:b/>
                          <w:bCs/>
                          <w:i/>
                          <w:iCs/>
                          <w:color w:val="2B5CAA"/>
                          <w:sz w:val="44"/>
                          <w:szCs w:val="48"/>
                        </w:rPr>
                        <w:t>elinquish from p</w:t>
                      </w:r>
                      <w:r w:rsidR="008B40CF" w:rsidRPr="00BE5BAC">
                        <w:rPr>
                          <w:rFonts w:cs="Arial"/>
                          <w:b/>
                          <w:bCs/>
                          <w:i/>
                          <w:iCs/>
                          <w:color w:val="2B5CAA"/>
                          <w:sz w:val="44"/>
                          <w:szCs w:val="48"/>
                        </w:rPr>
                        <w:t xml:space="preserve">osition </w:t>
                      </w:r>
                    </w:p>
                  </w:txbxContent>
                </v:textbox>
              </v:shape>
            </w:pict>
          </mc:Fallback>
        </mc:AlternateContent>
      </w:r>
      <w:r w:rsidR="00C67D83" w:rsidRPr="00164F1C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4545CC6" wp14:editId="3377D17A">
                <wp:simplePos x="0" y="0"/>
                <wp:positionH relativeFrom="column">
                  <wp:posOffset>-256540</wp:posOffset>
                </wp:positionH>
                <wp:positionV relativeFrom="paragraph">
                  <wp:posOffset>7439660</wp:posOffset>
                </wp:positionV>
                <wp:extent cx="5948680" cy="787400"/>
                <wp:effectExtent l="19050" t="19050" r="13970" b="127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787400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82EAC" w14:textId="77777777" w:rsidR="008B40CF" w:rsidRDefault="008B40CF" w:rsidP="008B40CF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A7367DC" w14:textId="77777777" w:rsidR="007915B6" w:rsidRDefault="008B40CF" w:rsidP="008B40CF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For</w:t>
                            </w:r>
                            <w:r w:rsidR="007915B6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all</w:t>
                            </w:r>
                            <w:r w:rsidR="007915B6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enquiries,</w:t>
                            </w:r>
                            <w:r w:rsidR="007915B6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contact</w:t>
                            </w:r>
                            <w:r w:rsidR="007915B6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Talent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Unit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–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154B4">
                              <w:rPr>
                                <w:rFonts w:cs="Arial"/>
                              </w:rPr>
                              <w:t>Human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154B4">
                              <w:rPr>
                                <w:rFonts w:cs="Arial"/>
                              </w:rPr>
                              <w:t>Resources:</w:t>
                            </w:r>
                          </w:p>
                          <w:p w14:paraId="28642190" w14:textId="77777777" w:rsidR="007915B6" w:rsidRDefault="001154B4" w:rsidP="008B40CF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Style w:val="Hyperlink"/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Classified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="00724C43">
                              <w:rPr>
                                <w:rFonts w:cs="Arial"/>
                              </w:rPr>
                              <w:t>eaching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24C43">
                              <w:rPr>
                                <w:rFonts w:cs="Arial"/>
                              </w:rPr>
                              <w:t>positions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24C43">
                              <w:rPr>
                                <w:rFonts w:cs="Arial"/>
                              </w:rPr>
                              <w:t>email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9" w:history="1">
                              <w:r w:rsidR="008A7D58" w:rsidRPr="00F8183D">
                                <w:rPr>
                                  <w:rStyle w:val="Hyperlink"/>
                                  <w:rFonts w:cs="Arial"/>
                                  <w:lang w:val="en-US"/>
                                </w:rPr>
                                <w:t>RecruitmentTeaching@qed.qld.gov.au</w:t>
                              </w:r>
                            </w:hyperlink>
                          </w:p>
                          <w:p w14:paraId="24686575" w14:textId="77777777" w:rsidR="008B40CF" w:rsidRDefault="008B40CF" w:rsidP="008B40CF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cs="Arial"/>
                                <w:color w:val="1F497D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all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other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employees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email</w:t>
                            </w:r>
                            <w:r w:rsidR="007915B6">
                              <w:rPr>
                                <w:rFonts w:cs="Arial"/>
                              </w:rPr>
                              <w:t xml:space="preserve">  </w:t>
                            </w:r>
                            <w:hyperlink r:id="rId20" w:history="1">
                              <w:r w:rsidR="008A7D58" w:rsidRPr="00F8183D">
                                <w:rPr>
                                  <w:rStyle w:val="Hyperlink"/>
                                  <w:rFonts w:cs="Arial"/>
                                  <w:lang w:val="en-US"/>
                                </w:rPr>
                                <w:t>Recruitment.HUMANRES@qed.qld.gov.au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5CC6" id="Rectangle 32" o:spid="_x0000_s1034" style="position:absolute;margin-left:-20.2pt;margin-top:585.8pt;width:468.4pt;height:6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" filled="f" strokecolor="#4f81bd" strokeweight="2.5pt" insetpen="t">
                <v:shadow color="#868686"/>
                <v:textbox inset="2.88pt,2.88pt,2.88pt,2.88pt">
                  <w:txbxContent>
                    <w:p w14:paraId="53882EAC" w14:textId="77777777" w:rsidR="008B40CF" w:rsidRDefault="008B40CF" w:rsidP="008B40CF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A7367DC" w14:textId="77777777" w:rsidR="007915B6" w:rsidRDefault="008B40CF" w:rsidP="008B40CF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For</w:t>
                      </w:r>
                      <w:r w:rsidR="007915B6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all</w:t>
                      </w:r>
                      <w:r w:rsidR="007915B6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enquiries,</w:t>
                      </w:r>
                      <w:r w:rsidR="007915B6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contact</w:t>
                      </w:r>
                      <w:r w:rsidR="007915B6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Talent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Unit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–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 w:rsidR="001154B4">
                        <w:rPr>
                          <w:rFonts w:cs="Arial"/>
                        </w:rPr>
                        <w:t>Human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 w:rsidR="001154B4">
                        <w:rPr>
                          <w:rFonts w:cs="Arial"/>
                        </w:rPr>
                        <w:t>Resources:</w:t>
                      </w:r>
                    </w:p>
                    <w:p w14:paraId="28642190" w14:textId="77777777" w:rsidR="007915B6" w:rsidRDefault="001154B4" w:rsidP="008B40CF">
                      <w:pPr>
                        <w:widowControl w:val="0"/>
                        <w:spacing w:after="0" w:line="223" w:lineRule="auto"/>
                        <w:jc w:val="center"/>
                        <w:rPr>
                          <w:rStyle w:val="Hyperlink"/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Classified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t</w:t>
                      </w:r>
                      <w:r w:rsidR="00724C43">
                        <w:rPr>
                          <w:rFonts w:cs="Arial"/>
                        </w:rPr>
                        <w:t>eaching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 w:rsidR="00724C43">
                        <w:rPr>
                          <w:rFonts w:cs="Arial"/>
                        </w:rPr>
                        <w:t>positions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 w:rsidR="00724C43">
                        <w:rPr>
                          <w:rFonts w:cs="Arial"/>
                        </w:rPr>
                        <w:t>email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hyperlink r:id="rId21" w:history="1">
                        <w:r w:rsidR="008A7D58" w:rsidRPr="00F8183D">
                          <w:rPr>
                            <w:rStyle w:val="Hyperlink"/>
                            <w:rFonts w:cs="Arial"/>
                            <w:lang w:val="en-US"/>
                          </w:rPr>
                          <w:t>RecruitmentTeaching@qed.qld.gov.au</w:t>
                        </w:r>
                      </w:hyperlink>
                    </w:p>
                    <w:p w14:paraId="24686575" w14:textId="77777777" w:rsidR="008B40CF" w:rsidRDefault="008B40CF" w:rsidP="008B40CF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cs="Arial"/>
                          <w:color w:val="1F497D"/>
                        </w:rPr>
                      </w:pPr>
                      <w:r>
                        <w:rPr>
                          <w:rFonts w:cs="Arial"/>
                        </w:rPr>
                        <w:t>or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all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other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employees</w:t>
                      </w:r>
                      <w:r w:rsidR="007915B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email</w:t>
                      </w:r>
                      <w:r w:rsidR="007915B6">
                        <w:rPr>
                          <w:rFonts w:cs="Arial"/>
                        </w:rPr>
                        <w:t xml:space="preserve">  </w:t>
                      </w:r>
                      <w:hyperlink r:id="rId22" w:history="1">
                        <w:r w:rsidR="008A7D58" w:rsidRPr="00F8183D">
                          <w:rPr>
                            <w:rStyle w:val="Hyperlink"/>
                            <w:rFonts w:cs="Arial"/>
                            <w:lang w:val="en-US"/>
                          </w:rPr>
                          <w:t>Recruitment.HUMANRES@qed.qld.gov.au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67D83" w:rsidRPr="00164F1C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BFBFB" wp14:editId="5EEE8AAC">
                <wp:simplePos x="0" y="0"/>
                <wp:positionH relativeFrom="column">
                  <wp:posOffset>-323850</wp:posOffset>
                </wp:positionH>
                <wp:positionV relativeFrom="paragraph">
                  <wp:posOffset>86995</wp:posOffset>
                </wp:positionV>
                <wp:extent cx="2988310" cy="7239635"/>
                <wp:effectExtent l="0" t="0" r="2159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72396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1E09CD" w14:textId="77777777" w:rsidR="008B40CF" w:rsidRPr="002C4EB0" w:rsidRDefault="008B40CF" w:rsidP="009244E1">
                            <w:pPr>
                              <w:spacing w:before="240" w:after="10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What paperwork is required?</w:t>
                            </w:r>
                          </w:p>
                          <w:p w14:paraId="4A6AFBF4" w14:textId="77777777" w:rsidR="008B40CF" w:rsidRPr="00AE3061" w:rsidRDefault="008B40CF" w:rsidP="009244E1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After discussions with your manager, </w:t>
                            </w:r>
                            <w:r w:rsidR="00DA1575">
                              <w:rPr>
                                <w:rFonts w:cs="Arial"/>
                              </w:rPr>
                              <w:t>principal</w:t>
                            </w:r>
                            <w:r>
                              <w:rPr>
                                <w:rFonts w:cs="Arial"/>
                              </w:rPr>
                              <w:t xml:space="preserve"> or s</w:t>
                            </w:r>
                            <w:r w:rsidR="001154B4">
                              <w:rPr>
                                <w:rFonts w:cs="Arial"/>
                              </w:rPr>
                              <w:t xml:space="preserve">upervisor complete and submit </w:t>
                            </w:r>
                            <w:proofErr w:type="gramStart"/>
                            <w:r w:rsidR="001154B4">
                              <w:rPr>
                                <w:rFonts w:cs="Arial"/>
                              </w:rPr>
                              <w:t xml:space="preserve">a </w:t>
                            </w:r>
                            <w:r w:rsidR="001154B4">
                              <w:rPr>
                                <w:rFonts w:cs="Arial"/>
                                <w:i/>
                              </w:rPr>
                              <w:t>relinquish</w:t>
                            </w:r>
                            <w:proofErr w:type="gramEnd"/>
                            <w:r w:rsidR="001154B4">
                              <w:rPr>
                                <w:rFonts w:cs="Arial"/>
                                <w:i/>
                              </w:rPr>
                              <w:t xml:space="preserve"> from position </w:t>
                            </w:r>
                            <w:r w:rsidR="001154B4">
                              <w:rPr>
                                <w:rFonts w:cs="Arial"/>
                              </w:rPr>
                              <w:t>f</w:t>
                            </w:r>
                            <w:r w:rsidRPr="001154B4">
                              <w:rPr>
                                <w:rFonts w:cs="Arial"/>
                              </w:rPr>
                              <w:t>orm</w:t>
                            </w:r>
                            <w:r w:rsidR="001154B4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5508A7F" w14:textId="77777777" w:rsidR="008B40CF" w:rsidRPr="002C4EB0" w:rsidRDefault="008B40CF" w:rsidP="009244E1">
                            <w:pPr>
                              <w:spacing w:before="240" w:after="10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</w:pPr>
                            <w:r w:rsidRPr="002C4EB0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How does my decision affect my employment status?</w:t>
                            </w:r>
                          </w:p>
                          <w:p w14:paraId="7DDDEF38" w14:textId="77777777" w:rsidR="008B40CF" w:rsidRPr="00AE3061" w:rsidRDefault="008B40CF" w:rsidP="009244E1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It does not affect or diminish your permanent status i.e. if you are currently a permanent employee, you will remain a permanent employee.</w:t>
                            </w:r>
                          </w:p>
                          <w:p w14:paraId="462F2351" w14:textId="77777777" w:rsidR="008B40CF" w:rsidRPr="002C4EB0" w:rsidRDefault="008B40CF" w:rsidP="009244E1">
                            <w:pPr>
                              <w:spacing w:before="240" w:after="100" w:line="28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  <w:r w:rsidRPr="002C4EB0">
                              <w:rPr>
                                <w:rFonts w:cs="Arial"/>
                                <w:b/>
                                <w:bCs/>
                                <w:sz w:val="21"/>
                                <w:szCs w:val="22"/>
                              </w:rPr>
                              <w:t>What if I am interested (in the future) in undertaking the role I have previously relinquished?</w:t>
                            </w:r>
                          </w:p>
                          <w:p w14:paraId="196AAA87" w14:textId="77777777" w:rsidR="008B40CF" w:rsidRPr="00AE3061" w:rsidRDefault="008B40CF" w:rsidP="009244E1">
                            <w:pPr>
                              <w:widowControl w:val="0"/>
                              <w:spacing w:before="240" w:after="80" w:line="286" w:lineRule="auto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You are able to apply through an advertised merit based process f</w:t>
                            </w:r>
                            <w:r w:rsidR="007915B6">
                              <w:rPr>
                                <w:rFonts w:cs="Arial"/>
                              </w:rPr>
                              <w:t>or any positions in the future.</w:t>
                            </w:r>
                          </w:p>
                          <w:p w14:paraId="2C1CB730" w14:textId="77777777" w:rsidR="008B40CF" w:rsidRDefault="008B40CF" w:rsidP="009244E1">
                            <w:pPr>
                              <w:widowControl w:val="0"/>
                              <w:spacing w:before="240" w:line="28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What does it mean for me </w:t>
                            </w:r>
                            <w:r w:rsidR="007915B6">
                              <w:rPr>
                                <w:rFonts w:cs="Arial"/>
                                <w:b/>
                                <w:bCs/>
                                <w:sz w:val="21"/>
                                <w:szCs w:val="22"/>
                              </w:rPr>
                              <w:t>regarding relocation options?</w:t>
                            </w:r>
                          </w:p>
                          <w:p w14:paraId="64AC847A" w14:textId="77777777" w:rsidR="008B40CF" w:rsidRPr="00AE3061" w:rsidRDefault="008B40CF" w:rsidP="009244E1">
                            <w:pPr>
                              <w:widowControl w:val="0"/>
                              <w:spacing w:before="240" w:after="80" w:line="286" w:lineRule="auto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After relinquishing, should you be seeking a tra</w:t>
                            </w:r>
                            <w:r w:rsidRPr="001154B4"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 xml:space="preserve">sfer, please refer to the </w:t>
                            </w:r>
                            <w:hyperlink r:id="rId23" w:history="1">
                              <w:r w:rsidR="001154B4">
                                <w:rPr>
                                  <w:rStyle w:val="Hyperlink"/>
                                  <w:rFonts w:cs="Arial"/>
                                </w:rPr>
                                <w:t>trans</w:t>
                              </w:r>
                              <w:bookmarkStart w:id="0" w:name="_GoBack"/>
                              <w:bookmarkEnd w:id="0"/>
                              <w:r w:rsidR="001154B4">
                                <w:rPr>
                                  <w:rStyle w:val="Hyperlink"/>
                                  <w:rFonts w:cs="Arial"/>
                                </w:rPr>
                                <w:t>fer at level</w:t>
                              </w:r>
                            </w:hyperlink>
                            <w:r w:rsidR="001154B4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</w:t>
                            </w:r>
                            <w:r w:rsidR="001154B4">
                              <w:t>pr</w:t>
                            </w:r>
                            <w:r w:rsidR="001154B4" w:rsidRPr="001154B4">
                              <w:t>ocedure.</w:t>
                            </w:r>
                          </w:p>
                          <w:p w14:paraId="49632692" w14:textId="77777777" w:rsidR="008B40CF" w:rsidRPr="00164F1C" w:rsidRDefault="008B40CF" w:rsidP="009244E1">
                            <w:pPr>
                              <w:widowControl w:val="0"/>
                              <w:spacing w:before="240" w:line="286" w:lineRule="auto"/>
                              <w:rPr>
                                <w:rFonts w:cs="Arial"/>
                                <w:b/>
                              </w:rPr>
                            </w:pPr>
                            <w:r w:rsidRPr="00164F1C">
                              <w:rPr>
                                <w:rFonts w:cs="Arial"/>
                                <w:b/>
                                <w:bCs/>
                                <w:sz w:val="21"/>
                                <w:szCs w:val="22"/>
                              </w:rPr>
                              <w:t>What if I don’t agree with a decision regarding my request to relinquish?</w:t>
                            </w:r>
                          </w:p>
                          <w:p w14:paraId="7BCB783E" w14:textId="34CA258F" w:rsidR="008B40CF" w:rsidRDefault="008B40CF" w:rsidP="007915B6">
                            <w:pPr>
                              <w:widowControl w:val="0"/>
                              <w:spacing w:before="240" w:line="286" w:lineRule="auto"/>
                            </w:pPr>
                            <w:r w:rsidRPr="00164F1C">
                              <w:rPr>
                                <w:rFonts w:cs="Arial"/>
                              </w:rPr>
                              <w:t>You have the right to lodge a com</w:t>
                            </w:r>
                            <w:r w:rsidR="001154B4">
                              <w:rPr>
                                <w:rFonts w:cs="Arial"/>
                              </w:rPr>
                              <w:t>plaint in line with the</w:t>
                            </w:r>
                            <w:r w:rsidRPr="00164F1C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24" w:history="1">
                              <w:r w:rsidR="001154B4">
                                <w:rPr>
                                  <w:rStyle w:val="Hyperlink"/>
                                  <w:rFonts w:cs="Arial"/>
                                </w:rPr>
                                <w:t>managing employee complaints</w:t>
                              </w:r>
                            </w:hyperlink>
                            <w:r w:rsidR="001154B4">
                              <w:rPr>
                                <w:rFonts w:cs="Arial"/>
                              </w:rPr>
                              <w:t xml:space="preserve"> procedure.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BFBFB" id="Rounded Rectangle 6" o:spid="_x0000_s1035" style="position:absolute;margin-left:-25.5pt;margin-top:6.85pt;width:235.3pt;height:5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" filled="f" strokecolor="#385d8a" strokeweight="2pt">
                <v:textbox inset="1mm,1mm,1mm,1mm">
                  <w:txbxContent>
                    <w:p w14:paraId="7B1E09CD" w14:textId="77777777" w:rsidR="008B40CF" w:rsidRPr="002C4EB0" w:rsidRDefault="008B40CF" w:rsidP="009244E1">
                      <w:pPr>
                        <w:spacing w:before="240" w:after="10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What paperwork is required?</w:t>
                      </w:r>
                    </w:p>
                    <w:p w14:paraId="4A6AFBF4" w14:textId="77777777" w:rsidR="008B40CF" w:rsidRPr="00AE3061" w:rsidRDefault="008B40CF" w:rsidP="009244E1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</w:rPr>
                        <w:t xml:space="preserve">After discussions with your manager, </w:t>
                      </w:r>
                      <w:r w:rsidR="00DA1575">
                        <w:rPr>
                          <w:rFonts w:cs="Arial"/>
                        </w:rPr>
                        <w:t>principal</w:t>
                      </w:r>
                      <w:r>
                        <w:rPr>
                          <w:rFonts w:cs="Arial"/>
                        </w:rPr>
                        <w:t xml:space="preserve"> or s</w:t>
                      </w:r>
                      <w:r w:rsidR="001154B4">
                        <w:rPr>
                          <w:rFonts w:cs="Arial"/>
                        </w:rPr>
                        <w:t xml:space="preserve">upervisor complete and submit </w:t>
                      </w:r>
                      <w:proofErr w:type="gramStart"/>
                      <w:r w:rsidR="001154B4">
                        <w:rPr>
                          <w:rFonts w:cs="Arial"/>
                        </w:rPr>
                        <w:t xml:space="preserve">a </w:t>
                      </w:r>
                      <w:r w:rsidR="001154B4">
                        <w:rPr>
                          <w:rFonts w:cs="Arial"/>
                          <w:i/>
                        </w:rPr>
                        <w:t>relinquish</w:t>
                      </w:r>
                      <w:proofErr w:type="gramEnd"/>
                      <w:r w:rsidR="001154B4">
                        <w:rPr>
                          <w:rFonts w:cs="Arial"/>
                          <w:i/>
                        </w:rPr>
                        <w:t xml:space="preserve"> from position </w:t>
                      </w:r>
                      <w:r w:rsidR="001154B4">
                        <w:rPr>
                          <w:rFonts w:cs="Arial"/>
                        </w:rPr>
                        <w:t>f</w:t>
                      </w:r>
                      <w:r w:rsidRPr="001154B4">
                        <w:rPr>
                          <w:rFonts w:cs="Arial"/>
                        </w:rPr>
                        <w:t>orm</w:t>
                      </w:r>
                      <w:r w:rsidR="001154B4">
                        <w:rPr>
                          <w:rFonts w:cs="Arial"/>
                        </w:rPr>
                        <w:t>.</w:t>
                      </w:r>
                    </w:p>
                    <w:p w14:paraId="05508A7F" w14:textId="77777777" w:rsidR="008B40CF" w:rsidRPr="002C4EB0" w:rsidRDefault="008B40CF" w:rsidP="009244E1">
                      <w:pPr>
                        <w:spacing w:before="240" w:after="100" w:line="286" w:lineRule="auto"/>
                        <w:jc w:val="both"/>
                        <w:rPr>
                          <w:rFonts w:cs="Arial"/>
                          <w:b/>
                          <w:bCs/>
                          <w:szCs w:val="22"/>
                        </w:rPr>
                      </w:pPr>
                      <w:r w:rsidRPr="002C4EB0">
                        <w:rPr>
                          <w:rFonts w:cs="Arial"/>
                          <w:b/>
                          <w:bCs/>
                          <w:szCs w:val="22"/>
                        </w:rPr>
                        <w:t>How does my decision affect my employment status?</w:t>
                      </w:r>
                    </w:p>
                    <w:p w14:paraId="7DDDEF38" w14:textId="77777777" w:rsidR="008B40CF" w:rsidRPr="00AE3061" w:rsidRDefault="008B40CF" w:rsidP="009244E1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</w:rPr>
                        <w:t>It does not affect or diminish your permanent status i.e. if you are currently a permanent employee, you will remain a permanent employee.</w:t>
                      </w:r>
                    </w:p>
                    <w:p w14:paraId="462F2351" w14:textId="77777777" w:rsidR="008B40CF" w:rsidRPr="002C4EB0" w:rsidRDefault="008B40CF" w:rsidP="009244E1">
                      <w:pPr>
                        <w:spacing w:before="240" w:after="100" w:line="286" w:lineRule="auto"/>
                        <w:jc w:val="both"/>
                        <w:rPr>
                          <w:rFonts w:cs="Arial"/>
                          <w:b/>
                          <w:bCs/>
                          <w:sz w:val="21"/>
                          <w:szCs w:val="22"/>
                        </w:rPr>
                      </w:pPr>
                      <w:r w:rsidRPr="002C4EB0">
                        <w:rPr>
                          <w:rFonts w:cs="Arial"/>
                          <w:b/>
                          <w:bCs/>
                          <w:sz w:val="21"/>
                          <w:szCs w:val="22"/>
                        </w:rPr>
                        <w:t>What if I am interested (in the future) in undertaking the role I have previously relinquished?</w:t>
                      </w:r>
                    </w:p>
                    <w:p w14:paraId="196AAA87" w14:textId="77777777" w:rsidR="008B40CF" w:rsidRPr="00AE3061" w:rsidRDefault="008B40CF" w:rsidP="009244E1">
                      <w:pPr>
                        <w:widowControl w:val="0"/>
                        <w:spacing w:before="240" w:after="80" w:line="286" w:lineRule="auto"/>
                        <w:jc w:val="both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</w:rPr>
                        <w:t>You are able to apply through an advertised merit based process f</w:t>
                      </w:r>
                      <w:r w:rsidR="007915B6">
                        <w:rPr>
                          <w:rFonts w:cs="Arial"/>
                        </w:rPr>
                        <w:t>or any positions in the future.</w:t>
                      </w:r>
                    </w:p>
                    <w:p w14:paraId="2C1CB730" w14:textId="77777777" w:rsidR="008B40CF" w:rsidRDefault="008B40CF" w:rsidP="009244E1">
                      <w:pPr>
                        <w:widowControl w:val="0"/>
                        <w:spacing w:before="240" w:line="28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1"/>
                          <w:szCs w:val="22"/>
                        </w:rPr>
                        <w:t xml:space="preserve">What does it mean for me </w:t>
                      </w:r>
                      <w:r w:rsidR="007915B6">
                        <w:rPr>
                          <w:rFonts w:cs="Arial"/>
                          <w:b/>
                          <w:bCs/>
                          <w:sz w:val="21"/>
                          <w:szCs w:val="22"/>
                        </w:rPr>
                        <w:t>regarding relocation options?</w:t>
                      </w:r>
                    </w:p>
                    <w:p w14:paraId="64AC847A" w14:textId="77777777" w:rsidR="008B40CF" w:rsidRPr="00AE3061" w:rsidRDefault="008B40CF" w:rsidP="009244E1">
                      <w:pPr>
                        <w:widowControl w:val="0"/>
                        <w:spacing w:before="240" w:after="80" w:line="286" w:lineRule="auto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</w:rPr>
                        <w:t>After relinquishing, should you be seeking a tra</w:t>
                      </w:r>
                      <w:r w:rsidRPr="001154B4">
                        <w:t>n</w:t>
                      </w:r>
                      <w:r>
                        <w:rPr>
                          <w:rFonts w:cs="Arial"/>
                        </w:rPr>
                        <w:t xml:space="preserve">sfer, please refer to the </w:t>
                      </w:r>
                      <w:hyperlink r:id="rId25" w:history="1">
                        <w:r w:rsidR="001154B4">
                          <w:rPr>
                            <w:rStyle w:val="Hyperlink"/>
                            <w:rFonts w:cs="Arial"/>
                          </w:rPr>
                          <w:t>trans</w:t>
                        </w:r>
                        <w:bookmarkStart w:id="1" w:name="_GoBack"/>
                        <w:bookmarkEnd w:id="1"/>
                        <w:r w:rsidR="001154B4">
                          <w:rPr>
                            <w:rStyle w:val="Hyperlink"/>
                            <w:rFonts w:cs="Arial"/>
                          </w:rPr>
                          <w:t>fer at level</w:t>
                        </w:r>
                      </w:hyperlink>
                      <w:r w:rsidR="001154B4">
                        <w:rPr>
                          <w:rStyle w:val="Hyperlink"/>
                          <w:rFonts w:cs="Arial"/>
                          <w:u w:val="none"/>
                        </w:rPr>
                        <w:t xml:space="preserve"> </w:t>
                      </w:r>
                      <w:r w:rsidR="001154B4">
                        <w:t>pr</w:t>
                      </w:r>
                      <w:r w:rsidR="001154B4" w:rsidRPr="001154B4">
                        <w:t>ocedure.</w:t>
                      </w:r>
                    </w:p>
                    <w:p w14:paraId="49632692" w14:textId="77777777" w:rsidR="008B40CF" w:rsidRPr="00164F1C" w:rsidRDefault="008B40CF" w:rsidP="009244E1">
                      <w:pPr>
                        <w:widowControl w:val="0"/>
                        <w:spacing w:before="240" w:line="286" w:lineRule="auto"/>
                        <w:rPr>
                          <w:rFonts w:cs="Arial"/>
                          <w:b/>
                        </w:rPr>
                      </w:pPr>
                      <w:r w:rsidRPr="00164F1C">
                        <w:rPr>
                          <w:rFonts w:cs="Arial"/>
                          <w:b/>
                          <w:bCs/>
                          <w:sz w:val="21"/>
                          <w:szCs w:val="22"/>
                        </w:rPr>
                        <w:t>What if I don’t agree with a decision regarding my request to relinquish?</w:t>
                      </w:r>
                    </w:p>
                    <w:p w14:paraId="7BCB783E" w14:textId="34CA258F" w:rsidR="008B40CF" w:rsidRDefault="008B40CF" w:rsidP="007915B6">
                      <w:pPr>
                        <w:widowControl w:val="0"/>
                        <w:spacing w:before="240" w:line="286" w:lineRule="auto"/>
                      </w:pPr>
                      <w:r w:rsidRPr="00164F1C">
                        <w:rPr>
                          <w:rFonts w:cs="Arial"/>
                        </w:rPr>
                        <w:t>You have the right to lodge a com</w:t>
                      </w:r>
                      <w:r w:rsidR="001154B4">
                        <w:rPr>
                          <w:rFonts w:cs="Arial"/>
                        </w:rPr>
                        <w:t>plaint in line with the</w:t>
                      </w:r>
                      <w:r w:rsidRPr="00164F1C">
                        <w:rPr>
                          <w:rFonts w:cs="Arial"/>
                        </w:rPr>
                        <w:t xml:space="preserve"> </w:t>
                      </w:r>
                      <w:hyperlink r:id="rId26" w:history="1">
                        <w:r w:rsidR="001154B4">
                          <w:rPr>
                            <w:rStyle w:val="Hyperlink"/>
                            <w:rFonts w:cs="Arial"/>
                          </w:rPr>
                          <w:t>managing employee complaints</w:t>
                        </w:r>
                      </w:hyperlink>
                      <w:r w:rsidR="001154B4">
                        <w:rPr>
                          <w:rFonts w:cs="Arial"/>
                        </w:rPr>
                        <w:t xml:space="preserve"> procedure.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23704" w:rsidRPr="00404BCA" w:rsidSect="008B40CF">
      <w:headerReference w:type="default" r:id="rId27"/>
      <w:footerReference w:type="default" r:id="rId28"/>
      <w:pgSz w:w="11900" w:h="16840"/>
      <w:pgMar w:top="1418" w:right="560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D9177" w14:textId="77777777" w:rsidR="009B7448" w:rsidRDefault="009B7448" w:rsidP="00190C24">
      <w:r>
        <w:separator/>
      </w:r>
    </w:p>
  </w:endnote>
  <w:endnote w:type="continuationSeparator" w:id="0">
    <w:p w14:paraId="2C7A20D7" w14:textId="77777777" w:rsidR="009B7448" w:rsidRDefault="009B744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24DA" w14:textId="237BD5B0" w:rsidR="00C67D83" w:rsidRPr="00742E20" w:rsidRDefault="00C67D83" w:rsidP="00F00076">
    <w:pPr>
      <w:pStyle w:val="Footer"/>
      <w:tabs>
        <w:tab w:val="right" w:pos="7655"/>
      </w:tabs>
      <w:ind w:right="283"/>
      <w:rPr>
        <w:rFonts w:eastAsia="Times"/>
        <w:sz w:val="16"/>
        <w:lang w:eastAsia="en-AU"/>
      </w:rPr>
    </w:pPr>
    <w:r w:rsidRPr="00742E20">
      <w:rPr>
        <w:rFonts w:eastAsia="Times"/>
        <w:b/>
        <w:sz w:val="16"/>
        <w:lang w:eastAsia="en-AU"/>
      </w:rPr>
      <w:t xml:space="preserve">Uncontrolled copy. </w:t>
    </w:r>
    <w:r w:rsidRPr="00742E20">
      <w:rPr>
        <w:rFonts w:eastAsia="Times"/>
        <w:sz w:val="16"/>
        <w:lang w:eastAsia="en-AU"/>
      </w:rPr>
      <w:t xml:space="preserve">Refer to the Department of Education Policy and Procedure Register at </w:t>
    </w:r>
    <w:r w:rsidR="00267DF0">
      <w:rPr>
        <w:rFonts w:eastAsia="Times"/>
        <w:sz w:val="16"/>
        <w:lang w:eastAsia="en-AU"/>
      </w:rPr>
      <w:br/>
    </w:r>
    <w:hyperlink r:id="rId1" w:history="1">
      <w:r w:rsidR="00D03F99">
        <w:rPr>
          <w:rStyle w:val="Hyperlink"/>
          <w:rFonts w:eastAsia="Times"/>
          <w:sz w:val="16"/>
          <w:lang w:eastAsia="en-AU"/>
        </w:rPr>
        <w:t>https://ppr.qed.qld.gov.au/pp/relinquish-from-position-procedure</w:t>
      </w:r>
    </w:hyperlink>
    <w:r w:rsidR="00267DF0">
      <w:rPr>
        <w:rFonts w:eastAsia="Times"/>
        <w:sz w:val="16"/>
        <w:lang w:eastAsia="en-AU"/>
      </w:rPr>
      <w:t xml:space="preserve"> </w:t>
    </w:r>
    <w:r w:rsidRPr="00742E20">
      <w:rPr>
        <w:rFonts w:eastAsia="Times"/>
        <w:sz w:val="16"/>
        <w:lang w:eastAsia="en-AU"/>
      </w:rPr>
      <w:t xml:space="preserve">to ensure you have the </w:t>
    </w:r>
    <w:r w:rsidR="00CF212B">
      <w:rPr>
        <w:rFonts w:eastAsia="Times"/>
        <w:sz w:val="16"/>
        <w:lang w:eastAsia="en-AU"/>
      </w:rPr>
      <w:t>m</w:t>
    </w:r>
    <w:r w:rsidRPr="00742E20">
      <w:rPr>
        <w:rFonts w:eastAsia="Times"/>
        <w:sz w:val="16"/>
        <w:lang w:eastAsia="en-AU"/>
      </w:rPr>
      <w:t>ost current version</w:t>
    </w:r>
    <w:r w:rsidR="00267DF0">
      <w:rPr>
        <w:rFonts w:eastAsia="Times"/>
        <w:sz w:val="16"/>
        <w:lang w:eastAsia="en-AU"/>
      </w:rPr>
      <w:br/>
    </w:r>
    <w:r w:rsidRPr="00742E20">
      <w:rPr>
        <w:rFonts w:eastAsia="Times"/>
        <w:sz w:val="16"/>
        <w:lang w:eastAsia="en-AU"/>
      </w:rPr>
      <w:t xml:space="preserve"> of this document. </w:t>
    </w:r>
    <w:r w:rsidR="00CF212B">
      <w:rPr>
        <w:rFonts w:eastAsia="Times"/>
        <w:sz w:val="16"/>
        <w:lang w:eastAsia="en-AU"/>
      </w:rPr>
      <w:tab/>
    </w:r>
    <w:r w:rsidR="00267DF0">
      <w:rPr>
        <w:rFonts w:eastAsia="Times"/>
        <w:sz w:val="16"/>
        <w:lang w:eastAsia="en-AU"/>
      </w:rPr>
      <w:tab/>
    </w:r>
    <w:r w:rsidR="00267DF0">
      <w:rPr>
        <w:rFonts w:eastAsia="Times"/>
        <w:sz w:val="16"/>
        <w:lang w:eastAsia="en-AU"/>
      </w:rPr>
      <w:tab/>
    </w:r>
    <w:r w:rsidR="00CF212B" w:rsidRPr="005E6DDA">
      <w:rPr>
        <w:sz w:val="16"/>
      </w:rPr>
      <w:t xml:space="preserve">Page </w:t>
    </w:r>
    <w:r w:rsidR="00CF212B" w:rsidRPr="005E6DDA">
      <w:rPr>
        <w:b/>
        <w:bCs/>
        <w:sz w:val="16"/>
      </w:rPr>
      <w:fldChar w:fldCharType="begin"/>
    </w:r>
    <w:r w:rsidR="00CF212B" w:rsidRPr="005E6DDA">
      <w:rPr>
        <w:b/>
        <w:bCs/>
        <w:sz w:val="16"/>
      </w:rPr>
      <w:instrText xml:space="preserve"> PAGE </w:instrText>
    </w:r>
    <w:r w:rsidR="00CF212B" w:rsidRPr="005E6DDA">
      <w:rPr>
        <w:b/>
        <w:bCs/>
        <w:sz w:val="16"/>
      </w:rPr>
      <w:fldChar w:fldCharType="separate"/>
    </w:r>
    <w:r w:rsidR="00D03F99">
      <w:rPr>
        <w:b/>
        <w:bCs/>
        <w:noProof/>
        <w:sz w:val="16"/>
      </w:rPr>
      <w:t>1</w:t>
    </w:r>
    <w:r w:rsidR="00CF212B" w:rsidRPr="005E6DDA">
      <w:rPr>
        <w:b/>
        <w:bCs/>
        <w:sz w:val="16"/>
      </w:rPr>
      <w:fldChar w:fldCharType="end"/>
    </w:r>
    <w:r w:rsidR="00CF212B" w:rsidRPr="005E6DDA">
      <w:rPr>
        <w:sz w:val="16"/>
      </w:rPr>
      <w:t xml:space="preserve"> of </w:t>
    </w:r>
    <w:r w:rsidR="00CF212B" w:rsidRPr="005E6DDA">
      <w:rPr>
        <w:b/>
        <w:bCs/>
        <w:sz w:val="16"/>
      </w:rPr>
      <w:fldChar w:fldCharType="begin"/>
    </w:r>
    <w:r w:rsidR="00CF212B" w:rsidRPr="005E6DDA">
      <w:rPr>
        <w:b/>
        <w:bCs/>
        <w:sz w:val="16"/>
      </w:rPr>
      <w:instrText xml:space="preserve"> NUMPAGES  </w:instrText>
    </w:r>
    <w:r w:rsidR="00CF212B" w:rsidRPr="005E6DDA">
      <w:rPr>
        <w:b/>
        <w:bCs/>
        <w:sz w:val="16"/>
      </w:rPr>
      <w:fldChar w:fldCharType="separate"/>
    </w:r>
    <w:r w:rsidR="00D03F99">
      <w:rPr>
        <w:b/>
        <w:bCs/>
        <w:noProof/>
        <w:sz w:val="16"/>
      </w:rPr>
      <w:t>2</w:t>
    </w:r>
    <w:r w:rsidR="00CF212B" w:rsidRPr="005E6DDA">
      <w:rPr>
        <w:b/>
        <w:bCs/>
        <w:sz w:val="16"/>
      </w:rPr>
      <w:fldChar w:fldCharType="end"/>
    </w:r>
  </w:p>
  <w:p w14:paraId="06A54DCD" w14:textId="77777777" w:rsidR="00C67D83" w:rsidRDefault="00C67D83" w:rsidP="00C67D8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5B7E" w14:textId="77777777" w:rsidR="009B7448" w:rsidRDefault="009B7448" w:rsidP="00190C24">
      <w:r>
        <w:separator/>
      </w:r>
    </w:p>
  </w:footnote>
  <w:footnote w:type="continuationSeparator" w:id="0">
    <w:p w14:paraId="0663404E" w14:textId="77777777" w:rsidR="009B7448" w:rsidRDefault="009B744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4BB7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6EE569E8" wp14:editId="31CDA879">
          <wp:simplePos x="0" y="0"/>
          <wp:positionH relativeFrom="page">
            <wp:posOffset>-8255</wp:posOffset>
          </wp:positionH>
          <wp:positionV relativeFrom="page">
            <wp:posOffset>71120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95DF8"/>
    <w:multiLevelType w:val="hybridMultilevel"/>
    <w:tmpl w:val="8DBCC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D2"/>
    <w:rsid w:val="000436FC"/>
    <w:rsid w:val="000B61AC"/>
    <w:rsid w:val="000F7FDE"/>
    <w:rsid w:val="001154B4"/>
    <w:rsid w:val="00190C24"/>
    <w:rsid w:val="001A5BB1"/>
    <w:rsid w:val="002371F7"/>
    <w:rsid w:val="00267DF0"/>
    <w:rsid w:val="002F78A2"/>
    <w:rsid w:val="003468F1"/>
    <w:rsid w:val="00385A56"/>
    <w:rsid w:val="003905A7"/>
    <w:rsid w:val="00404BCA"/>
    <w:rsid w:val="00582890"/>
    <w:rsid w:val="005F4331"/>
    <w:rsid w:val="006239A5"/>
    <w:rsid w:val="00636B71"/>
    <w:rsid w:val="006A1FC3"/>
    <w:rsid w:val="006C3D8E"/>
    <w:rsid w:val="00724C43"/>
    <w:rsid w:val="007915B6"/>
    <w:rsid w:val="007B00D2"/>
    <w:rsid w:val="008630C9"/>
    <w:rsid w:val="008755DF"/>
    <w:rsid w:val="008A7D58"/>
    <w:rsid w:val="008B40CF"/>
    <w:rsid w:val="00907963"/>
    <w:rsid w:val="009244E1"/>
    <w:rsid w:val="0096078C"/>
    <w:rsid w:val="0096595E"/>
    <w:rsid w:val="009A4C14"/>
    <w:rsid w:val="009B7448"/>
    <w:rsid w:val="009E5EE5"/>
    <w:rsid w:val="00A47F67"/>
    <w:rsid w:val="00A65710"/>
    <w:rsid w:val="00AB0A25"/>
    <w:rsid w:val="00AC555D"/>
    <w:rsid w:val="00B33337"/>
    <w:rsid w:val="00B8699D"/>
    <w:rsid w:val="00B9771E"/>
    <w:rsid w:val="00C52987"/>
    <w:rsid w:val="00C67D83"/>
    <w:rsid w:val="00CB07AD"/>
    <w:rsid w:val="00CD793C"/>
    <w:rsid w:val="00CF212B"/>
    <w:rsid w:val="00D01CD2"/>
    <w:rsid w:val="00D03F99"/>
    <w:rsid w:val="00D75050"/>
    <w:rsid w:val="00D842DF"/>
    <w:rsid w:val="00D84782"/>
    <w:rsid w:val="00DA1575"/>
    <w:rsid w:val="00DC5E03"/>
    <w:rsid w:val="00EF474F"/>
    <w:rsid w:val="00EF4AC5"/>
    <w:rsid w:val="00F00076"/>
    <w:rsid w:val="00F367B3"/>
    <w:rsid w:val="00F447A2"/>
    <w:rsid w:val="00F5218A"/>
    <w:rsid w:val="00F969F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B6D178"/>
  <w15:docId w15:val="{68135755-FED7-4B3A-A420-3734C41A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8B4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gov.qld.gov.au/documents/directive/1716/supporting-employees-affected-workplace-change" TargetMode="External"/><Relationship Id="rId18" Type="http://schemas.openxmlformats.org/officeDocument/2006/relationships/hyperlink" Target="https://intranet.det.qld.gov.au/payroll-hr/health-wellbeing/staffwellbeing/employeeassistanceprogram" TargetMode="External"/><Relationship Id="rId26" Type="http://schemas.openxmlformats.org/officeDocument/2006/relationships/hyperlink" Target="https://ppr.mpe.qed.qld.gov.au/pp/managing-employee-complaints-procedu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cruitmentTeaching@qed.qld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relinquish-from-position-procedure" TargetMode="External"/><Relationship Id="rId17" Type="http://schemas.openxmlformats.org/officeDocument/2006/relationships/hyperlink" Target="https://intranet.det.qld.gov.au/payroll-hr/health-wellbeing/staffwellbeing/employeeassistanceprogram" TargetMode="External"/><Relationship Id="rId25" Type="http://schemas.openxmlformats.org/officeDocument/2006/relationships/hyperlink" Target="https://intranet.det.qld.gov.au/payroll-hr/careers/managingyourcareer/teachertransfers/teachertransferinformation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relinquish-from-position-procedure" TargetMode="External"/><Relationship Id="rId20" Type="http://schemas.openxmlformats.org/officeDocument/2006/relationships/hyperlink" Target="mailto:Recruitment.HUMANRES@qed.qld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linquish-from-position-procedure" TargetMode="External"/><Relationship Id="rId24" Type="http://schemas.openxmlformats.org/officeDocument/2006/relationships/hyperlink" Target="https://ppr.mpe.qed.qld.gov.au/pp/managing-employee-complaint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gov.qld.gov.au/documents/directive/1716/supporting-employees-affected-workplace-change" TargetMode="External"/><Relationship Id="rId23" Type="http://schemas.openxmlformats.org/officeDocument/2006/relationships/hyperlink" Target="https://intranet.det.qld.gov.au/payroll-hr/careers/managingyourcareer/teachertransfers/teachertransferinformationguideline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ecruitmentTeaching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relinquish-from-position-procedure" TargetMode="External"/><Relationship Id="rId22" Type="http://schemas.openxmlformats.org/officeDocument/2006/relationships/hyperlink" Target="mailto:Recruitment.HUMANRES@qed.qld.gov.a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relinquish-from-posi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20/712842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2023-09-20T04:15:33+00:00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Relinquish from position – FAQs</PPRDescription>
    <PPRVersionEffectiveDate xmlns="http://schemas.microsoft.com/sharepoint/v3" xsi:nil="true"/>
    <PPLastReviewedBy xmlns="16795be8-4374-4e44-895d-be6cdbab3e2c">
      <UserInfo>
        <DisplayName>GILLAM, Maddison</DisplayName>
        <AccountId>19895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2023-09-20T04:19:27+00:00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2023-09-20T04:19:27+00:00</PPModeratedDate>
    <PPRBusinessUnit xmlns="http://schemas.microsoft.com/sharepoint/v3">Recruitment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2021-02-09T22:12:46+00:00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Anthea O'Loughlin,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GILLAM, Maddison</DisplayName>
        <AccountId>19895</AccountId>
        <AccountType/>
      </UserInfo>
    </PPModeratedBy>
    <PPRHPRMRevisionNumber xmlns="http://schemas.microsoft.com/sharepoint/v3">3</PPRHPRMRevisionNumber>
    <PPRKeywords xmlns="http://schemas.microsoft.com/sharepoint/v3">redeployment; transfer; recruitment; selection; relinquishment;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20/712667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E901F1-5CE1-4141-8847-C2D2D0062D0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da2207c-235c-4afe-8754-61fa3b9e3d3d"/>
    <ds:schemaRef ds:uri="http://purl.org/dc/terms/"/>
    <ds:schemaRef ds:uri="http://schemas.microsoft.com/office/infopath/2007/PartnerControls"/>
    <ds:schemaRef ds:uri="9ef43965-925b-40f6-84ce-7fafee0af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E6AC84-30AB-4052-B933-957E7B177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2FEEE-CD31-4A36-A43C-CE15E38A8CB6}"/>
</file>

<file path=customXml/itemProps4.xml><?xml version="1.0" encoding="utf-8"?>
<ds:datastoreItem xmlns:ds="http://schemas.openxmlformats.org/officeDocument/2006/customXml" ds:itemID="{D550BDFD-5F47-434A-ADC8-5882FC68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 from position – FAQs</dc:title>
  <dc:creator>BLOOMFIELD, Carol</dc:creator>
  <cp:keywords>DoE corporate; A4; portrait; template</cp:keywords>
  <cp:lastModifiedBy>GOUDIE, Cameron</cp:lastModifiedBy>
  <cp:revision>3</cp:revision>
  <cp:lastPrinted>2017-12-18T03:35:00Z</cp:lastPrinted>
  <dcterms:created xsi:type="dcterms:W3CDTF">2021-02-09T22:08:00Z</dcterms:created>
  <dcterms:modified xsi:type="dcterms:W3CDTF">2021-02-09T22:12:00Z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57800</vt:r8>
  </property>
</Properties>
</file>