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D7637" w14:textId="77777777" w:rsidR="00895E29" w:rsidRPr="00F37026" w:rsidRDefault="00895E29" w:rsidP="00F37026">
      <w:pPr>
        <w:pStyle w:val="BlockText"/>
        <w:spacing w:after="240" w:line="240" w:lineRule="auto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37026">
        <w:rPr>
          <w:rFonts w:asciiTheme="minorHAnsi" w:hAnsiTheme="minorHAnsi" w:cstheme="minorHAnsi"/>
          <w:b/>
          <w:sz w:val="32"/>
          <w:szCs w:val="32"/>
        </w:rPr>
        <w:t>Replacement of</w:t>
      </w:r>
      <w:r w:rsidR="0012095E" w:rsidRPr="00F37026">
        <w:rPr>
          <w:rFonts w:asciiTheme="minorHAnsi" w:hAnsiTheme="minorHAnsi" w:cstheme="minorHAnsi"/>
          <w:b/>
          <w:sz w:val="32"/>
          <w:szCs w:val="32"/>
        </w:rPr>
        <w:t xml:space="preserve"> absent </w:t>
      </w:r>
      <w:r w:rsidR="00C61A59" w:rsidRPr="00F37026">
        <w:rPr>
          <w:rFonts w:asciiTheme="minorHAnsi" w:hAnsiTheme="minorHAnsi" w:cstheme="minorHAnsi"/>
          <w:b/>
          <w:sz w:val="32"/>
          <w:szCs w:val="32"/>
        </w:rPr>
        <w:t>school-</w:t>
      </w:r>
      <w:r w:rsidR="0012095E" w:rsidRPr="00F37026">
        <w:rPr>
          <w:rFonts w:asciiTheme="minorHAnsi" w:hAnsiTheme="minorHAnsi" w:cstheme="minorHAnsi"/>
          <w:b/>
          <w:sz w:val="32"/>
          <w:szCs w:val="32"/>
        </w:rPr>
        <w:t>based staff at no local c</w:t>
      </w:r>
      <w:r w:rsidRPr="00F37026">
        <w:rPr>
          <w:rFonts w:asciiTheme="minorHAnsi" w:hAnsiTheme="minorHAnsi" w:cstheme="minorHAnsi"/>
          <w:b/>
          <w:sz w:val="32"/>
          <w:szCs w:val="32"/>
        </w:rPr>
        <w:t>ost</w:t>
      </w:r>
    </w:p>
    <w:p w14:paraId="131CE9AF" w14:textId="77777777" w:rsidR="00241B30" w:rsidRPr="00F37026" w:rsidRDefault="0083024D" w:rsidP="00F37026">
      <w:pPr>
        <w:pStyle w:val="BlockText"/>
        <w:spacing w:before="120" w:after="0" w:line="240" w:lineRule="auto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Principals are responsible for </w:t>
      </w:r>
      <w:r w:rsidR="009A794D" w:rsidRPr="009A794D">
        <w:rPr>
          <w:rFonts w:asciiTheme="minorHAnsi" w:hAnsiTheme="minorHAnsi" w:cstheme="minorHAnsi"/>
          <w:sz w:val="22"/>
          <w:szCs w:val="22"/>
        </w:rPr>
        <w:t>comply</w:t>
      </w:r>
      <w:r w:rsidR="009A794D">
        <w:rPr>
          <w:rFonts w:asciiTheme="minorHAnsi" w:hAnsiTheme="minorHAnsi" w:cstheme="minorHAnsi"/>
          <w:sz w:val="22"/>
          <w:szCs w:val="22"/>
        </w:rPr>
        <w:t>ing</w:t>
      </w:r>
      <w:r w:rsidR="009A794D" w:rsidRPr="009A794D">
        <w:rPr>
          <w:rFonts w:asciiTheme="minorHAnsi" w:hAnsiTheme="minorHAnsi" w:cstheme="minorHAnsi"/>
          <w:sz w:val="22"/>
          <w:szCs w:val="22"/>
        </w:rPr>
        <w:t xml:space="preserve"> with all legislative, industrial and policy and procedural requirements (including DoE’s Health and</w:t>
      </w:r>
      <w:r w:rsidR="009A794D">
        <w:rPr>
          <w:rFonts w:asciiTheme="minorHAnsi" w:hAnsiTheme="minorHAnsi" w:cstheme="minorHAnsi"/>
          <w:sz w:val="22"/>
          <w:szCs w:val="22"/>
        </w:rPr>
        <w:t xml:space="preserve"> </w:t>
      </w:r>
      <w:r w:rsidR="009A794D" w:rsidRPr="009A794D">
        <w:rPr>
          <w:rFonts w:asciiTheme="minorHAnsi" w:hAnsiTheme="minorHAnsi" w:cstheme="minorHAnsi"/>
          <w:sz w:val="22"/>
          <w:szCs w:val="22"/>
        </w:rPr>
        <w:t xml:space="preserve">Wellbeing Framework) when making decisions </w:t>
      </w:r>
      <w:r w:rsidR="009A794D">
        <w:rPr>
          <w:rFonts w:asciiTheme="minorHAnsi" w:hAnsiTheme="minorHAnsi" w:cstheme="minorHAnsi"/>
          <w:sz w:val="22"/>
          <w:szCs w:val="22"/>
        </w:rPr>
        <w:t>about</w:t>
      </w:r>
      <w:r w:rsidR="009A794D" w:rsidRPr="009A794D">
        <w:rPr>
          <w:rFonts w:asciiTheme="minorHAnsi" w:hAnsiTheme="minorHAnsi" w:cstheme="minorHAnsi"/>
          <w:sz w:val="22"/>
          <w:szCs w:val="22"/>
        </w:rPr>
        <w:t xml:space="preserve"> replacing absent school-based staff</w:t>
      </w:r>
      <w:r w:rsidR="009A794D">
        <w:rPr>
          <w:rFonts w:asciiTheme="minorHAnsi" w:hAnsiTheme="minorHAnsi" w:cstheme="minorHAnsi"/>
          <w:sz w:val="22"/>
          <w:szCs w:val="22"/>
        </w:rPr>
        <w:t xml:space="preserve">. </w:t>
      </w:r>
      <w:r w:rsidR="00895E29" w:rsidRPr="00F37026">
        <w:rPr>
          <w:rFonts w:asciiTheme="minorHAnsi" w:hAnsiTheme="minorHAnsi" w:cstheme="minorHAnsi"/>
          <w:sz w:val="22"/>
          <w:szCs w:val="22"/>
        </w:rPr>
        <w:t xml:space="preserve">The table below </w:t>
      </w:r>
      <w:r w:rsidR="00586F9D" w:rsidRPr="00F37026">
        <w:rPr>
          <w:rFonts w:asciiTheme="minorHAnsi" w:hAnsiTheme="minorHAnsi" w:cstheme="minorHAnsi"/>
          <w:sz w:val="22"/>
          <w:szCs w:val="22"/>
        </w:rPr>
        <w:t xml:space="preserve">outlines when </w:t>
      </w:r>
      <w:r w:rsidR="00AF0B84" w:rsidRPr="00F37026">
        <w:rPr>
          <w:rFonts w:asciiTheme="minorHAnsi" w:hAnsiTheme="minorHAnsi" w:cstheme="minorHAnsi"/>
          <w:sz w:val="22"/>
          <w:szCs w:val="22"/>
        </w:rPr>
        <w:t>school-</w:t>
      </w:r>
      <w:r w:rsidR="00895E29" w:rsidRPr="00F37026">
        <w:rPr>
          <w:rFonts w:asciiTheme="minorHAnsi" w:hAnsiTheme="minorHAnsi" w:cstheme="minorHAnsi"/>
          <w:sz w:val="22"/>
          <w:szCs w:val="22"/>
        </w:rPr>
        <w:t xml:space="preserve">based staff </w:t>
      </w:r>
      <w:r w:rsidR="00586F9D" w:rsidRPr="00F37026">
        <w:rPr>
          <w:rFonts w:asciiTheme="minorHAnsi" w:hAnsiTheme="minorHAnsi" w:cstheme="minorHAnsi"/>
          <w:b/>
          <w:sz w:val="22"/>
          <w:szCs w:val="22"/>
        </w:rPr>
        <w:t>may</w:t>
      </w:r>
      <w:r w:rsidR="00586F9D" w:rsidRPr="00F37026">
        <w:rPr>
          <w:rFonts w:asciiTheme="minorHAnsi" w:hAnsiTheme="minorHAnsi" w:cstheme="minorHAnsi"/>
          <w:sz w:val="22"/>
          <w:szCs w:val="22"/>
        </w:rPr>
        <w:t xml:space="preserve"> </w:t>
      </w:r>
      <w:r w:rsidR="00895E29" w:rsidRPr="00F37026">
        <w:rPr>
          <w:rFonts w:asciiTheme="minorHAnsi" w:hAnsiTheme="minorHAnsi" w:cstheme="minorHAnsi"/>
          <w:sz w:val="22"/>
          <w:szCs w:val="22"/>
        </w:rPr>
        <w:t>be replaced with</w:t>
      </w:r>
      <w:r w:rsidR="00030D23" w:rsidRPr="00F37026">
        <w:rPr>
          <w:rFonts w:asciiTheme="minorHAnsi" w:hAnsiTheme="minorHAnsi" w:cstheme="minorHAnsi"/>
          <w:sz w:val="22"/>
          <w:szCs w:val="22"/>
        </w:rPr>
        <w:t>out</w:t>
      </w:r>
      <w:r w:rsidR="00895E29" w:rsidRPr="00F37026">
        <w:rPr>
          <w:rFonts w:asciiTheme="minorHAnsi" w:hAnsiTheme="minorHAnsi" w:cstheme="minorHAnsi"/>
          <w:sz w:val="22"/>
          <w:szCs w:val="22"/>
        </w:rPr>
        <w:t xml:space="preserve"> </w:t>
      </w:r>
      <w:r w:rsidR="00241B30" w:rsidRPr="00F37026">
        <w:rPr>
          <w:rFonts w:asciiTheme="minorHAnsi" w:hAnsiTheme="minorHAnsi" w:cstheme="minorHAnsi"/>
          <w:sz w:val="22"/>
          <w:szCs w:val="22"/>
        </w:rPr>
        <w:t xml:space="preserve">direct funding by </w:t>
      </w:r>
      <w:r w:rsidR="00895E29" w:rsidRPr="00F37026">
        <w:rPr>
          <w:rFonts w:asciiTheme="minorHAnsi" w:hAnsiTheme="minorHAnsi" w:cstheme="minorHAnsi"/>
          <w:sz w:val="22"/>
          <w:szCs w:val="22"/>
        </w:rPr>
        <w:t>the school</w:t>
      </w:r>
      <w:r w:rsidR="00241B30" w:rsidRPr="00F37026">
        <w:rPr>
          <w:rFonts w:asciiTheme="minorHAnsi" w:hAnsiTheme="minorHAnsi" w:cstheme="minorHAnsi"/>
          <w:sz w:val="22"/>
          <w:szCs w:val="22"/>
        </w:rPr>
        <w:t>.</w:t>
      </w:r>
    </w:p>
    <w:p w14:paraId="573D9FE9" w14:textId="77777777" w:rsidR="00895E29" w:rsidRPr="00F37026" w:rsidRDefault="00C27D66" w:rsidP="00F37026">
      <w:pPr>
        <w:pStyle w:val="BlockText"/>
        <w:spacing w:before="120" w:after="0" w:line="240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F37026">
        <w:rPr>
          <w:rFonts w:asciiTheme="minorHAnsi" w:hAnsiTheme="minorHAnsi" w:cstheme="minorHAnsi"/>
          <w:sz w:val="22"/>
          <w:szCs w:val="22"/>
        </w:rPr>
        <w:t>Whe</w:t>
      </w:r>
      <w:r w:rsidR="0067015D" w:rsidRPr="00F37026">
        <w:rPr>
          <w:rFonts w:asciiTheme="minorHAnsi" w:hAnsiTheme="minorHAnsi" w:cstheme="minorHAnsi"/>
          <w:sz w:val="22"/>
          <w:szCs w:val="22"/>
        </w:rPr>
        <w:t xml:space="preserve">n an </w:t>
      </w:r>
      <w:r w:rsidR="00C61A59" w:rsidRPr="00F37026">
        <w:rPr>
          <w:rFonts w:asciiTheme="minorHAnsi" w:hAnsiTheme="minorHAnsi" w:cstheme="minorHAnsi"/>
          <w:sz w:val="22"/>
          <w:szCs w:val="22"/>
        </w:rPr>
        <w:t xml:space="preserve">absence </w:t>
      </w:r>
      <w:r w:rsidR="00D15C45" w:rsidRPr="00F37026">
        <w:rPr>
          <w:rFonts w:asciiTheme="minorHAnsi" w:hAnsiTheme="minorHAnsi" w:cstheme="minorHAnsi"/>
          <w:sz w:val="22"/>
          <w:szCs w:val="22"/>
        </w:rPr>
        <w:t>for a notionally-allocated position</w:t>
      </w:r>
      <w:r w:rsidR="0067015D" w:rsidRPr="00F37026">
        <w:rPr>
          <w:rFonts w:asciiTheme="minorHAnsi" w:hAnsiTheme="minorHAnsi" w:cstheme="minorHAnsi"/>
          <w:sz w:val="22"/>
          <w:szCs w:val="22"/>
        </w:rPr>
        <w:t xml:space="preserve"> (i.e. not school funded)</w:t>
      </w:r>
      <w:r w:rsidR="00D15C45" w:rsidRPr="00F37026">
        <w:rPr>
          <w:rFonts w:asciiTheme="minorHAnsi" w:hAnsiTheme="minorHAnsi" w:cstheme="minorHAnsi"/>
          <w:sz w:val="22"/>
          <w:szCs w:val="22"/>
        </w:rPr>
        <w:t xml:space="preserve"> </w:t>
      </w:r>
      <w:r w:rsidR="00C61A59" w:rsidRPr="00F37026">
        <w:rPr>
          <w:rFonts w:asciiTheme="minorHAnsi" w:hAnsiTheme="minorHAnsi" w:cstheme="minorHAnsi"/>
          <w:sz w:val="22"/>
          <w:szCs w:val="22"/>
        </w:rPr>
        <w:t xml:space="preserve">meets </w:t>
      </w:r>
      <w:r w:rsidR="008E127B" w:rsidRPr="00F37026">
        <w:rPr>
          <w:rFonts w:asciiTheme="minorHAnsi" w:hAnsiTheme="minorHAnsi" w:cstheme="minorHAnsi"/>
          <w:sz w:val="22"/>
          <w:szCs w:val="22"/>
        </w:rPr>
        <w:t>t</w:t>
      </w:r>
      <w:r w:rsidR="00C61A59" w:rsidRPr="00F37026">
        <w:rPr>
          <w:rFonts w:asciiTheme="minorHAnsi" w:hAnsiTheme="minorHAnsi" w:cstheme="minorHAnsi"/>
          <w:sz w:val="22"/>
          <w:szCs w:val="22"/>
        </w:rPr>
        <w:t>hreshold criteria</w:t>
      </w:r>
      <w:r w:rsidRPr="00F37026">
        <w:rPr>
          <w:rFonts w:asciiTheme="minorHAnsi" w:hAnsiTheme="minorHAnsi" w:cstheme="minorHAnsi"/>
          <w:sz w:val="22"/>
          <w:szCs w:val="22"/>
        </w:rPr>
        <w:t xml:space="preserve">, principals </w:t>
      </w:r>
      <w:r w:rsidR="00AF0B84" w:rsidRPr="00F37026">
        <w:rPr>
          <w:rFonts w:asciiTheme="minorHAnsi" w:hAnsiTheme="minorHAnsi" w:cstheme="minorHAnsi"/>
          <w:sz w:val="22"/>
          <w:szCs w:val="22"/>
        </w:rPr>
        <w:t>may</w:t>
      </w:r>
      <w:r w:rsidRPr="00F37026">
        <w:rPr>
          <w:rFonts w:asciiTheme="minorHAnsi" w:hAnsiTheme="minorHAnsi" w:cstheme="minorHAnsi"/>
          <w:sz w:val="22"/>
          <w:szCs w:val="22"/>
        </w:rPr>
        <w:t xml:space="preserve"> record a credit in the School Budget Solution</w:t>
      </w:r>
      <w:r w:rsidR="00241B30" w:rsidRPr="00F37026">
        <w:rPr>
          <w:rFonts w:asciiTheme="minorHAnsi" w:hAnsiTheme="minorHAnsi" w:cstheme="minorHAnsi"/>
          <w:sz w:val="22"/>
          <w:szCs w:val="22"/>
        </w:rPr>
        <w:t xml:space="preserve"> (SBS)</w:t>
      </w:r>
      <w:r w:rsidR="00F511B1" w:rsidRPr="00F37026">
        <w:rPr>
          <w:rFonts w:asciiTheme="minorHAnsi" w:hAnsiTheme="minorHAnsi" w:cstheme="minorHAnsi"/>
          <w:sz w:val="22"/>
          <w:szCs w:val="22"/>
        </w:rPr>
        <w:t>.</w:t>
      </w:r>
      <w:r w:rsidR="007F492D" w:rsidRPr="00F37026">
        <w:rPr>
          <w:rFonts w:asciiTheme="minorHAnsi" w:hAnsiTheme="minorHAnsi" w:cstheme="minorHAnsi"/>
          <w:sz w:val="22"/>
          <w:szCs w:val="22"/>
        </w:rPr>
        <w:t xml:space="preserve">  Credits </w:t>
      </w:r>
      <w:r w:rsidR="00041ADC" w:rsidRPr="00F37026">
        <w:rPr>
          <w:rFonts w:asciiTheme="minorHAnsi" w:hAnsiTheme="minorHAnsi" w:cstheme="minorHAnsi"/>
          <w:sz w:val="22"/>
          <w:szCs w:val="22"/>
        </w:rPr>
        <w:t xml:space="preserve">may </w:t>
      </w:r>
      <w:r w:rsidR="007F492D" w:rsidRPr="00F37026">
        <w:rPr>
          <w:rFonts w:asciiTheme="minorHAnsi" w:hAnsiTheme="minorHAnsi" w:cstheme="minorHAnsi"/>
          <w:sz w:val="22"/>
          <w:szCs w:val="22"/>
        </w:rPr>
        <w:t xml:space="preserve">be recorded </w:t>
      </w:r>
      <w:r w:rsidR="00C61A59" w:rsidRPr="00F37026">
        <w:rPr>
          <w:rFonts w:asciiTheme="minorHAnsi" w:hAnsiTheme="minorHAnsi" w:cstheme="minorHAnsi"/>
          <w:sz w:val="22"/>
          <w:szCs w:val="22"/>
        </w:rPr>
        <w:t xml:space="preserve">only </w:t>
      </w:r>
      <w:r w:rsidR="007F492D" w:rsidRPr="00F37026">
        <w:rPr>
          <w:rFonts w:asciiTheme="minorHAnsi" w:hAnsiTheme="minorHAnsi" w:cstheme="minorHAnsi"/>
          <w:sz w:val="22"/>
          <w:szCs w:val="22"/>
        </w:rPr>
        <w:t xml:space="preserve">for positions with a </w:t>
      </w:r>
      <w:r w:rsidR="006B5831" w:rsidRPr="00F37026">
        <w:rPr>
          <w:rFonts w:asciiTheme="minorHAnsi" w:hAnsiTheme="minorHAnsi" w:cstheme="minorHAnsi"/>
          <w:sz w:val="22"/>
          <w:szCs w:val="22"/>
        </w:rPr>
        <w:t>full-time equivalent (</w:t>
      </w:r>
      <w:r w:rsidR="007F492D" w:rsidRPr="00F37026">
        <w:rPr>
          <w:rFonts w:asciiTheme="minorHAnsi" w:hAnsiTheme="minorHAnsi" w:cstheme="minorHAnsi"/>
          <w:sz w:val="22"/>
          <w:szCs w:val="22"/>
        </w:rPr>
        <w:t>FTE</w:t>
      </w:r>
      <w:r w:rsidR="006B5831" w:rsidRPr="00F37026">
        <w:rPr>
          <w:rFonts w:asciiTheme="minorHAnsi" w:hAnsiTheme="minorHAnsi" w:cstheme="minorHAnsi"/>
          <w:sz w:val="22"/>
          <w:szCs w:val="22"/>
        </w:rPr>
        <w:t>)</w:t>
      </w:r>
      <w:r w:rsidR="007F492D" w:rsidRPr="00F37026">
        <w:rPr>
          <w:rFonts w:asciiTheme="minorHAnsi" w:hAnsiTheme="minorHAnsi" w:cstheme="minorHAnsi"/>
          <w:sz w:val="22"/>
          <w:szCs w:val="22"/>
        </w:rPr>
        <w:t xml:space="preserve"> </w:t>
      </w:r>
      <w:r w:rsidR="00AF0B84" w:rsidRPr="00F37026">
        <w:rPr>
          <w:rFonts w:asciiTheme="minorHAnsi" w:hAnsiTheme="minorHAnsi" w:cstheme="minorHAnsi"/>
          <w:sz w:val="22"/>
          <w:szCs w:val="22"/>
        </w:rPr>
        <w:t xml:space="preserve">of greater than zero </w:t>
      </w:r>
      <w:r w:rsidR="007F492D" w:rsidRPr="00F37026">
        <w:rPr>
          <w:rFonts w:asciiTheme="minorHAnsi" w:hAnsiTheme="minorHAnsi" w:cstheme="minorHAnsi"/>
          <w:sz w:val="22"/>
          <w:szCs w:val="22"/>
        </w:rPr>
        <w:t>assigned in the School Profile</w:t>
      </w:r>
      <w:r w:rsidR="00C61A59" w:rsidRPr="00F37026">
        <w:rPr>
          <w:rFonts w:asciiTheme="minorHAnsi" w:hAnsiTheme="minorHAnsi" w:cstheme="minorHAnsi"/>
          <w:sz w:val="22"/>
          <w:szCs w:val="22"/>
        </w:rPr>
        <w:t xml:space="preserve"> or against staffing resource </w:t>
      </w:r>
      <w:r w:rsidR="003717C0">
        <w:rPr>
          <w:rFonts w:asciiTheme="minorHAnsi" w:hAnsiTheme="minorHAnsi" w:cstheme="minorHAnsi"/>
          <w:sz w:val="22"/>
          <w:szCs w:val="22"/>
        </w:rPr>
        <w:t>u</w:t>
      </w:r>
      <w:r w:rsidR="00C61A59" w:rsidRPr="00F37026">
        <w:rPr>
          <w:rFonts w:asciiTheme="minorHAnsi" w:hAnsiTheme="minorHAnsi" w:cstheme="minorHAnsi"/>
          <w:sz w:val="22"/>
          <w:szCs w:val="22"/>
        </w:rPr>
        <w:t>sage</w:t>
      </w:r>
      <w:r w:rsidR="007F492D" w:rsidRPr="00F37026">
        <w:rPr>
          <w:rFonts w:asciiTheme="minorHAnsi" w:hAnsiTheme="minorHAnsi" w:cstheme="minorHAnsi"/>
          <w:sz w:val="22"/>
          <w:szCs w:val="22"/>
        </w:rPr>
        <w:t>.</w:t>
      </w:r>
      <w:r w:rsidR="00F511B1" w:rsidRPr="00F3702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22C9677" w14:textId="77777777" w:rsidR="00241B30" w:rsidRPr="00F37026" w:rsidRDefault="00E60225" w:rsidP="00F37026">
      <w:pPr>
        <w:pStyle w:val="BlockText"/>
        <w:spacing w:before="120" w:after="240" w:line="240" w:lineRule="auto"/>
        <w:ind w:right="0"/>
        <w:rPr>
          <w:rFonts w:asciiTheme="minorHAnsi" w:hAnsiTheme="minorHAnsi" w:cstheme="minorHAnsi"/>
          <w:b/>
          <w:sz w:val="22"/>
          <w:szCs w:val="22"/>
        </w:rPr>
      </w:pPr>
      <w:r w:rsidRPr="00F37026">
        <w:rPr>
          <w:rFonts w:asciiTheme="minorHAnsi" w:hAnsiTheme="minorHAnsi" w:cstheme="minorHAnsi"/>
          <w:sz w:val="22"/>
          <w:szCs w:val="22"/>
        </w:rPr>
        <w:t>Principal</w:t>
      </w:r>
      <w:r w:rsidR="00AA64D3" w:rsidRPr="00F37026">
        <w:rPr>
          <w:rFonts w:asciiTheme="minorHAnsi" w:hAnsiTheme="minorHAnsi" w:cstheme="minorHAnsi"/>
          <w:sz w:val="22"/>
          <w:szCs w:val="22"/>
        </w:rPr>
        <w:t xml:space="preserve">s on leave may </w:t>
      </w:r>
      <w:r w:rsidRPr="00F37026">
        <w:rPr>
          <w:rFonts w:asciiTheme="minorHAnsi" w:hAnsiTheme="minorHAnsi" w:cstheme="minorHAnsi"/>
          <w:sz w:val="22"/>
          <w:szCs w:val="22"/>
        </w:rPr>
        <w:t>be replaced immediately</w:t>
      </w:r>
      <w:r w:rsidR="00AA64D3" w:rsidRPr="00F37026">
        <w:rPr>
          <w:rFonts w:asciiTheme="minorHAnsi" w:hAnsiTheme="minorHAnsi" w:cstheme="minorHAnsi"/>
          <w:sz w:val="22"/>
          <w:szCs w:val="22"/>
        </w:rPr>
        <w:t xml:space="preserve"> at no local cost</w:t>
      </w:r>
      <w:r w:rsidR="009A794D">
        <w:rPr>
          <w:rFonts w:asciiTheme="minorHAnsi" w:hAnsiTheme="minorHAnsi" w:cstheme="minorHAnsi"/>
          <w:sz w:val="22"/>
          <w:szCs w:val="22"/>
        </w:rPr>
        <w:t xml:space="preserve"> and</w:t>
      </w:r>
      <w:r w:rsidRPr="00F37026">
        <w:rPr>
          <w:rFonts w:asciiTheme="minorHAnsi" w:hAnsiTheme="minorHAnsi" w:cstheme="minorHAnsi"/>
          <w:sz w:val="22"/>
          <w:szCs w:val="22"/>
        </w:rPr>
        <w:t xml:space="preserve"> SBS credit</w:t>
      </w:r>
      <w:r w:rsidR="009A794D">
        <w:rPr>
          <w:rFonts w:asciiTheme="minorHAnsi" w:hAnsiTheme="minorHAnsi" w:cstheme="minorHAnsi"/>
          <w:sz w:val="22"/>
          <w:szCs w:val="22"/>
        </w:rPr>
        <w:t>s are</w:t>
      </w:r>
      <w:r w:rsidRPr="00F37026">
        <w:rPr>
          <w:rFonts w:asciiTheme="minorHAnsi" w:hAnsiTheme="minorHAnsi" w:cstheme="minorHAnsi"/>
          <w:sz w:val="22"/>
          <w:szCs w:val="22"/>
        </w:rPr>
        <w:t xml:space="preserve"> </w:t>
      </w:r>
      <w:r w:rsidR="00AA64D3" w:rsidRPr="00F37026">
        <w:rPr>
          <w:rFonts w:asciiTheme="minorHAnsi" w:hAnsiTheme="minorHAnsi" w:cstheme="minorHAnsi"/>
          <w:sz w:val="22"/>
          <w:szCs w:val="22"/>
        </w:rPr>
        <w:t>available</w:t>
      </w:r>
      <w:r w:rsidRPr="00F37026">
        <w:rPr>
          <w:rFonts w:asciiTheme="minorHAnsi" w:hAnsiTheme="minorHAnsi" w:cstheme="minorHAnsi"/>
          <w:sz w:val="22"/>
          <w:szCs w:val="22"/>
        </w:rPr>
        <w:t xml:space="preserve"> for absence</w:t>
      </w:r>
      <w:r w:rsidR="00AA64D3" w:rsidRPr="00F37026">
        <w:rPr>
          <w:rFonts w:asciiTheme="minorHAnsi" w:hAnsiTheme="minorHAnsi" w:cstheme="minorHAnsi"/>
          <w:sz w:val="22"/>
          <w:szCs w:val="22"/>
        </w:rPr>
        <w:t>s</w:t>
      </w:r>
      <w:r w:rsidRPr="00F37026">
        <w:rPr>
          <w:rFonts w:asciiTheme="minorHAnsi" w:hAnsiTheme="minorHAnsi" w:cstheme="minorHAnsi"/>
          <w:sz w:val="22"/>
          <w:szCs w:val="22"/>
        </w:rPr>
        <w:t xml:space="preserve"> of </w:t>
      </w:r>
      <w:r w:rsidR="009A794D">
        <w:rPr>
          <w:rFonts w:asciiTheme="minorHAnsi" w:hAnsiTheme="minorHAnsi" w:cstheme="minorHAnsi"/>
          <w:sz w:val="22"/>
          <w:szCs w:val="22"/>
        </w:rPr>
        <w:t xml:space="preserve">greater than </w:t>
      </w:r>
      <w:r w:rsidRPr="00F37026">
        <w:rPr>
          <w:rFonts w:asciiTheme="minorHAnsi" w:hAnsiTheme="minorHAnsi" w:cstheme="minorHAnsi"/>
          <w:sz w:val="22"/>
          <w:szCs w:val="22"/>
        </w:rPr>
        <w:t>4 days.</w:t>
      </w:r>
    </w:p>
    <w:tbl>
      <w:tblPr>
        <w:tblW w:w="10916" w:type="dxa"/>
        <w:tblInd w:w="-299" w:type="dxa"/>
        <w:tblLayout w:type="fixed"/>
        <w:tblCellMar>
          <w:left w:w="34" w:type="dxa"/>
          <w:right w:w="34" w:type="dxa"/>
        </w:tblCellMar>
        <w:tblLook w:val="0600" w:firstRow="0" w:lastRow="0" w:firstColumn="0" w:lastColumn="0" w:noHBand="1" w:noVBand="1"/>
      </w:tblPr>
      <w:tblGrid>
        <w:gridCol w:w="5104"/>
        <w:gridCol w:w="5812"/>
      </w:tblGrid>
      <w:tr w:rsidR="00D15C45" w:rsidRPr="00D15C45" w14:paraId="69BD2950" w14:textId="77777777" w:rsidTr="00F37026">
        <w:trPr>
          <w:cantSplit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1" w:themeFillShade="80"/>
            <w:vAlign w:val="bottom"/>
            <w:hideMark/>
          </w:tcPr>
          <w:p w14:paraId="339557DB" w14:textId="77777777" w:rsidR="00895E29" w:rsidRPr="00DF6E64" w:rsidRDefault="00895E29" w:rsidP="003717C0">
            <w:pPr>
              <w:adjustRightInd w:val="0"/>
              <w:snapToGrid w:val="0"/>
              <w:spacing w:before="80" w:after="80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 xml:space="preserve">Labour </w:t>
            </w:r>
            <w:r w:rsidR="003717C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>g</w:t>
            </w:r>
            <w:r w:rsidRPr="00DF6E6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 xml:space="preserve">roup </w:t>
            </w:r>
            <w:r w:rsidR="003717C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>r</w:t>
            </w:r>
            <w:r w:rsidRPr="00DF6E6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 xml:space="preserve">eplacement 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 w:themeFill="accent1" w:themeFillShade="80"/>
            <w:vAlign w:val="bottom"/>
            <w:hideMark/>
          </w:tcPr>
          <w:p w14:paraId="03583385" w14:textId="77777777" w:rsidR="00895E29" w:rsidRPr="00DF6E64" w:rsidRDefault="008E127B" w:rsidP="00DF6E64">
            <w:pPr>
              <w:adjustRightInd w:val="0"/>
              <w:snapToGrid w:val="0"/>
              <w:spacing w:before="80" w:after="80"/>
              <w:ind w:left="172" w:hanging="172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 xml:space="preserve">Threshold for </w:t>
            </w:r>
            <w:r w:rsidR="003717C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>r</w:t>
            </w:r>
            <w:r w:rsidR="00895E29" w:rsidRPr="00DF6E6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>eplacement</w:t>
            </w:r>
            <w:r w:rsidR="00AA64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 xml:space="preserve"> at no local cost</w:t>
            </w:r>
            <w:r w:rsidRPr="00DF6E6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 xml:space="preserve"> </w:t>
            </w:r>
            <w:r w:rsidR="0083024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>and/</w:t>
            </w:r>
            <w:r w:rsidRPr="00DF6E6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 xml:space="preserve">or </w:t>
            </w:r>
            <w:r w:rsidR="00F464CB" w:rsidRPr="00DF6E6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 xml:space="preserve">SBS </w:t>
            </w:r>
            <w:r w:rsidR="003717C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>c</w:t>
            </w:r>
            <w:r w:rsidR="00895E29" w:rsidRPr="00DF6E6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lang w:eastAsia="zh-TW"/>
              </w:rPr>
              <w:t xml:space="preserve">redit </w:t>
            </w:r>
          </w:p>
        </w:tc>
      </w:tr>
      <w:tr w:rsidR="00895E29" w:rsidRPr="007F492D" w14:paraId="6924D0FB" w14:textId="77777777" w:rsidTr="00F37026">
        <w:trPr>
          <w:cantSplit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E6E484" w14:textId="77777777" w:rsidR="00895E29" w:rsidRPr="007F492D" w:rsidRDefault="00895E29" w:rsidP="003717C0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All </w:t>
            </w:r>
            <w:r w:rsidR="003717C0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s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chool</w:t>
            </w:r>
            <w:r w:rsidR="00856E29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-</w:t>
            </w:r>
            <w:r w:rsidR="003717C0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f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unded </w:t>
            </w:r>
            <w:r w:rsidR="003717C0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p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ositions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D9587E" w14:textId="77777777" w:rsidR="00895E29" w:rsidRPr="007F492D" w:rsidRDefault="00895E29" w:rsidP="00DF6E64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All replacement at </w:t>
            </w:r>
            <w:r w:rsidR="00C61A59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school 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cost.  No </w:t>
            </w:r>
            <w:r w:rsidR="00856E29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SBS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credits</w:t>
            </w:r>
          </w:p>
        </w:tc>
      </w:tr>
      <w:tr w:rsidR="00895E29" w:rsidRPr="00F30B17" w14:paraId="71BF9F0A" w14:textId="77777777" w:rsidTr="00F37026">
        <w:trPr>
          <w:cantSplit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4722D16" w14:textId="77777777" w:rsidR="00895E29" w:rsidRPr="00DF6E64" w:rsidRDefault="00895E29" w:rsidP="00DF6E64">
            <w:pPr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B388127" w14:textId="77777777" w:rsidR="00895E29" w:rsidRPr="00DF6E64" w:rsidRDefault="00895E29" w:rsidP="00DF6E64">
            <w:pPr>
              <w:adjustRightInd w:val="0"/>
              <w:snapToGrid w:val="0"/>
              <w:ind w:left="172" w:hanging="172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  <w:t> </w:t>
            </w:r>
          </w:p>
        </w:tc>
      </w:tr>
      <w:tr w:rsidR="00895E29" w:rsidRPr="007F492D" w14:paraId="5D5EEBCB" w14:textId="77777777" w:rsidTr="00F37026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4535CC" w14:textId="77777777" w:rsidR="00895E29" w:rsidRPr="007F492D" w:rsidRDefault="00895E29" w:rsidP="003717C0">
            <w:pPr>
              <w:adjustRightInd w:val="0"/>
              <w:snapToGrid w:val="0"/>
              <w:spacing w:before="40" w:after="40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Teachers </w:t>
            </w:r>
            <w:r w:rsidR="003717C0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c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asual </w:t>
            </w:r>
            <w:r w:rsidR="003717C0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r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eplacement</w:t>
            </w:r>
            <w:r w:rsidR="00E92548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—</w:t>
            </w:r>
            <w:r w:rsidR="00856E29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internal replacement</w:t>
            </w:r>
            <w:r w:rsidR="00856E29"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</w:t>
            </w:r>
            <w:r w:rsidR="00856E29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or </w:t>
            </w:r>
            <w:r w:rsidR="00EB1147"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TRS</w:t>
            </w:r>
            <w:r w:rsidR="00260038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</w:t>
            </w:r>
            <w:r w:rsidR="00E92548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br/>
            </w:r>
            <w:r w:rsidR="00260038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(e.g. TRS-SSE, TRS-UNP</w:t>
            </w:r>
            <w:r w:rsidR="003E16B0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as per TRACER guidelines</w:t>
            </w:r>
            <w:r w:rsidR="00260038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2DB3FD" w14:textId="77777777" w:rsidR="00895E29" w:rsidRPr="007F492D" w:rsidRDefault="00895E29" w:rsidP="00F37026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Minimum 2 hours to maximum 4 days (no</w:t>
            </w:r>
            <w:r w:rsidR="00EB1147"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SBS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credit</w:t>
            </w:r>
            <w:r w:rsidR="00387248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if not replaced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)</w:t>
            </w:r>
          </w:p>
        </w:tc>
      </w:tr>
      <w:tr w:rsidR="00FB4FC2" w:rsidRPr="007F492D" w14:paraId="02235AC6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D88A064" w14:textId="77777777" w:rsidR="00FB4FC2" w:rsidRPr="007F492D" w:rsidRDefault="00FB4FC2" w:rsidP="00FB4FC2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Teachers (all leave)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1D7DE769" w14:textId="77777777" w:rsidR="00FB4FC2" w:rsidRPr="007F492D" w:rsidRDefault="00FB4FC2" w:rsidP="00FB4FC2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Greater than 4 Days</w:t>
            </w:r>
          </w:p>
        </w:tc>
      </w:tr>
      <w:tr w:rsidR="00E71FE2" w:rsidRPr="007F492D" w14:paraId="2B4FF01E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215E172D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Guidance Officers (all leave)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31ABEA80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Greater than 4 days </w:t>
            </w:r>
          </w:p>
        </w:tc>
      </w:tr>
      <w:tr w:rsidR="00E71FE2" w:rsidRPr="007F492D" w14:paraId="4E30C055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BB6A8B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Deputy Principals, Heads of Department, Heads of Curriculum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and all other promotional positions 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(all leave)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F32074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Greater than 4 days </w:t>
            </w:r>
          </w:p>
        </w:tc>
      </w:tr>
      <w:tr w:rsidR="00E71FE2" w:rsidRPr="007F492D" w14:paraId="5BDF04AE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F4D94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Principals (all leave)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FF24B" w14:textId="77777777" w:rsidR="00E71FE2" w:rsidRPr="007F492D" w:rsidRDefault="00387248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Immediate replacement (no SBS credit for first 4 days if not replaced)</w:t>
            </w:r>
          </w:p>
        </w:tc>
      </w:tr>
      <w:tr w:rsidR="00E71FE2" w:rsidRPr="00F30B17" w14:paraId="65D27AC3" w14:textId="77777777" w:rsidTr="00F37026">
        <w:trPr>
          <w:cantSplit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5C37476" w14:textId="77777777" w:rsidR="00E71FE2" w:rsidRPr="00DF6E64" w:rsidRDefault="00E71FE2" w:rsidP="00E71FE2">
            <w:pPr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6577FE7" w14:textId="77777777" w:rsidR="00E71FE2" w:rsidRPr="00DF6E64" w:rsidRDefault="00E71FE2" w:rsidP="00E71FE2">
            <w:pPr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  <w:t> </w:t>
            </w:r>
          </w:p>
        </w:tc>
      </w:tr>
      <w:tr w:rsidR="00E71FE2" w:rsidRPr="007F492D" w14:paraId="01CE0AD0" w14:textId="77777777" w:rsidTr="00F37026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BC6D5F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Teacher Aides ADO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BCA9E2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No replacement</w:t>
            </w:r>
          </w:p>
        </w:tc>
      </w:tr>
      <w:tr w:rsidR="00E71FE2" w:rsidRPr="007F492D" w14:paraId="6E4F5A3D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817A85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Teacher Aides – General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br/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Sick/ Long Service Leave /Special Leave No Pay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46198E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On the third day</w:t>
            </w:r>
          </w:p>
        </w:tc>
      </w:tr>
      <w:tr w:rsidR="00E71FE2" w:rsidRPr="007F492D" w14:paraId="6EDC7E7C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45C786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Teacher Aides – Prep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br/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Sick/ Long Service Leave /Special Leave No Pay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045924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Immediate</w:t>
            </w:r>
          </w:p>
        </w:tc>
      </w:tr>
      <w:tr w:rsidR="00E71FE2" w:rsidRPr="007F492D" w14:paraId="137B1D34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ED5508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Teacher Aides – SEP/Special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br/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Sick/ Long Service Leave /Special Leave No Pay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E3E2A7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Immediate</w:t>
            </w:r>
          </w:p>
        </w:tc>
      </w:tr>
      <w:tr w:rsidR="00E71FE2" w:rsidRPr="007F492D" w14:paraId="300191F4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1C032B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Teacher Aides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–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schools with only one Teacher Aide (all leave)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B27A10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On the second day</w:t>
            </w:r>
          </w:p>
        </w:tc>
      </w:tr>
      <w:tr w:rsidR="00E71FE2" w:rsidRPr="00F30B17" w14:paraId="6DD5CCAC" w14:textId="77777777" w:rsidTr="00F37026">
        <w:trPr>
          <w:cantSplit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74904D3" w14:textId="77777777" w:rsidR="00E71FE2" w:rsidRPr="00DF6E64" w:rsidRDefault="00E71FE2" w:rsidP="00E71FE2">
            <w:pPr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74ADB8E" w14:textId="77777777" w:rsidR="00E71FE2" w:rsidRPr="00DF6E64" w:rsidRDefault="00E71FE2" w:rsidP="00E71FE2">
            <w:pPr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  <w:t> </w:t>
            </w:r>
          </w:p>
        </w:tc>
      </w:tr>
      <w:tr w:rsidR="00E71FE2" w:rsidRPr="007F492D" w14:paraId="4E6AD20B" w14:textId="77777777" w:rsidTr="00F37026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19C684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Business Managers Sick /Special Leave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E17C4F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Greater than 5 days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(and no SBS credit for first 5 days)</w:t>
            </w:r>
          </w:p>
        </w:tc>
      </w:tr>
      <w:tr w:rsidR="00E71FE2" w:rsidRPr="007F492D" w14:paraId="2E67786C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08C6D6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Business Managers Recreation Leave/TOIL/ADO/ATO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C0ED97" w14:textId="77777777" w:rsidR="00E71FE2" w:rsidRPr="007F492D" w:rsidRDefault="00E71FE2" w:rsidP="00E71FE2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No replacement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and 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no SBS credit for non-replacement)</w:t>
            </w:r>
          </w:p>
        </w:tc>
      </w:tr>
      <w:tr w:rsidR="00387248" w:rsidRPr="00ED024C" w14:paraId="0CCA2446" w14:textId="77777777" w:rsidTr="00F67E1E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39469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Business Managers Long Service Leave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15D6F" w14:textId="77777777" w:rsidR="00387248" w:rsidRPr="007F492D" w:rsidRDefault="00387248" w:rsidP="00F37026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Immediate replacement (no SBS credit for first 5 days if not replaced)</w:t>
            </w:r>
          </w:p>
        </w:tc>
      </w:tr>
      <w:tr w:rsidR="00387248" w:rsidRPr="00F30B17" w14:paraId="6DE9DC67" w14:textId="77777777" w:rsidTr="00F37026">
        <w:trPr>
          <w:cantSplit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1DE46B4" w14:textId="77777777" w:rsidR="00387248" w:rsidRPr="00DF6E64" w:rsidRDefault="00387248" w:rsidP="00387248">
            <w:pPr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74B46DA" w14:textId="77777777" w:rsidR="00387248" w:rsidRPr="00DF6E64" w:rsidRDefault="00387248" w:rsidP="00387248">
            <w:pPr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  <w:t> </w:t>
            </w:r>
          </w:p>
        </w:tc>
      </w:tr>
      <w:tr w:rsidR="00387248" w:rsidRPr="007F492D" w14:paraId="1A02658B" w14:textId="77777777" w:rsidTr="00F37026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B95900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Schools Officers Sick /Special Leave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9818F6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Greater than 5 days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(and no SBS credit for first 5 days)</w:t>
            </w:r>
          </w:p>
        </w:tc>
      </w:tr>
      <w:tr w:rsidR="00387248" w:rsidRPr="007F492D" w14:paraId="3A55657B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FE469B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Schools Officers Recreation Leave/TOIL/ADO/ATO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E7A297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No replacement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and 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no SBS credit for non-replacement)</w:t>
            </w:r>
          </w:p>
        </w:tc>
      </w:tr>
      <w:tr w:rsidR="00387248" w:rsidRPr="007F492D" w14:paraId="1BC58A8A" w14:textId="77777777" w:rsidTr="00F67E1E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2E570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Schools Officers Long Service Leave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8FE03" w14:textId="77777777" w:rsidR="00387248" w:rsidRPr="007F492D" w:rsidRDefault="00387248" w:rsidP="00F37026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Immediate replacement (no SBS credit for first 5 days if not replaced)</w:t>
            </w:r>
          </w:p>
        </w:tc>
      </w:tr>
      <w:tr w:rsidR="00387248" w:rsidRPr="00F30B17" w14:paraId="0C99F38B" w14:textId="77777777" w:rsidTr="00F37026">
        <w:trPr>
          <w:cantSplit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460949F" w14:textId="77777777" w:rsidR="00387248" w:rsidRPr="00DF6E64" w:rsidRDefault="00387248" w:rsidP="00387248">
            <w:pPr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8324BFE" w14:textId="77777777" w:rsidR="00387248" w:rsidRPr="00DF6E64" w:rsidRDefault="00387248" w:rsidP="00387248">
            <w:pPr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  <w:t> </w:t>
            </w:r>
          </w:p>
        </w:tc>
      </w:tr>
      <w:tr w:rsidR="00387248" w:rsidRPr="007F492D" w14:paraId="0E11B031" w14:textId="77777777" w:rsidTr="00F37026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0CBAE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Public Servants Sick /Special Leave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327DD2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Greater than 5 days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(no SBS credit for first 5 days)</w:t>
            </w:r>
          </w:p>
        </w:tc>
      </w:tr>
      <w:tr w:rsidR="00387248" w:rsidRPr="007F492D" w14:paraId="5D64EDA4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A1058A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Public Servants Recreation Leave/TOIL/ADO/ATO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5E72BF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No replacement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and 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no SBS credit for non-replacement)</w:t>
            </w:r>
          </w:p>
        </w:tc>
      </w:tr>
      <w:tr w:rsidR="00387248" w:rsidRPr="007F492D" w14:paraId="45E887EB" w14:textId="77777777" w:rsidTr="00F67E1E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D87C5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Public Servants Long Service Leave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E4637" w14:textId="77777777" w:rsidR="00387248" w:rsidRPr="007F492D" w:rsidRDefault="00387248" w:rsidP="00F37026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Immediate replacement (no SBS credit for first 5 days if not replaced)</w:t>
            </w:r>
          </w:p>
        </w:tc>
      </w:tr>
      <w:tr w:rsidR="00387248" w:rsidRPr="00F30B17" w14:paraId="5CB2AE61" w14:textId="77777777" w:rsidTr="00F37026">
        <w:trPr>
          <w:cantSplit/>
        </w:trPr>
        <w:tc>
          <w:tcPr>
            <w:tcW w:w="51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4B31758" w14:textId="77777777" w:rsidR="00387248" w:rsidRPr="00DF6E64" w:rsidRDefault="00387248" w:rsidP="00387248">
            <w:pPr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5933DB1" w14:textId="77777777" w:rsidR="00387248" w:rsidRPr="00DF6E64" w:rsidRDefault="00387248" w:rsidP="00387248">
            <w:pPr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</w:pPr>
            <w:r w:rsidRPr="00DF6E6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zh-TW"/>
              </w:rPr>
              <w:t> </w:t>
            </w:r>
          </w:p>
        </w:tc>
      </w:tr>
      <w:tr w:rsidR="00387248" w:rsidRPr="007F492D" w14:paraId="40A1BE14" w14:textId="77777777" w:rsidTr="00F37026">
        <w:trPr>
          <w:cantSplit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D89B79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Cleaners at Special Schools </w:t>
            </w:r>
            <w:r w:rsidR="003717C0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s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ick/discretionary/bereavement/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special leave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/</w:t>
            </w: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workers compensation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D161CD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Next rostered shift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(no SBS credit for non-replacement)</w:t>
            </w:r>
          </w:p>
        </w:tc>
      </w:tr>
      <w:tr w:rsidR="00387248" w:rsidRPr="007F492D" w14:paraId="2BACB987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05DF7B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Cleaners absent on any other leave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5B3FD6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170" w:hanging="170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Immediate replacement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(no SBS credit for non-replacement)</w:t>
            </w:r>
          </w:p>
        </w:tc>
      </w:tr>
      <w:tr w:rsidR="00387248" w:rsidRPr="007F492D" w14:paraId="53FCA388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564025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Single Cleaner Schools (all absences)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E78596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Immediate replacement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(no SBS credit for non-replacement)</w:t>
            </w:r>
          </w:p>
        </w:tc>
      </w:tr>
      <w:tr w:rsidR="00387248" w:rsidRPr="007F492D" w14:paraId="4D2E5965" w14:textId="77777777" w:rsidTr="00F37026">
        <w:trPr>
          <w:cantSplit/>
        </w:trPr>
        <w:tc>
          <w:tcPr>
            <w:tcW w:w="510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1A82A8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233" w:hanging="233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Cleaners sick, emergent/compassionate, other special leave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13303C" w14:textId="77777777" w:rsidR="00387248" w:rsidRPr="007F492D" w:rsidRDefault="00387248" w:rsidP="00387248">
            <w:pPr>
              <w:adjustRightInd w:val="0"/>
              <w:snapToGrid w:val="0"/>
              <w:spacing w:before="40" w:after="40"/>
              <w:ind w:left="172" w:hanging="172"/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</w:pPr>
            <w:r w:rsidRPr="007F492D"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>After 24 hours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zh-TW"/>
              </w:rPr>
              <w:t xml:space="preserve"> (no SBS credit for non-replacement)</w:t>
            </w:r>
          </w:p>
        </w:tc>
      </w:tr>
    </w:tbl>
    <w:p w14:paraId="06284B3E" w14:textId="77777777" w:rsidR="00895E29" w:rsidRPr="00DF6E64" w:rsidRDefault="00895E29" w:rsidP="00DF6E64">
      <w:pPr>
        <w:pStyle w:val="BlockText"/>
        <w:spacing w:after="0" w:line="240" w:lineRule="auto"/>
        <w:ind w:right="0"/>
        <w:rPr>
          <w:sz w:val="16"/>
          <w:szCs w:val="16"/>
        </w:rPr>
      </w:pPr>
      <w:bookmarkStart w:id="0" w:name="_GoBack"/>
      <w:bookmarkEnd w:id="0"/>
    </w:p>
    <w:sectPr w:rsidR="00895E29" w:rsidRPr="00DF6E64" w:rsidSect="0001243D">
      <w:footerReference w:type="default" r:id="rId10"/>
      <w:headerReference w:type="first" r:id="rId11"/>
      <w:footerReference w:type="first" r:id="rId12"/>
      <w:pgSz w:w="11906" w:h="16838" w:code="9"/>
      <w:pgMar w:top="851" w:right="851" w:bottom="1134" w:left="851" w:header="113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D516C" w14:textId="77777777" w:rsidR="00FE44A5" w:rsidRDefault="00FE44A5">
      <w:r>
        <w:separator/>
      </w:r>
    </w:p>
  </w:endnote>
  <w:endnote w:type="continuationSeparator" w:id="0">
    <w:p w14:paraId="2749B424" w14:textId="77777777" w:rsidR="00FE44A5" w:rsidRDefault="00FE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E202" w14:textId="77777777" w:rsidR="00F93222" w:rsidRDefault="00F511B1" w:rsidP="00142A6F">
    <w:pPr>
      <w:pStyle w:val="Footer"/>
      <w:tabs>
        <w:tab w:val="clear" w:pos="8306"/>
        <w:tab w:val="right" w:pos="7655"/>
      </w:tabs>
      <w:rPr>
        <w:sz w:val="16"/>
      </w:rPr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1AFFA503" wp14:editId="5C6A30AA">
          <wp:simplePos x="0" y="0"/>
          <wp:positionH relativeFrom="column">
            <wp:posOffset>4903470</wp:posOffset>
          </wp:positionH>
          <wp:positionV relativeFrom="paragraph">
            <wp:posOffset>-175895</wp:posOffset>
          </wp:positionV>
          <wp:extent cx="1649095" cy="539750"/>
          <wp:effectExtent l="0" t="0" r="0" b="0"/>
          <wp:wrapSquare wrapText="bothSides"/>
          <wp:docPr id="1" name="Picture 1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to the Department of Education Policy and Procedure Register at </w:t>
    </w:r>
    <w:r>
      <w:rPr>
        <w:sz w:val="16"/>
      </w:rPr>
      <w:br/>
    </w:r>
    <w:hyperlink r:id="rId2" w:history="1">
      <w:r w:rsidRPr="005E6DDA">
        <w:rPr>
          <w:rStyle w:val="Hyperlink"/>
          <w:sz w:val="16"/>
        </w:rPr>
        <w:t>http://ppr.det.qld.gov.au</w:t>
      </w:r>
    </w:hyperlink>
    <w:r w:rsidRPr="005E6DDA">
      <w:rPr>
        <w:sz w:val="16"/>
      </w:rPr>
      <w:t xml:space="preserve"> to ensure you have the most current version of this document. </w:t>
    </w:r>
  </w:p>
  <w:p w14:paraId="3F344583" w14:textId="77777777" w:rsidR="00F93222" w:rsidRPr="00F21E4B" w:rsidRDefault="00F511B1" w:rsidP="00142A6F">
    <w:pPr>
      <w:pStyle w:val="Footer"/>
      <w:tabs>
        <w:tab w:val="clear" w:pos="8306"/>
        <w:tab w:val="right" w:pos="7655"/>
      </w:tabs>
      <w:rPr>
        <w:sz w:val="16"/>
      </w:rPr>
    </w:pPr>
    <w:r w:rsidRPr="005E6DDA">
      <w:rPr>
        <w:sz w:val="16"/>
      </w:rPr>
      <w:t xml:space="preserve">Page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  <w:szCs w:val="24"/>
      </w:rPr>
      <w:fldChar w:fldCharType="separate"/>
    </w:r>
    <w:r w:rsidR="00F37026">
      <w:rPr>
        <w:b/>
        <w:bCs/>
        <w:noProof/>
        <w:sz w:val="16"/>
      </w:rPr>
      <w:t>2</w:t>
    </w:r>
    <w:r w:rsidRPr="005E6DDA">
      <w:rPr>
        <w:b/>
        <w:bCs/>
        <w:sz w:val="16"/>
        <w:szCs w:val="24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  <w:szCs w:val="24"/>
      </w:rPr>
      <w:fldChar w:fldCharType="separate"/>
    </w:r>
    <w:r w:rsidR="00F37026">
      <w:rPr>
        <w:b/>
        <w:bCs/>
        <w:noProof/>
        <w:sz w:val="16"/>
      </w:rPr>
      <w:t>2</w:t>
    </w:r>
    <w:r w:rsidRPr="005E6DDA">
      <w:rPr>
        <w:b/>
        <w:bCs/>
        <w:sz w:val="16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736D0" w14:textId="18B33EE6" w:rsidR="00F93222" w:rsidRPr="005E6DDA" w:rsidRDefault="00F511B1" w:rsidP="00142A6F">
    <w:pPr>
      <w:pStyle w:val="Footer"/>
      <w:tabs>
        <w:tab w:val="clear" w:pos="8306"/>
        <w:tab w:val="right" w:pos="7655"/>
      </w:tabs>
      <w:rPr>
        <w:sz w:val="16"/>
      </w:rPr>
    </w:pPr>
    <w:r>
      <w:rPr>
        <w:noProof/>
        <w:lang w:eastAsia="zh-CN"/>
      </w:rPr>
      <w:drawing>
        <wp:anchor distT="0" distB="0" distL="114300" distR="114300" simplePos="0" relativeHeight="251656192" behindDoc="0" locked="0" layoutInCell="1" allowOverlap="1" wp14:anchorId="1008ED5D" wp14:editId="4186B7C4">
          <wp:simplePos x="0" y="0"/>
          <wp:positionH relativeFrom="column">
            <wp:posOffset>4903470</wp:posOffset>
          </wp:positionH>
          <wp:positionV relativeFrom="paragraph">
            <wp:posOffset>-175895</wp:posOffset>
          </wp:positionV>
          <wp:extent cx="1649095" cy="539750"/>
          <wp:effectExtent l="0" t="0" r="0" b="0"/>
          <wp:wrapSquare wrapText="bothSides"/>
          <wp:docPr id="3" name="Picture 3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DDA">
      <w:rPr>
        <w:b/>
        <w:sz w:val="16"/>
      </w:rPr>
      <w:t xml:space="preserve">Uncontrolled copy. </w:t>
    </w:r>
    <w:r w:rsidRPr="005E6DDA">
      <w:rPr>
        <w:sz w:val="16"/>
      </w:rPr>
      <w:t xml:space="preserve">Refer </w:t>
    </w:r>
    <w:r>
      <w:rPr>
        <w:sz w:val="16"/>
      </w:rPr>
      <w:t>to the Department of Education</w:t>
    </w:r>
    <w:r w:rsidRPr="005E6DDA">
      <w:rPr>
        <w:sz w:val="16"/>
      </w:rPr>
      <w:t xml:space="preserve"> Policy and Procedure Register at </w:t>
    </w:r>
    <w:r>
      <w:rPr>
        <w:sz w:val="16"/>
      </w:rPr>
      <w:br/>
    </w:r>
    <w:hyperlink r:id="rId2" w:history="1">
      <w:r w:rsidR="00C44D8B" w:rsidRPr="00500FF7">
        <w:rPr>
          <w:rStyle w:val="Hyperlink"/>
          <w:sz w:val="16"/>
        </w:rPr>
        <w:t>https://ppr.qed.qld.gov.au/pp/replacement-of-school-based-staff-absences-procedure</w:t>
      </w:r>
    </w:hyperlink>
    <w:r w:rsidR="00C44D8B">
      <w:rPr>
        <w:sz w:val="16"/>
      </w:rPr>
      <w:t xml:space="preserve"> </w:t>
    </w:r>
    <w:r w:rsidRPr="005E6DDA">
      <w:rPr>
        <w:sz w:val="16"/>
      </w:rPr>
      <w:t xml:space="preserve">to ensure you have the most current version of this document. </w:t>
    </w:r>
    <w:r w:rsidR="00C44D8B">
      <w:rPr>
        <w:sz w:val="16"/>
      </w:rPr>
      <w:tab/>
    </w:r>
    <w:r w:rsidR="00C44D8B">
      <w:rPr>
        <w:sz w:val="16"/>
      </w:rPr>
      <w:tab/>
    </w:r>
    <w:r w:rsidRPr="005E6DDA">
      <w:rPr>
        <w:sz w:val="16"/>
      </w:rPr>
      <w:t xml:space="preserve">Page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  <w:szCs w:val="24"/>
      </w:rPr>
      <w:fldChar w:fldCharType="separate"/>
    </w:r>
    <w:r w:rsidR="00C44D8B">
      <w:rPr>
        <w:b/>
        <w:bCs/>
        <w:noProof/>
        <w:sz w:val="16"/>
      </w:rPr>
      <w:t>1</w:t>
    </w:r>
    <w:r w:rsidRPr="005E6DDA">
      <w:rPr>
        <w:b/>
        <w:bCs/>
        <w:sz w:val="16"/>
        <w:szCs w:val="24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  <w:szCs w:val="24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  <w:szCs w:val="24"/>
      </w:rPr>
      <w:fldChar w:fldCharType="separate"/>
    </w:r>
    <w:r w:rsidR="00C44D8B">
      <w:rPr>
        <w:b/>
        <w:bCs/>
        <w:noProof/>
        <w:sz w:val="16"/>
      </w:rPr>
      <w:t>1</w:t>
    </w:r>
    <w:r w:rsidRPr="005E6DDA">
      <w:rPr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B39D7" w14:textId="77777777" w:rsidR="00FE44A5" w:rsidRDefault="00FE44A5">
      <w:r>
        <w:separator/>
      </w:r>
    </w:p>
  </w:footnote>
  <w:footnote w:type="continuationSeparator" w:id="0">
    <w:p w14:paraId="6845EBBB" w14:textId="77777777" w:rsidR="00FE44A5" w:rsidRDefault="00FE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C9881" w14:textId="77777777" w:rsidR="002238F7" w:rsidRPr="00DF6E64" w:rsidRDefault="00D063B4">
    <w:pPr>
      <w:pStyle w:val="Header"/>
      <w:rPr>
        <w:sz w:val="16"/>
        <w:szCs w:val="16"/>
      </w:rPr>
    </w:pPr>
    <w:r w:rsidRPr="00DF6E64">
      <w:rPr>
        <w:noProof/>
        <w:sz w:val="16"/>
        <w:szCs w:val="16"/>
        <w:lang w:eastAsia="zh-CN"/>
      </w:rPr>
      <w:drawing>
        <wp:anchor distT="0" distB="0" distL="114300" distR="114300" simplePos="0" relativeHeight="251659264" behindDoc="1" locked="1" layoutInCell="1" allowOverlap="1" wp14:anchorId="70D9DC05" wp14:editId="70DAAC17">
          <wp:simplePos x="0" y="0"/>
          <wp:positionH relativeFrom="page">
            <wp:align>left</wp:align>
          </wp:positionH>
          <wp:positionV relativeFrom="page">
            <wp:posOffset>28575</wp:posOffset>
          </wp:positionV>
          <wp:extent cx="7556500" cy="381000"/>
          <wp:effectExtent l="0" t="0" r="6350" b="0"/>
          <wp:wrapTight wrapText="bothSides">
            <wp:wrapPolygon edited="0">
              <wp:start x="0" y="0"/>
              <wp:lineTo x="0" y="20520"/>
              <wp:lineTo x="21564" y="20520"/>
              <wp:lineTo x="2156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251"/>
                  <a:stretch/>
                </pic:blipFill>
                <pic:spPr bwMode="auto">
                  <a:xfrm>
                    <a:off x="0" y="0"/>
                    <a:ext cx="7556500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A9F"/>
    <w:multiLevelType w:val="hybridMultilevel"/>
    <w:tmpl w:val="5E3A37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61F9E"/>
    <w:multiLevelType w:val="hybridMultilevel"/>
    <w:tmpl w:val="DBEC66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29"/>
    <w:rsid w:val="0001243D"/>
    <w:rsid w:val="00026B8E"/>
    <w:rsid w:val="00030D23"/>
    <w:rsid w:val="00041ADC"/>
    <w:rsid w:val="00076D31"/>
    <w:rsid w:val="000973BD"/>
    <w:rsid w:val="000F1006"/>
    <w:rsid w:val="0012095E"/>
    <w:rsid w:val="002238F7"/>
    <w:rsid w:val="00224A64"/>
    <w:rsid w:val="00241B30"/>
    <w:rsid w:val="00260038"/>
    <w:rsid w:val="002C2B60"/>
    <w:rsid w:val="00351D61"/>
    <w:rsid w:val="003717C0"/>
    <w:rsid w:val="00387248"/>
    <w:rsid w:val="003875B2"/>
    <w:rsid w:val="003D6D01"/>
    <w:rsid w:val="003E16B0"/>
    <w:rsid w:val="003F1FE5"/>
    <w:rsid w:val="004041A8"/>
    <w:rsid w:val="00406B28"/>
    <w:rsid w:val="004D51EC"/>
    <w:rsid w:val="00586F9D"/>
    <w:rsid w:val="00594852"/>
    <w:rsid w:val="005B572E"/>
    <w:rsid w:val="00635C1C"/>
    <w:rsid w:val="006407AE"/>
    <w:rsid w:val="00656A0D"/>
    <w:rsid w:val="00666692"/>
    <w:rsid w:val="0067015D"/>
    <w:rsid w:val="006B5831"/>
    <w:rsid w:val="00701EB0"/>
    <w:rsid w:val="0070569A"/>
    <w:rsid w:val="007119AE"/>
    <w:rsid w:val="00722C08"/>
    <w:rsid w:val="007D147D"/>
    <w:rsid w:val="007F492D"/>
    <w:rsid w:val="0083024D"/>
    <w:rsid w:val="0085134C"/>
    <w:rsid w:val="00856E29"/>
    <w:rsid w:val="0085743E"/>
    <w:rsid w:val="00895E29"/>
    <w:rsid w:val="008E127B"/>
    <w:rsid w:val="00912036"/>
    <w:rsid w:val="009144DF"/>
    <w:rsid w:val="00931343"/>
    <w:rsid w:val="00971D6F"/>
    <w:rsid w:val="00974706"/>
    <w:rsid w:val="00976FCF"/>
    <w:rsid w:val="009A794D"/>
    <w:rsid w:val="00A3498F"/>
    <w:rsid w:val="00A45782"/>
    <w:rsid w:val="00A61CBA"/>
    <w:rsid w:val="00A6644D"/>
    <w:rsid w:val="00AA64D3"/>
    <w:rsid w:val="00AD3D6C"/>
    <w:rsid w:val="00AF0B84"/>
    <w:rsid w:val="00AF543C"/>
    <w:rsid w:val="00B5278B"/>
    <w:rsid w:val="00B53291"/>
    <w:rsid w:val="00BB5C0E"/>
    <w:rsid w:val="00BD42BC"/>
    <w:rsid w:val="00BE051F"/>
    <w:rsid w:val="00BF6F4D"/>
    <w:rsid w:val="00C02458"/>
    <w:rsid w:val="00C27D66"/>
    <w:rsid w:val="00C44D8B"/>
    <w:rsid w:val="00C53084"/>
    <w:rsid w:val="00C61A59"/>
    <w:rsid w:val="00CC5D47"/>
    <w:rsid w:val="00D063B4"/>
    <w:rsid w:val="00D15C45"/>
    <w:rsid w:val="00DF3B38"/>
    <w:rsid w:val="00DF6E64"/>
    <w:rsid w:val="00E01843"/>
    <w:rsid w:val="00E4534A"/>
    <w:rsid w:val="00E52797"/>
    <w:rsid w:val="00E60225"/>
    <w:rsid w:val="00E71FE2"/>
    <w:rsid w:val="00E92548"/>
    <w:rsid w:val="00EB1147"/>
    <w:rsid w:val="00EC0EF9"/>
    <w:rsid w:val="00ED024C"/>
    <w:rsid w:val="00EE00BB"/>
    <w:rsid w:val="00F30B17"/>
    <w:rsid w:val="00F37026"/>
    <w:rsid w:val="00F45821"/>
    <w:rsid w:val="00F464CB"/>
    <w:rsid w:val="00F511B1"/>
    <w:rsid w:val="00F56EDA"/>
    <w:rsid w:val="00F660CB"/>
    <w:rsid w:val="00F67E1E"/>
    <w:rsid w:val="00FB4FC2"/>
    <w:rsid w:val="00FB7A34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18030A"/>
  <w15:docId w15:val="{0280D98A-D800-4840-9296-D41D31D0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29"/>
    <w:pPr>
      <w:spacing w:after="0" w:line="240" w:lineRule="auto"/>
    </w:pPr>
    <w:rPr>
      <w:rFonts w:ascii="Arial" w:eastAsia="Times" w:hAnsi="Arial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95E29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link w:val="HeaderChar"/>
    <w:rsid w:val="00895E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5E29"/>
    <w:rPr>
      <w:rFonts w:ascii="Arial" w:eastAsia="Times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895E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E29"/>
    <w:rPr>
      <w:rFonts w:ascii="Arial" w:eastAsia="Times" w:hAnsi="Arial" w:cs="Times New Roman"/>
      <w:sz w:val="24"/>
      <w:szCs w:val="20"/>
      <w:lang w:eastAsia="en-AU"/>
    </w:rPr>
  </w:style>
  <w:style w:type="character" w:styleId="Hyperlink">
    <w:name w:val="Hyperlink"/>
    <w:rsid w:val="00895E29"/>
    <w:rPr>
      <w:color w:val="0000FF"/>
      <w:u w:val="single"/>
    </w:rPr>
  </w:style>
  <w:style w:type="character" w:styleId="CommentReference">
    <w:name w:val="annotation reference"/>
    <w:basedOn w:val="DefaultParagraphFont"/>
    <w:rsid w:val="00895E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5E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5E29"/>
    <w:rPr>
      <w:rFonts w:ascii="Arial" w:eastAsia="Times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E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29"/>
    <w:rPr>
      <w:rFonts w:ascii="Segoe UI" w:eastAsia="Times" w:hAnsi="Segoe UI" w:cs="Segoe UI"/>
      <w:sz w:val="18"/>
      <w:szCs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3B4"/>
    <w:rPr>
      <w:rFonts w:ascii="Arial" w:eastAsia="Times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replacement-of-school-based-staff-absences-procedure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20/707211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2023-09-26T23:15:14+00:00</PPSubmittedDate>
    <PPRRiskcontrol xmlns="http://schemas.microsoft.com/sharepoint/v3">false</PPRRiskcontrol>
    <PPRHierarchyID xmlns="http://schemas.microsoft.com/sharepoint/v3">20/706422</PPRHierarchyID>
    <PPRBranch xmlns="http://schemas.microsoft.com/sharepoint/v3">People Branch</PPRBranch>
    <PPRDescription xmlns="http://schemas.microsoft.com/sharepoint/v3">Replacement of absent school based staff at no local cost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People, Information and Communication Services</PPRDivision>
    <PPLastReviewedDate xmlns="16795be8-4374-4e44-895d-be6cdbab3e2c">2023-09-26T23:51:31+00:00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2023-09-26T23:51:31+00:00</PPModeratedDate>
    <PPRBusinessUnit xmlns="http://schemas.microsoft.com/sharepoint/v3">School Resourcing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2021-02-05T01:37:08+00:00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Patrick Bryan,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2</PPRPrimarySubCategory>
    <PublishingStartDate xmlns="http://schemas.microsoft.com/sharepoint/v3" xsi:nil="true"/>
    <PPRContentOwner xmlns="http://schemas.microsoft.com/sharepoint/v3">DDG, People, Information and Communication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5</PPRHPRMRevisionNumber>
    <PPRKeywords xmlns="http://schemas.microsoft.com/sharepoint/v3">managing student absences; compulsory schooling; compulsory participation; parental obligations; absenteeism; truancy; prosecution; attendance; staffing; resourcing; absence; replacement; staff recording credits and usage; converting FTE to cash; TRS;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20/706423</PPRAttachmentParent>
    <PPRSecondarySubCategory xmlns="16795be8-4374-4e44-895d-be6cdbab3e2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324A6-A8EC-4964-B95A-1D40631E8D12}">
  <ds:schemaRefs>
    <ds:schemaRef ds:uri="http://schemas.microsoft.com/office/2006/documentManagement/types"/>
    <ds:schemaRef ds:uri="http://purl.org/dc/elements/1.1/"/>
    <ds:schemaRef ds:uri="ca206468-b481-430f-871e-129efaa3b2d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0ae35178-8cb0-44ef-85e4-9768d68ca32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9E7084-D1BF-4BE7-B04F-1EDAC73AA5FB}"/>
</file>

<file path=customXml/itemProps3.xml><?xml version="1.0" encoding="utf-8"?>
<ds:datastoreItem xmlns:ds="http://schemas.openxmlformats.org/officeDocument/2006/customXml" ds:itemID="{BDC27B91-8EE6-4B11-AB65-A74D090F1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Replacement of absent school based staff at no local cost</dc:title>
  <dc:subject/>
  <dc:creator>CONROY, Jayenne</dc:creator>
  <cp:keywords/>
  <dc:description/>
  <cp:lastModifiedBy>WANT, Deb</cp:lastModifiedBy>
  <cp:revision>3</cp:revision>
  <cp:lastPrinted>2019-03-05T22:35:00Z</cp:lastPrinted>
  <dcterms:created xsi:type="dcterms:W3CDTF">2021-02-05T00:53:00Z</dcterms:created>
  <dcterms:modified xsi:type="dcterms:W3CDTF">2021-02-05T01:37:00Z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58200</vt:r8>
  </property>
</Properties>
</file>