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1A832" w14:textId="3750C14E" w:rsidR="006841C9" w:rsidRDefault="00ED5EC5" w:rsidP="006841C9">
      <w:r>
        <w:rPr>
          <w:rFonts w:ascii="Times New Roman" w:hAnsi="Times New Roman"/>
          <w:noProof/>
          <w:szCs w:val="24"/>
          <w:lang w:eastAsia="zh-CN"/>
        </w:rPr>
        <mc:AlternateContent>
          <mc:Choice Requires="wps">
            <w:drawing>
              <wp:anchor distT="36576" distB="36576" distL="36576" distR="36576" simplePos="0" relativeHeight="251657728" behindDoc="0" locked="0" layoutInCell="1" allowOverlap="1" wp14:anchorId="498820B4" wp14:editId="4B55D81E">
                <wp:simplePos x="0" y="0"/>
                <wp:positionH relativeFrom="column">
                  <wp:posOffset>6985</wp:posOffset>
                </wp:positionH>
                <wp:positionV relativeFrom="paragraph">
                  <wp:posOffset>132715</wp:posOffset>
                </wp:positionV>
                <wp:extent cx="4833620" cy="1049020"/>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1049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5CD774" w14:textId="77777777" w:rsidR="004D0DD4" w:rsidRPr="004A2694" w:rsidRDefault="00EA5DE4" w:rsidP="004D0DD4">
                            <w:pPr>
                              <w:widowControl w:val="0"/>
                              <w:rPr>
                                <w:rFonts w:cs="Arial"/>
                                <w:b/>
                                <w:color w:val="FFFFFF"/>
                                <w:sz w:val="44"/>
                                <w:szCs w:val="40"/>
                              </w:rPr>
                            </w:pPr>
                            <w:r>
                              <w:rPr>
                                <w:rFonts w:cs="Arial"/>
                                <w:b/>
                                <w:color w:val="FFFFFF"/>
                                <w:sz w:val="44"/>
                                <w:szCs w:val="40"/>
                              </w:rPr>
                              <w:t>Workplace Rehabilitation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820B4" id="_x0000_t202" coordsize="21600,21600" o:spt="202" path="m,l,21600r21600,l21600,xe">
                <v:stroke joinstyle="miter"/>
                <v:path gradientshapeok="t" o:connecttype="rect"/>
              </v:shapetype>
              <v:shape id="Text Box 3" o:spid="_x0000_s1026" type="#_x0000_t202" style="position:absolute;margin-left:.55pt;margin-top:10.45pt;width:380.6pt;height:82.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" filled="f" stroked="f" insetpen="t">
                <v:textbox inset="2.88pt,2.88pt,2.88pt,2.88pt">
                  <w:txbxContent>
                    <w:p w14:paraId="215CD774" w14:textId="77777777" w:rsidR="004D0DD4" w:rsidRPr="004A2694" w:rsidRDefault="00EA5DE4" w:rsidP="004D0DD4">
                      <w:pPr>
                        <w:widowControl w:val="0"/>
                        <w:rPr>
                          <w:rFonts w:cs="Arial"/>
                          <w:b/>
                          <w:color w:val="FFFFFF"/>
                          <w:sz w:val="44"/>
                          <w:szCs w:val="40"/>
                        </w:rPr>
                      </w:pPr>
                      <w:r>
                        <w:rPr>
                          <w:rFonts w:cs="Arial"/>
                          <w:b/>
                          <w:color w:val="FFFFFF"/>
                          <w:sz w:val="44"/>
                          <w:szCs w:val="40"/>
                        </w:rPr>
                        <w:t>Workplace Rehabilitation</w:t>
                      </w:r>
                    </w:p>
                  </w:txbxContent>
                </v:textbox>
              </v:shape>
            </w:pict>
          </mc:Fallback>
        </mc:AlternateContent>
      </w:r>
    </w:p>
    <w:p w14:paraId="337E7296" w14:textId="77777777" w:rsidR="00C3036E" w:rsidRPr="004A131C" w:rsidRDefault="00C3036E" w:rsidP="006841C9">
      <w:pPr>
        <w:rPr>
          <w:b/>
          <w:color w:val="FFFFFF"/>
          <w:sz w:val="36"/>
          <w:szCs w:val="36"/>
        </w:rPr>
      </w:pPr>
    </w:p>
    <w:p w14:paraId="14FEB80A" w14:textId="77777777" w:rsidR="006841C9" w:rsidRDefault="006841C9" w:rsidP="006841C9"/>
    <w:p w14:paraId="0AE71F6B" w14:textId="77777777" w:rsidR="006841C9" w:rsidRDefault="006841C9" w:rsidP="006841C9"/>
    <w:p w14:paraId="5FACFFCB" w14:textId="77777777" w:rsidR="001925FF" w:rsidRDefault="001925FF" w:rsidP="001925FF">
      <w:pPr>
        <w:rPr>
          <w:sz w:val="32"/>
        </w:rPr>
      </w:pPr>
    </w:p>
    <w:p w14:paraId="0ADE0A3B" w14:textId="77777777" w:rsidR="00EA5DE4" w:rsidRDefault="00EA5DE4" w:rsidP="001925FF">
      <w:pPr>
        <w:rPr>
          <w:sz w:val="32"/>
        </w:rPr>
      </w:pPr>
    </w:p>
    <w:p w14:paraId="033B3A1A" w14:textId="77777777" w:rsidR="00C75910" w:rsidRPr="00C75910" w:rsidRDefault="00C75910" w:rsidP="00C75910">
      <w:pPr>
        <w:pStyle w:val="Base-1"/>
        <w:spacing w:before="0"/>
        <w:ind w:left="0" w:right="215"/>
        <w:rPr>
          <w:rFonts w:ascii="Arial" w:hAnsi="Arial" w:cs="Arial"/>
          <w:sz w:val="28"/>
        </w:rPr>
      </w:pPr>
      <w:r w:rsidRPr="00C75910">
        <w:rPr>
          <w:rFonts w:ascii="Arial" w:hAnsi="Arial" w:cs="Arial"/>
          <w:b/>
          <w:bCs/>
          <w:sz w:val="28"/>
        </w:rPr>
        <w:t>Regional Human Resource Managers - TAFE Human Resource Managers:</w:t>
      </w:r>
      <w:r w:rsidRPr="00C75910">
        <w:rPr>
          <w:rFonts w:ascii="Arial" w:hAnsi="Arial" w:cs="Arial"/>
          <w:sz w:val="28"/>
        </w:rPr>
        <w:t xml:space="preserve"> </w:t>
      </w:r>
    </w:p>
    <w:p w14:paraId="1230A18F" w14:textId="77777777" w:rsidR="00C75910" w:rsidRPr="00C75910" w:rsidRDefault="00C75910" w:rsidP="00C75910">
      <w:pPr>
        <w:pStyle w:val="Base-1"/>
        <w:spacing w:before="0"/>
        <w:ind w:left="0" w:right="215"/>
        <w:rPr>
          <w:rFonts w:ascii="Arial" w:hAnsi="Arial" w:cs="Arial"/>
        </w:rPr>
      </w:pPr>
    </w:p>
    <w:p w14:paraId="6EB2A192" w14:textId="77777777" w:rsidR="00C75910" w:rsidRPr="00C75910" w:rsidRDefault="00C75910" w:rsidP="00C75910">
      <w:pPr>
        <w:numPr>
          <w:ilvl w:val="0"/>
          <w:numId w:val="25"/>
        </w:numPr>
        <w:tabs>
          <w:tab w:val="clear" w:pos="720"/>
        </w:tabs>
        <w:ind w:left="480" w:right="708"/>
        <w:rPr>
          <w:rFonts w:cs="Arial"/>
          <w:sz w:val="20"/>
        </w:rPr>
      </w:pPr>
      <w:r w:rsidRPr="00C75910">
        <w:rPr>
          <w:rFonts w:cs="Arial"/>
          <w:sz w:val="20"/>
        </w:rPr>
        <w:t>Assist Regional Director/Institute Director to meet their responsibilities.</w:t>
      </w:r>
    </w:p>
    <w:p w14:paraId="55ED5ED7" w14:textId="77777777" w:rsidR="00C75910" w:rsidRPr="00C75910" w:rsidRDefault="00C75910" w:rsidP="00C75910">
      <w:pPr>
        <w:numPr>
          <w:ilvl w:val="0"/>
          <w:numId w:val="25"/>
        </w:numPr>
        <w:tabs>
          <w:tab w:val="clear" w:pos="720"/>
        </w:tabs>
        <w:ind w:left="480" w:right="708"/>
        <w:rPr>
          <w:rFonts w:cs="Arial"/>
          <w:sz w:val="20"/>
        </w:rPr>
      </w:pPr>
      <w:r w:rsidRPr="00C75910">
        <w:rPr>
          <w:rFonts w:cs="Arial"/>
          <w:sz w:val="20"/>
        </w:rPr>
        <w:t>Approve use of Rehabilitation Additional Allocations for school based employees within their Region.</w:t>
      </w:r>
    </w:p>
    <w:p w14:paraId="0E5C413D" w14:textId="77777777" w:rsidR="00C75910" w:rsidRPr="00C75910" w:rsidRDefault="00C75910" w:rsidP="00C75910">
      <w:pPr>
        <w:numPr>
          <w:ilvl w:val="0"/>
          <w:numId w:val="25"/>
        </w:numPr>
        <w:tabs>
          <w:tab w:val="clear" w:pos="720"/>
        </w:tabs>
        <w:ind w:left="480" w:right="708"/>
        <w:rPr>
          <w:rFonts w:cs="Arial"/>
          <w:sz w:val="20"/>
        </w:rPr>
      </w:pPr>
      <w:r w:rsidRPr="00C75910">
        <w:rPr>
          <w:rFonts w:cs="Arial"/>
          <w:sz w:val="20"/>
        </w:rPr>
        <w:t>Consider host placement and temporary/permanent transfer issues where a request has been initiated on the basis of a workplace injury or illness.</w:t>
      </w:r>
    </w:p>
    <w:p w14:paraId="043F808E" w14:textId="77777777" w:rsidR="00C75910" w:rsidRPr="00C75910" w:rsidRDefault="00C75910" w:rsidP="00C75910">
      <w:pPr>
        <w:numPr>
          <w:ilvl w:val="0"/>
          <w:numId w:val="25"/>
        </w:numPr>
        <w:tabs>
          <w:tab w:val="clear" w:pos="720"/>
        </w:tabs>
        <w:ind w:left="480" w:right="708"/>
        <w:rPr>
          <w:rFonts w:cs="Arial"/>
          <w:sz w:val="20"/>
        </w:rPr>
      </w:pPr>
      <w:r w:rsidRPr="00C75910">
        <w:rPr>
          <w:rFonts w:cs="Arial"/>
          <w:sz w:val="20"/>
        </w:rPr>
        <w:t>Undertake a risk assessment, in conjunction with a Senior Injury Management Consultant, prior to any decision to temporarily host, temporarily or permanentl</w:t>
      </w:r>
      <w:bookmarkStart w:id="0" w:name="_GoBack"/>
      <w:bookmarkEnd w:id="0"/>
      <w:r w:rsidRPr="00C75910">
        <w:rPr>
          <w:rFonts w:cs="Arial"/>
          <w:sz w:val="20"/>
        </w:rPr>
        <w:t>y transfer an employee due to a work related injury or illness.</w:t>
      </w:r>
    </w:p>
    <w:p w14:paraId="13336E54" w14:textId="77777777" w:rsidR="00C75910" w:rsidRPr="00C75910" w:rsidRDefault="00C75910" w:rsidP="00C75910">
      <w:pPr>
        <w:numPr>
          <w:ilvl w:val="0"/>
          <w:numId w:val="25"/>
        </w:numPr>
        <w:tabs>
          <w:tab w:val="clear" w:pos="720"/>
        </w:tabs>
        <w:ind w:left="480" w:right="708"/>
        <w:rPr>
          <w:rFonts w:cs="Arial"/>
          <w:sz w:val="20"/>
        </w:rPr>
      </w:pPr>
      <w:r w:rsidRPr="00C75910">
        <w:rPr>
          <w:rFonts w:cs="Arial"/>
          <w:sz w:val="20"/>
        </w:rPr>
        <w:t>Determine the Region’s/Institute’s capacity to provide or cease rehabilitation case management for non-compensable injuries or illnesses.  (refer to the Process for further information)</w:t>
      </w:r>
    </w:p>
    <w:p w14:paraId="371C3C78" w14:textId="77777777" w:rsidR="00C75910" w:rsidRPr="00C75910" w:rsidRDefault="00C75910" w:rsidP="00C75910">
      <w:pPr>
        <w:numPr>
          <w:ilvl w:val="0"/>
          <w:numId w:val="25"/>
        </w:numPr>
        <w:tabs>
          <w:tab w:val="clear" w:pos="720"/>
        </w:tabs>
        <w:ind w:left="480" w:right="708"/>
        <w:rPr>
          <w:rFonts w:cs="Arial"/>
          <w:sz w:val="20"/>
        </w:rPr>
      </w:pPr>
      <w:r w:rsidRPr="00C75910">
        <w:rPr>
          <w:rFonts w:cs="Arial"/>
          <w:sz w:val="20"/>
        </w:rPr>
        <w:t>Refer potential breaches of the Code of Conduct to the Ethical Standards Unit (refer to Process for further information)</w:t>
      </w:r>
    </w:p>
    <w:p w14:paraId="5148AB06" w14:textId="77777777" w:rsidR="00C75910" w:rsidRPr="00C75910" w:rsidRDefault="00C75910" w:rsidP="00C75910">
      <w:pPr>
        <w:numPr>
          <w:ilvl w:val="0"/>
          <w:numId w:val="25"/>
        </w:numPr>
        <w:tabs>
          <w:tab w:val="clear" w:pos="720"/>
        </w:tabs>
        <w:ind w:left="480" w:right="708"/>
        <w:rPr>
          <w:rFonts w:cs="Arial"/>
          <w:sz w:val="20"/>
        </w:rPr>
      </w:pPr>
      <w:r w:rsidRPr="00C75910">
        <w:rPr>
          <w:rFonts w:cs="Arial"/>
          <w:sz w:val="20"/>
        </w:rPr>
        <w:t>Where operationally reasonable, make changes to a workplace location, work processes or work environment, however there may be some delays in implementing these changes e.g. no vacant positions.</w:t>
      </w:r>
    </w:p>
    <w:p w14:paraId="6BD5E071" w14:textId="77777777" w:rsidR="00C75910" w:rsidRPr="00C75910" w:rsidRDefault="00C75910" w:rsidP="00C75910">
      <w:pPr>
        <w:ind w:left="120" w:right="708"/>
        <w:rPr>
          <w:rFonts w:cs="Arial"/>
          <w:sz w:val="20"/>
        </w:rPr>
      </w:pPr>
    </w:p>
    <w:p w14:paraId="07103209" w14:textId="77777777" w:rsidR="00C75910" w:rsidRPr="00C75910" w:rsidRDefault="00C75910" w:rsidP="00C75910">
      <w:pPr>
        <w:pStyle w:val="NormalWeb"/>
        <w:spacing w:before="0" w:beforeAutospacing="0" w:after="0" w:afterAutospacing="0"/>
        <w:ind w:left="480" w:right="708" w:hanging="360"/>
        <w:rPr>
          <w:rFonts w:ascii="Arial" w:hAnsi="Arial" w:cs="Arial"/>
          <w:sz w:val="20"/>
          <w:szCs w:val="20"/>
        </w:rPr>
      </w:pPr>
      <w:r w:rsidRPr="00C75910">
        <w:rPr>
          <w:rStyle w:val="Emphasis"/>
          <w:rFonts w:ascii="Arial" w:hAnsi="Arial" w:cs="Arial"/>
          <w:sz w:val="20"/>
          <w:szCs w:val="20"/>
        </w:rPr>
        <w:t>Transfers</w:t>
      </w:r>
      <w:r w:rsidRPr="00C75910">
        <w:rPr>
          <w:rFonts w:ascii="Arial" w:hAnsi="Arial" w:cs="Arial"/>
          <w:sz w:val="20"/>
          <w:szCs w:val="20"/>
        </w:rPr>
        <w:t xml:space="preserve"> </w:t>
      </w:r>
    </w:p>
    <w:p w14:paraId="135C34CD" w14:textId="77777777" w:rsidR="00C75910" w:rsidRPr="00C75910" w:rsidRDefault="00C75910" w:rsidP="00C75910">
      <w:pPr>
        <w:numPr>
          <w:ilvl w:val="0"/>
          <w:numId w:val="26"/>
        </w:numPr>
        <w:tabs>
          <w:tab w:val="clear" w:pos="720"/>
        </w:tabs>
        <w:ind w:left="480" w:right="708"/>
        <w:rPr>
          <w:rFonts w:cs="Arial"/>
          <w:sz w:val="20"/>
        </w:rPr>
      </w:pPr>
      <w:r w:rsidRPr="00C75910">
        <w:rPr>
          <w:rFonts w:cs="Arial"/>
          <w:sz w:val="20"/>
        </w:rPr>
        <w:t>Do not approve the permanent move or transfer of an employee until the employee has demonstrated capacity to undertake inherent requirements of their substantive position.</w:t>
      </w:r>
    </w:p>
    <w:p w14:paraId="5362526C" w14:textId="77777777" w:rsidR="00C75910" w:rsidRPr="00C75910" w:rsidRDefault="00C75910" w:rsidP="00C75910">
      <w:pPr>
        <w:numPr>
          <w:ilvl w:val="0"/>
          <w:numId w:val="26"/>
        </w:numPr>
        <w:tabs>
          <w:tab w:val="clear" w:pos="720"/>
        </w:tabs>
        <w:ind w:left="480" w:right="708"/>
        <w:rPr>
          <w:rFonts w:cs="Arial"/>
          <w:sz w:val="20"/>
        </w:rPr>
      </w:pPr>
      <w:r w:rsidRPr="00C75910">
        <w:rPr>
          <w:rFonts w:cs="Arial"/>
          <w:sz w:val="20"/>
        </w:rPr>
        <w:t>If it is identified during a rehabilitation process that an employee may be permanently unable to return to a particular school or workplace but is able to perform duties of their substantive position, obtain sufficient information from a medical specialist to clarify reasons for this.</w:t>
      </w:r>
    </w:p>
    <w:p w14:paraId="7E00CAAE" w14:textId="77777777" w:rsidR="00C75910" w:rsidRPr="00C75910" w:rsidRDefault="00C75910" w:rsidP="00C75910">
      <w:pPr>
        <w:numPr>
          <w:ilvl w:val="0"/>
          <w:numId w:val="26"/>
        </w:numPr>
        <w:tabs>
          <w:tab w:val="clear" w:pos="720"/>
        </w:tabs>
        <w:ind w:left="480" w:right="708"/>
        <w:rPr>
          <w:rFonts w:cs="Arial"/>
          <w:sz w:val="20"/>
        </w:rPr>
      </w:pPr>
      <w:r w:rsidRPr="00C75910">
        <w:rPr>
          <w:rFonts w:cs="Arial"/>
          <w:sz w:val="20"/>
        </w:rPr>
        <w:t xml:space="preserve">Do not allow an employee to return to a specific school or workplace if satisfied that medical evidence supports that placing employee at school or workplace may place employee or others at significant risk of further injury/illness. Rather, identify all reasonable options for placing employee at an alternate school or workplace within same Region/Institute or transferring employee. </w:t>
      </w:r>
    </w:p>
    <w:p w14:paraId="7F6C600E" w14:textId="77777777" w:rsidR="00C75910" w:rsidRPr="00C75910" w:rsidRDefault="00C75910" w:rsidP="00C75910">
      <w:pPr>
        <w:ind w:left="120" w:right="708"/>
        <w:rPr>
          <w:rFonts w:cs="Arial"/>
          <w:sz w:val="20"/>
        </w:rPr>
      </w:pPr>
    </w:p>
    <w:p w14:paraId="7BADFA2F" w14:textId="77777777" w:rsidR="00C75910" w:rsidRPr="00C75910" w:rsidRDefault="00C75910" w:rsidP="00C75910">
      <w:pPr>
        <w:pStyle w:val="NormalWeb"/>
        <w:spacing w:before="0" w:beforeAutospacing="0" w:after="0" w:afterAutospacing="0"/>
        <w:ind w:left="480" w:right="708" w:hanging="360"/>
        <w:rPr>
          <w:rFonts w:ascii="Arial" w:hAnsi="Arial" w:cs="Arial"/>
          <w:sz w:val="20"/>
          <w:szCs w:val="20"/>
        </w:rPr>
      </w:pPr>
      <w:r w:rsidRPr="00C75910">
        <w:rPr>
          <w:rStyle w:val="Emphasis"/>
          <w:rFonts w:ascii="Arial" w:hAnsi="Arial" w:cs="Arial"/>
          <w:sz w:val="20"/>
          <w:szCs w:val="20"/>
        </w:rPr>
        <w:t>Independent Specialist Reviews</w:t>
      </w:r>
      <w:r w:rsidRPr="00C75910">
        <w:rPr>
          <w:rFonts w:ascii="Arial" w:hAnsi="Arial" w:cs="Arial"/>
          <w:sz w:val="20"/>
          <w:szCs w:val="20"/>
        </w:rPr>
        <w:t xml:space="preserve"> </w:t>
      </w:r>
    </w:p>
    <w:p w14:paraId="5C63DC14" w14:textId="77777777" w:rsidR="00C75910" w:rsidRPr="00C75910" w:rsidRDefault="00C75910" w:rsidP="00C75910">
      <w:pPr>
        <w:pStyle w:val="Base-1"/>
        <w:numPr>
          <w:ilvl w:val="0"/>
          <w:numId w:val="27"/>
        </w:numPr>
        <w:tabs>
          <w:tab w:val="clear" w:pos="720"/>
        </w:tabs>
        <w:spacing w:before="0"/>
        <w:ind w:left="480" w:right="708"/>
        <w:rPr>
          <w:rFonts w:ascii="Arial" w:hAnsi="Arial" w:cs="Arial"/>
          <w:lang w:val="en-US"/>
        </w:rPr>
      </w:pPr>
      <w:r w:rsidRPr="00C75910">
        <w:rPr>
          <w:rFonts w:ascii="Arial" w:hAnsi="Arial" w:cs="Arial"/>
        </w:rPr>
        <w:t xml:space="preserve">Refer employees that are either absent from work, or not performing their duties satisfactorily for an independent medical assessment under Part 7 of </w:t>
      </w:r>
      <w:r w:rsidRPr="00C75910">
        <w:rPr>
          <w:rStyle w:val="Emphasis"/>
          <w:rFonts w:ascii="Arial" w:hAnsi="Arial" w:cs="Arial"/>
        </w:rPr>
        <w:t>Public Service Act 2008</w:t>
      </w:r>
      <w:r w:rsidRPr="00C75910">
        <w:rPr>
          <w:rFonts w:ascii="Arial" w:hAnsi="Arial" w:cs="Arial"/>
        </w:rPr>
        <w:t xml:space="preserve"> if there is reasonable suspicion that the </w:t>
      </w:r>
      <w:proofErr w:type="gramStart"/>
      <w:r w:rsidRPr="00C75910">
        <w:rPr>
          <w:rFonts w:ascii="Arial" w:hAnsi="Arial" w:cs="Arial"/>
        </w:rPr>
        <w:t>employee’s  absence</w:t>
      </w:r>
      <w:proofErr w:type="gramEnd"/>
      <w:r w:rsidRPr="00C75910">
        <w:rPr>
          <w:rFonts w:ascii="Arial" w:hAnsi="Arial" w:cs="Arial"/>
        </w:rPr>
        <w:t>, or unsatisfactory performance, is caused by mental or physical illness or disability. For further details about independent medical examinations please see HLS – PR- 027 Management of Staff Independent Medical Examinations).</w:t>
      </w:r>
    </w:p>
    <w:p w14:paraId="7DFEC09B" w14:textId="77777777" w:rsidR="00C75910" w:rsidRPr="00C75910" w:rsidRDefault="00C75910" w:rsidP="00C75910">
      <w:pPr>
        <w:pStyle w:val="Base-1"/>
        <w:spacing w:before="0"/>
        <w:ind w:left="120" w:right="708"/>
        <w:rPr>
          <w:rFonts w:ascii="Arial" w:hAnsi="Arial" w:cs="Arial"/>
          <w:lang w:val="en-US"/>
        </w:rPr>
      </w:pPr>
    </w:p>
    <w:p w14:paraId="312FF63E" w14:textId="77777777" w:rsidR="00C75910" w:rsidRPr="00C75910" w:rsidRDefault="00C75910" w:rsidP="00C75910">
      <w:pPr>
        <w:pStyle w:val="NormalWeb"/>
        <w:spacing w:before="0" w:beforeAutospacing="0" w:after="0" w:afterAutospacing="0"/>
        <w:ind w:left="480" w:right="708" w:hanging="360"/>
        <w:rPr>
          <w:rFonts w:ascii="Arial" w:hAnsi="Arial" w:cs="Arial"/>
          <w:sz w:val="20"/>
          <w:szCs w:val="20"/>
        </w:rPr>
      </w:pPr>
      <w:r w:rsidRPr="00C75910">
        <w:rPr>
          <w:rStyle w:val="Emphasis"/>
          <w:rFonts w:ascii="Arial" w:hAnsi="Arial" w:cs="Arial"/>
          <w:sz w:val="20"/>
          <w:szCs w:val="20"/>
        </w:rPr>
        <w:t>Ceasing Provision of Rehabilitation</w:t>
      </w:r>
      <w:r w:rsidRPr="00C75910">
        <w:rPr>
          <w:rFonts w:ascii="Arial" w:hAnsi="Arial" w:cs="Arial"/>
          <w:sz w:val="20"/>
          <w:szCs w:val="20"/>
        </w:rPr>
        <w:t xml:space="preserve"> </w:t>
      </w:r>
    </w:p>
    <w:p w14:paraId="18066CC9" w14:textId="77777777" w:rsidR="00EA5DE4" w:rsidRPr="00C75910" w:rsidRDefault="00C75910" w:rsidP="00C75910">
      <w:pPr>
        <w:numPr>
          <w:ilvl w:val="0"/>
          <w:numId w:val="28"/>
        </w:numPr>
        <w:tabs>
          <w:tab w:val="clear" w:pos="720"/>
        </w:tabs>
        <w:ind w:left="480" w:right="708"/>
        <w:rPr>
          <w:rFonts w:cs="Arial"/>
          <w:sz w:val="20"/>
        </w:rPr>
      </w:pPr>
      <w:r w:rsidRPr="00C75910">
        <w:rPr>
          <w:rFonts w:cs="Arial"/>
          <w:sz w:val="20"/>
        </w:rPr>
        <w:t>Approve that an employee with a non-work related injury or illness or no current accepted WorkCover claim will no longer be provided with rehabilitation services if employee is not fully participating in their rehabilitation as outlined in injured employee’s responsibilities, or if an assessment of potential health and safety risks for the employee or others at the workplace highlights an unacceptably high level of risk.</w:t>
      </w:r>
    </w:p>
    <w:sectPr w:rsidR="00EA5DE4" w:rsidRPr="00C75910" w:rsidSect="004E0ADE">
      <w:footerReference w:type="default" r:id="rId12"/>
      <w:headerReference w:type="first" r:id="rId13"/>
      <w:footerReference w:type="first" r:id="rId14"/>
      <w:type w:val="continuous"/>
      <w:pgSz w:w="11906" w:h="16838" w:code="9"/>
      <w:pgMar w:top="1134" w:right="566" w:bottom="1134" w:left="567" w:header="709" w:footer="10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A3E15" w14:textId="77777777" w:rsidR="00327153" w:rsidRDefault="00327153">
      <w:r>
        <w:separator/>
      </w:r>
    </w:p>
  </w:endnote>
  <w:endnote w:type="continuationSeparator" w:id="0">
    <w:p w14:paraId="51D7F9FF" w14:textId="77777777" w:rsidR="00327153" w:rsidRDefault="0032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0693" w14:textId="587C85A6" w:rsidR="005210CE" w:rsidRDefault="00ED5EC5" w:rsidP="005210CE">
    <w:pPr>
      <w:pStyle w:val="ListParagraph"/>
      <w:tabs>
        <w:tab w:val="right" w:pos="10206"/>
      </w:tabs>
      <w:spacing w:after="0"/>
      <w:rPr>
        <w:b/>
        <w:sz w:val="18"/>
        <w:szCs w:val="18"/>
      </w:rPr>
    </w:pPr>
    <w:r>
      <w:rPr>
        <w:noProof/>
      </w:rPr>
      <w:drawing>
        <wp:anchor distT="0" distB="0" distL="114300" distR="114300" simplePos="0" relativeHeight="251658752" behindDoc="1" locked="0" layoutInCell="1" allowOverlap="1" wp14:anchorId="117B338B" wp14:editId="472E5B97">
          <wp:simplePos x="0" y="0"/>
          <wp:positionH relativeFrom="page">
            <wp:posOffset>4919980</wp:posOffset>
          </wp:positionH>
          <wp:positionV relativeFrom="page">
            <wp:posOffset>9810115</wp:posOffset>
          </wp:positionV>
          <wp:extent cx="2531745" cy="618490"/>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618490"/>
                  </a:xfrm>
                  <a:prstGeom prst="rect">
                    <a:avLst/>
                  </a:prstGeom>
                  <a:noFill/>
                </pic:spPr>
              </pic:pic>
            </a:graphicData>
          </a:graphic>
          <wp14:sizeRelH relativeFrom="page">
            <wp14:pctWidth>0</wp14:pctWidth>
          </wp14:sizeRelH>
          <wp14:sizeRelV relativeFrom="page">
            <wp14:pctHeight>0</wp14:pctHeight>
          </wp14:sizeRelV>
        </wp:anchor>
      </w:drawing>
    </w:r>
  </w:p>
  <w:p w14:paraId="57FF05CD" w14:textId="77777777" w:rsidR="005210CE" w:rsidRPr="00253958" w:rsidRDefault="005210CE" w:rsidP="005210CE">
    <w:pPr>
      <w:pStyle w:val="ListParagraph"/>
      <w:tabs>
        <w:tab w:val="right" w:pos="10773"/>
      </w:tabs>
      <w:spacing w:after="0"/>
      <w:ind w:left="0"/>
      <w:rPr>
        <w:rFonts w:ascii="Arial" w:hAnsi="Arial" w:cs="Arial"/>
        <w:b/>
        <w:sz w:val="18"/>
        <w:szCs w:val="18"/>
      </w:rPr>
    </w:pPr>
  </w:p>
  <w:p w14:paraId="6D8E5F7D" w14:textId="77777777" w:rsidR="005210CE" w:rsidRDefault="005210CE" w:rsidP="005210CE">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to the Department of Education, Training and Employment </w:t>
    </w:r>
  </w:p>
  <w:p w14:paraId="09F22C55" w14:textId="77777777" w:rsidR="005210CE" w:rsidRDefault="005210CE" w:rsidP="00ED5A27">
    <w:pPr>
      <w:pStyle w:val="ListParagraph"/>
      <w:tabs>
        <w:tab w:val="right" w:pos="10206"/>
      </w:tabs>
      <w:spacing w:after="0"/>
      <w:ind w:left="0"/>
      <w:rPr>
        <w:rFonts w:ascii="Arial" w:hAnsi="Arial" w:cs="Arial"/>
        <w:sz w:val="18"/>
        <w:szCs w:val="18"/>
      </w:rPr>
    </w:pPr>
    <w:r>
      <w:rPr>
        <w:rFonts w:ascii="Arial" w:hAnsi="Arial" w:cs="Arial"/>
        <w:sz w:val="18"/>
        <w:szCs w:val="18"/>
      </w:rPr>
      <w:t>Policy and Procedure</w:t>
    </w:r>
    <w:r w:rsidRPr="00253958">
      <w:rPr>
        <w:rFonts w:ascii="Arial" w:hAnsi="Arial" w:cs="Arial"/>
        <w:sz w:val="18"/>
        <w:szCs w:val="18"/>
      </w:rPr>
      <w:t xml:space="preserve"> Register at </w:t>
    </w:r>
    <w:hyperlink r:id="rId2" w:history="1">
      <w:r w:rsidRPr="00253958">
        <w:rPr>
          <w:rStyle w:val="Hyperlink"/>
          <w:rFonts w:ascii="Arial" w:hAnsi="Arial" w:cs="Arial"/>
          <w:sz w:val="18"/>
          <w:szCs w:val="18"/>
        </w:rPr>
        <w:t>http://ppr.det.qld.gov.au</w:t>
      </w:r>
    </w:hyperlink>
    <w:r w:rsidRPr="00253958">
      <w:rPr>
        <w:rFonts w:ascii="Arial" w:hAnsi="Arial" w:cs="Arial"/>
        <w:sz w:val="18"/>
        <w:szCs w:val="18"/>
      </w:rPr>
      <w:t xml:space="preserve">  to ensure you have the most current version of this document. </w:t>
    </w:r>
    <w:r w:rsidRPr="00253958">
      <w:rPr>
        <w:rFonts w:ascii="Arial" w:hAnsi="Arial" w:cs="Arial"/>
        <w:sz w:val="18"/>
        <w:szCs w:val="18"/>
      </w:rPr>
      <w:tab/>
    </w:r>
    <w:r>
      <w:rPr>
        <w:rFonts w:ascii="Arial" w:hAnsi="Arial" w:cs="Arial"/>
        <w:sz w:val="18"/>
        <w:szCs w:val="18"/>
      </w:rPr>
      <w:t xml:space="preserve">   </w:t>
    </w:r>
    <w:r w:rsidRPr="00A74440">
      <w:rPr>
        <w:rFonts w:ascii="Arial" w:hAnsi="Arial" w:cs="Arial"/>
        <w:sz w:val="18"/>
        <w:szCs w:val="18"/>
      </w:rPr>
      <w:t xml:space="preserve">Page </w:t>
    </w:r>
    <w:r w:rsidRPr="005210CE">
      <w:rPr>
        <w:rFonts w:ascii="Arial" w:hAnsi="Arial" w:cs="Arial"/>
        <w:sz w:val="18"/>
        <w:szCs w:val="18"/>
      </w:rPr>
      <w:fldChar w:fldCharType="begin"/>
    </w:r>
    <w:r w:rsidRPr="005210CE">
      <w:rPr>
        <w:rFonts w:ascii="Arial" w:hAnsi="Arial" w:cs="Arial"/>
        <w:sz w:val="18"/>
        <w:szCs w:val="18"/>
      </w:rPr>
      <w:instrText xml:space="preserve"> PAGE   \* MERGEFORMAT </w:instrText>
    </w:r>
    <w:r w:rsidRPr="005210CE">
      <w:rPr>
        <w:rFonts w:ascii="Arial" w:hAnsi="Arial" w:cs="Arial"/>
        <w:sz w:val="18"/>
        <w:szCs w:val="18"/>
      </w:rPr>
      <w:fldChar w:fldCharType="separate"/>
    </w:r>
    <w:r w:rsidR="00C75910">
      <w:rPr>
        <w:rFonts w:ascii="Arial" w:hAnsi="Arial" w:cs="Arial"/>
        <w:noProof/>
        <w:sz w:val="18"/>
        <w:szCs w:val="18"/>
      </w:rPr>
      <w:t>2</w:t>
    </w:r>
    <w:r w:rsidRPr="005210CE">
      <w:rPr>
        <w:rFonts w:ascii="Arial" w:hAnsi="Arial" w:cs="Arial"/>
        <w:noProof/>
        <w:sz w:val="18"/>
        <w:szCs w:val="18"/>
      </w:rPr>
      <w:fldChar w:fldCharType="end"/>
    </w:r>
    <w:r>
      <w:rPr>
        <w:rFonts w:ascii="Arial" w:hAnsi="Arial" w:cs="Arial"/>
        <w:noProof/>
        <w:sz w:val="18"/>
        <w:szCs w:val="18"/>
      </w:rPr>
      <w:t xml:space="preserve"> </w:t>
    </w:r>
    <w:r w:rsidRPr="00A74440">
      <w:rPr>
        <w:rFonts w:ascii="Arial" w:hAnsi="Arial" w:cs="Arial"/>
        <w:sz w:val="18"/>
        <w:szCs w:val="18"/>
      </w:rPr>
      <w:t xml:space="preserve">of </w:t>
    </w:r>
    <w:r w:rsidR="00693703">
      <w:rPr>
        <w:rFonts w:ascii="Arial" w:hAnsi="Arial" w:cs="Arial"/>
        <w:sz w:val="18"/>
        <w:szCs w:val="18"/>
      </w:rPr>
      <w:fldChar w:fldCharType="begin"/>
    </w:r>
    <w:r w:rsidR="00693703">
      <w:rPr>
        <w:rFonts w:ascii="Arial" w:hAnsi="Arial" w:cs="Arial"/>
        <w:sz w:val="18"/>
        <w:szCs w:val="18"/>
      </w:rPr>
      <w:instrText xml:space="preserve"> NUMPAGES   \* MERGEFORMAT </w:instrText>
    </w:r>
    <w:r w:rsidR="00693703">
      <w:rPr>
        <w:rFonts w:ascii="Arial" w:hAnsi="Arial" w:cs="Arial"/>
        <w:sz w:val="18"/>
        <w:szCs w:val="18"/>
      </w:rPr>
      <w:fldChar w:fldCharType="separate"/>
    </w:r>
    <w:r w:rsidR="00C75910">
      <w:rPr>
        <w:rFonts w:ascii="Arial" w:hAnsi="Arial" w:cs="Arial"/>
        <w:noProof/>
        <w:sz w:val="18"/>
        <w:szCs w:val="18"/>
      </w:rPr>
      <w:t>2</w:t>
    </w:r>
    <w:r w:rsidR="00693703">
      <w:rPr>
        <w:rFonts w:ascii="Arial" w:hAnsi="Arial" w:cs="Arial"/>
        <w:sz w:val="18"/>
        <w:szCs w:val="18"/>
      </w:rPr>
      <w:fldChar w:fldCharType="end"/>
    </w:r>
  </w:p>
  <w:p w14:paraId="2A9B7E57" w14:textId="77777777" w:rsidR="00ED5A27" w:rsidRPr="00ED5A27" w:rsidRDefault="00ED5A27" w:rsidP="00ED5A27">
    <w:pPr>
      <w:pStyle w:val="ListParagraph"/>
      <w:tabs>
        <w:tab w:val="right" w:pos="10206"/>
      </w:tabs>
      <w:spacing w:after="0"/>
      <w:ind w:left="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9CCC" w14:textId="77777777" w:rsidR="002B489D" w:rsidRDefault="002B489D" w:rsidP="002B489D">
    <w:pPr>
      <w:pStyle w:val="ListParagraph"/>
      <w:tabs>
        <w:tab w:val="right" w:pos="10206"/>
      </w:tabs>
      <w:spacing w:after="0"/>
      <w:rPr>
        <w:b/>
        <w:sz w:val="18"/>
        <w:szCs w:val="18"/>
      </w:rPr>
    </w:pPr>
    <w:r>
      <w:rPr>
        <w:noProof/>
      </w:rPr>
      <w:drawing>
        <wp:anchor distT="0" distB="0" distL="114300" distR="114300" simplePos="0" relativeHeight="251660800" behindDoc="1" locked="0" layoutInCell="1" allowOverlap="1" wp14:anchorId="487C7BF3" wp14:editId="3A7AE568">
          <wp:simplePos x="0" y="0"/>
          <wp:positionH relativeFrom="page">
            <wp:posOffset>5263418</wp:posOffset>
          </wp:positionH>
          <wp:positionV relativeFrom="page">
            <wp:posOffset>9658350</wp:posOffset>
          </wp:positionV>
          <wp:extent cx="2190750" cy="618490"/>
          <wp:effectExtent l="0" t="0" r="0" b="0"/>
          <wp:wrapNone/>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13469"/>
                  <a:stretch/>
                </pic:blipFill>
                <pic:spPr bwMode="auto">
                  <a:xfrm>
                    <a:off x="0" y="0"/>
                    <a:ext cx="2190750" cy="61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1B0D29" w14:textId="77777777" w:rsidR="002B489D" w:rsidRDefault="002B489D" w:rsidP="002B489D">
    <w:pPr>
      <w:pStyle w:val="ListParagraph"/>
      <w:tabs>
        <w:tab w:val="right" w:pos="10206"/>
      </w:tabs>
      <w:spacing w:after="0" w:line="240" w:lineRule="auto"/>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to the Department of Education, Training and Employment </w:t>
    </w:r>
  </w:p>
  <w:p w14:paraId="16D4A993" w14:textId="0A475A16" w:rsidR="002B489D" w:rsidRDefault="002B489D" w:rsidP="002B489D">
    <w:pPr>
      <w:pStyle w:val="ListParagraph"/>
      <w:tabs>
        <w:tab w:val="right" w:pos="10206"/>
      </w:tabs>
      <w:spacing w:after="0" w:line="240" w:lineRule="auto"/>
      <w:ind w:left="0"/>
      <w:rPr>
        <w:rFonts w:ascii="Arial" w:hAnsi="Arial" w:cs="Arial"/>
        <w:sz w:val="18"/>
        <w:szCs w:val="18"/>
      </w:rPr>
    </w:pPr>
    <w:r>
      <w:rPr>
        <w:rFonts w:ascii="Arial" w:hAnsi="Arial" w:cs="Arial"/>
        <w:sz w:val="18"/>
        <w:szCs w:val="18"/>
      </w:rPr>
      <w:t>Policy and Procedure</w:t>
    </w:r>
    <w:r w:rsidRPr="00253958">
      <w:rPr>
        <w:rFonts w:ascii="Arial" w:hAnsi="Arial" w:cs="Arial"/>
        <w:sz w:val="18"/>
        <w:szCs w:val="18"/>
      </w:rPr>
      <w:t xml:space="preserve"> Register at </w:t>
    </w:r>
    <w:hyperlink r:id="rId2" w:history="1">
      <w:r w:rsidR="008044C1">
        <w:rPr>
          <w:rStyle w:val="Hyperlink"/>
          <w:rFonts w:ascii="Arial" w:hAnsi="Arial" w:cs="Arial"/>
          <w:sz w:val="18"/>
          <w:szCs w:val="18"/>
        </w:rPr>
        <w:t>https://ppr.qed.qld.gov.au/pp/workplace-rehabilitation-procedure</w:t>
      </w:r>
    </w:hyperlink>
    <w:r w:rsidRPr="00253958">
      <w:rPr>
        <w:rFonts w:ascii="Arial" w:hAnsi="Arial" w:cs="Arial"/>
        <w:sz w:val="18"/>
        <w:szCs w:val="18"/>
      </w:rPr>
      <w:t xml:space="preserve">  </w:t>
    </w:r>
  </w:p>
  <w:p w14:paraId="777A3169" w14:textId="32F804D7" w:rsidR="002B489D" w:rsidRPr="00253958" w:rsidRDefault="002B489D" w:rsidP="002B489D">
    <w:pPr>
      <w:pStyle w:val="ListParagraph"/>
      <w:tabs>
        <w:tab w:val="right" w:pos="10206"/>
      </w:tabs>
      <w:spacing w:after="0" w:line="240" w:lineRule="auto"/>
      <w:ind w:left="0"/>
      <w:rPr>
        <w:rFonts w:ascii="Arial" w:hAnsi="Arial" w:cs="Arial"/>
        <w:sz w:val="18"/>
        <w:szCs w:val="18"/>
      </w:rPr>
    </w:pPr>
    <w:proofErr w:type="gramStart"/>
    <w:r w:rsidRPr="00253958">
      <w:rPr>
        <w:rFonts w:ascii="Arial" w:hAnsi="Arial" w:cs="Arial"/>
        <w:sz w:val="18"/>
        <w:szCs w:val="18"/>
      </w:rPr>
      <w:t>to</w:t>
    </w:r>
    <w:proofErr w:type="gramEnd"/>
    <w:r w:rsidRPr="00253958">
      <w:rPr>
        <w:rFonts w:ascii="Arial" w:hAnsi="Arial" w:cs="Arial"/>
        <w:sz w:val="18"/>
        <w:szCs w:val="18"/>
      </w:rPr>
      <w:t xml:space="preserve"> ensure you have the most current version of this document. </w:t>
    </w:r>
    <w:r w:rsidRPr="00253958">
      <w:rPr>
        <w:rFonts w:ascii="Arial" w:hAnsi="Arial" w:cs="Arial"/>
        <w:sz w:val="18"/>
        <w:szCs w:val="18"/>
      </w:rPr>
      <w:tab/>
    </w:r>
    <w:r>
      <w:rPr>
        <w:rFonts w:ascii="Arial" w:hAnsi="Arial" w:cs="Arial"/>
        <w:sz w:val="18"/>
        <w:szCs w:val="18"/>
      </w:rPr>
      <w:t xml:space="preserve">   Page </w:t>
    </w:r>
    <w:r w:rsidRPr="009E09F1">
      <w:rPr>
        <w:rFonts w:ascii="Arial" w:hAnsi="Arial" w:cs="Arial"/>
        <w:sz w:val="18"/>
        <w:szCs w:val="18"/>
      </w:rPr>
      <w:fldChar w:fldCharType="begin"/>
    </w:r>
    <w:r w:rsidRPr="009E09F1">
      <w:rPr>
        <w:rFonts w:ascii="Arial" w:hAnsi="Arial" w:cs="Arial"/>
        <w:sz w:val="18"/>
        <w:szCs w:val="18"/>
      </w:rPr>
      <w:instrText xml:space="preserve"> PAGE   \* MERGEFORMAT </w:instrText>
    </w:r>
    <w:r w:rsidRPr="009E09F1">
      <w:rPr>
        <w:rFonts w:ascii="Arial" w:hAnsi="Arial" w:cs="Arial"/>
        <w:sz w:val="18"/>
        <w:szCs w:val="18"/>
      </w:rPr>
      <w:fldChar w:fldCharType="separate"/>
    </w:r>
    <w:r w:rsidR="008044C1">
      <w:rPr>
        <w:rFonts w:ascii="Arial" w:hAnsi="Arial" w:cs="Arial"/>
        <w:noProof/>
        <w:sz w:val="18"/>
        <w:szCs w:val="18"/>
      </w:rPr>
      <w:t>1</w:t>
    </w:r>
    <w:r w:rsidRPr="009E09F1">
      <w:rPr>
        <w:rFonts w:ascii="Arial" w:hAnsi="Arial" w:cs="Arial"/>
        <w:noProof/>
        <w:sz w:val="18"/>
        <w:szCs w:val="18"/>
      </w:rPr>
      <w:fldChar w:fldCharType="end"/>
    </w:r>
    <w:r w:rsidRPr="00A74440">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8044C1">
      <w:rPr>
        <w:rFonts w:ascii="Arial" w:hAnsi="Arial" w:cs="Arial"/>
        <w:noProof/>
        <w:sz w:val="18"/>
        <w:szCs w:val="18"/>
      </w:rPr>
      <w:t>1</w:t>
    </w:r>
    <w:r>
      <w:rPr>
        <w:rFonts w:ascii="Arial" w:hAnsi="Arial" w:cs="Arial"/>
        <w:sz w:val="18"/>
        <w:szCs w:val="18"/>
      </w:rPr>
      <w:fldChar w:fldCharType="end"/>
    </w:r>
    <w:r w:rsidRPr="00253958">
      <w:rPr>
        <w:rFonts w:ascii="Arial" w:hAnsi="Arial" w:cs="Arial"/>
        <w:sz w:val="18"/>
        <w:szCs w:val="18"/>
      </w:rPr>
      <w:t xml:space="preserve"> </w:t>
    </w:r>
  </w:p>
  <w:p w14:paraId="25C66E26" w14:textId="77777777" w:rsidR="002B489D" w:rsidRDefault="002B489D" w:rsidP="002B489D">
    <w:pPr>
      <w:pStyle w:val="Footer"/>
    </w:pPr>
  </w:p>
  <w:p w14:paraId="64F12122" w14:textId="77777777" w:rsidR="00C4637C" w:rsidRPr="002B489D" w:rsidRDefault="00C4637C" w:rsidP="002B4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71C71" w14:textId="77777777" w:rsidR="00327153" w:rsidRDefault="00327153">
      <w:r>
        <w:separator/>
      </w:r>
    </w:p>
  </w:footnote>
  <w:footnote w:type="continuationSeparator" w:id="0">
    <w:p w14:paraId="6CF18FF2" w14:textId="77777777" w:rsidR="00327153" w:rsidRDefault="0032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41516" w14:textId="52F30653" w:rsidR="00774367" w:rsidRDefault="00ED5EC5">
    <w:pPr>
      <w:pStyle w:val="Header"/>
    </w:pPr>
    <w:r>
      <w:rPr>
        <w:noProof/>
        <w:lang w:eastAsia="zh-CN"/>
      </w:rPr>
      <w:drawing>
        <wp:anchor distT="0" distB="0" distL="114300" distR="114300" simplePos="0" relativeHeight="251656704" behindDoc="1" locked="0" layoutInCell="1" allowOverlap="1" wp14:anchorId="3E750575" wp14:editId="01C08D22">
          <wp:simplePos x="0" y="0"/>
          <wp:positionH relativeFrom="column">
            <wp:posOffset>-76200</wp:posOffset>
          </wp:positionH>
          <wp:positionV relativeFrom="paragraph">
            <wp:posOffset>-116840</wp:posOffset>
          </wp:positionV>
          <wp:extent cx="6972300" cy="1527810"/>
          <wp:effectExtent l="0" t="0" r="0" b="0"/>
          <wp:wrapNone/>
          <wp:docPr id="9" name="Picture 9" descr="A4 header portrait_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 header portrait_D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1527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7444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63EC9"/>
    <w:multiLevelType w:val="hybridMultilevel"/>
    <w:tmpl w:val="C62E65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A6B55"/>
    <w:multiLevelType w:val="multilevel"/>
    <w:tmpl w:val="B972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67430"/>
    <w:multiLevelType w:val="hybridMultilevel"/>
    <w:tmpl w:val="4268F316"/>
    <w:lvl w:ilvl="0" w:tplc="19D8E7E4">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F28C2"/>
    <w:multiLevelType w:val="hybridMultilevel"/>
    <w:tmpl w:val="75AA7804"/>
    <w:lvl w:ilvl="0" w:tplc="D67CCC06">
      <w:start w:val="1"/>
      <w:numFmt w:val="bullet"/>
      <w:lvlText w:val=""/>
      <w:lvlJc w:val="left"/>
      <w:pPr>
        <w:tabs>
          <w:tab w:val="num" w:pos="703"/>
        </w:tabs>
        <w:ind w:left="703" w:hanging="703"/>
      </w:pPr>
      <w:rPr>
        <w:rFonts w:ascii="Symbol" w:hAnsi="Symbol" w:hint="default"/>
      </w:rPr>
    </w:lvl>
    <w:lvl w:ilvl="1" w:tplc="04090003">
      <w:start w:val="1"/>
      <w:numFmt w:val="bullet"/>
      <w:lvlText w:val="o"/>
      <w:lvlJc w:val="left"/>
      <w:pPr>
        <w:tabs>
          <w:tab w:val="num" w:pos="703"/>
        </w:tabs>
        <w:ind w:left="703" w:hanging="360"/>
      </w:pPr>
      <w:rPr>
        <w:rFonts w:ascii="Courier New" w:hAnsi="Courier New" w:hint="default"/>
      </w:rPr>
    </w:lvl>
    <w:lvl w:ilvl="2" w:tplc="04090005">
      <w:start w:val="1"/>
      <w:numFmt w:val="bullet"/>
      <w:lvlText w:val=""/>
      <w:lvlJc w:val="left"/>
      <w:pPr>
        <w:tabs>
          <w:tab w:val="num" w:pos="1423"/>
        </w:tabs>
        <w:ind w:left="1423" w:hanging="360"/>
      </w:pPr>
      <w:rPr>
        <w:rFonts w:ascii="Wingdings" w:hAnsi="Wingdings" w:hint="default"/>
      </w:rPr>
    </w:lvl>
    <w:lvl w:ilvl="3" w:tplc="7F14BB66">
      <w:start w:val="1"/>
      <w:numFmt w:val="bullet"/>
      <w:lvlText w:val="­"/>
      <w:lvlJc w:val="left"/>
      <w:pPr>
        <w:tabs>
          <w:tab w:val="num" w:pos="2143"/>
        </w:tabs>
        <w:ind w:left="2143" w:hanging="360"/>
      </w:pPr>
      <w:rPr>
        <w:rFonts w:ascii="Courier New" w:hAnsi="Courier New" w:hint="default"/>
      </w:rPr>
    </w:lvl>
    <w:lvl w:ilvl="4" w:tplc="04090003" w:tentative="1">
      <w:start w:val="1"/>
      <w:numFmt w:val="bullet"/>
      <w:lvlText w:val="o"/>
      <w:lvlJc w:val="left"/>
      <w:pPr>
        <w:tabs>
          <w:tab w:val="num" w:pos="2863"/>
        </w:tabs>
        <w:ind w:left="2863" w:hanging="360"/>
      </w:pPr>
      <w:rPr>
        <w:rFonts w:ascii="Courier New" w:hAnsi="Courier New" w:hint="default"/>
      </w:rPr>
    </w:lvl>
    <w:lvl w:ilvl="5" w:tplc="04090005" w:tentative="1">
      <w:start w:val="1"/>
      <w:numFmt w:val="bullet"/>
      <w:lvlText w:val=""/>
      <w:lvlJc w:val="left"/>
      <w:pPr>
        <w:tabs>
          <w:tab w:val="num" w:pos="3583"/>
        </w:tabs>
        <w:ind w:left="3583" w:hanging="360"/>
      </w:pPr>
      <w:rPr>
        <w:rFonts w:ascii="Wingdings" w:hAnsi="Wingdings" w:hint="default"/>
      </w:rPr>
    </w:lvl>
    <w:lvl w:ilvl="6" w:tplc="04090001" w:tentative="1">
      <w:start w:val="1"/>
      <w:numFmt w:val="bullet"/>
      <w:lvlText w:val=""/>
      <w:lvlJc w:val="left"/>
      <w:pPr>
        <w:tabs>
          <w:tab w:val="num" w:pos="4303"/>
        </w:tabs>
        <w:ind w:left="4303" w:hanging="360"/>
      </w:pPr>
      <w:rPr>
        <w:rFonts w:ascii="Symbol" w:hAnsi="Symbol" w:hint="default"/>
      </w:rPr>
    </w:lvl>
    <w:lvl w:ilvl="7" w:tplc="04090003" w:tentative="1">
      <w:start w:val="1"/>
      <w:numFmt w:val="bullet"/>
      <w:lvlText w:val="o"/>
      <w:lvlJc w:val="left"/>
      <w:pPr>
        <w:tabs>
          <w:tab w:val="num" w:pos="5023"/>
        </w:tabs>
        <w:ind w:left="5023" w:hanging="360"/>
      </w:pPr>
      <w:rPr>
        <w:rFonts w:ascii="Courier New" w:hAnsi="Courier New" w:hint="default"/>
      </w:rPr>
    </w:lvl>
    <w:lvl w:ilvl="8" w:tplc="04090005" w:tentative="1">
      <w:start w:val="1"/>
      <w:numFmt w:val="bullet"/>
      <w:lvlText w:val=""/>
      <w:lvlJc w:val="left"/>
      <w:pPr>
        <w:tabs>
          <w:tab w:val="num" w:pos="5743"/>
        </w:tabs>
        <w:ind w:left="5743" w:hanging="360"/>
      </w:pPr>
      <w:rPr>
        <w:rFonts w:ascii="Wingdings" w:hAnsi="Wingdings" w:hint="default"/>
      </w:rPr>
    </w:lvl>
  </w:abstractNum>
  <w:abstractNum w:abstractNumId="5" w15:restartNumberingAfterBreak="0">
    <w:nsid w:val="11145FE5"/>
    <w:multiLevelType w:val="hybridMultilevel"/>
    <w:tmpl w:val="4010FED4"/>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AB38D0"/>
    <w:multiLevelType w:val="hybridMultilevel"/>
    <w:tmpl w:val="AA6C81AA"/>
    <w:lvl w:ilvl="0" w:tplc="742AE0D4">
      <w:start w:val="1"/>
      <w:numFmt w:val="decimal"/>
      <w:lvlText w:val="%1."/>
      <w:lvlJc w:val="left"/>
      <w:pPr>
        <w:tabs>
          <w:tab w:val="num" w:pos="1260"/>
        </w:tabs>
        <w:ind w:left="1260" w:hanging="36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7" w15:restartNumberingAfterBreak="0">
    <w:nsid w:val="1FD73F11"/>
    <w:multiLevelType w:val="hybridMultilevel"/>
    <w:tmpl w:val="EAB24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526677"/>
    <w:multiLevelType w:val="hybridMultilevel"/>
    <w:tmpl w:val="52AC0DE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D2123"/>
    <w:multiLevelType w:val="multilevel"/>
    <w:tmpl w:val="E7B2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47AFB"/>
    <w:multiLevelType w:val="hybridMultilevel"/>
    <w:tmpl w:val="9EC45A0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192807"/>
    <w:multiLevelType w:val="hybridMultilevel"/>
    <w:tmpl w:val="A614C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943AC4"/>
    <w:multiLevelType w:val="hybridMultilevel"/>
    <w:tmpl w:val="4186201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C65F08"/>
    <w:multiLevelType w:val="hybridMultilevel"/>
    <w:tmpl w:val="1B92F0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A075C"/>
    <w:multiLevelType w:val="hybridMultilevel"/>
    <w:tmpl w:val="87B46F90"/>
    <w:lvl w:ilvl="0" w:tplc="36468EBE">
      <w:start w:val="1"/>
      <w:numFmt w:val="decimal"/>
      <w:lvlText w:val="%1."/>
      <w:lvlJc w:val="left"/>
      <w:pPr>
        <w:tabs>
          <w:tab w:val="num" w:pos="1069"/>
        </w:tabs>
        <w:ind w:left="1069" w:hanging="36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5" w15:restartNumberingAfterBreak="0">
    <w:nsid w:val="46D7582A"/>
    <w:multiLevelType w:val="singleLevel"/>
    <w:tmpl w:val="2D7A2ED8"/>
    <w:lvl w:ilvl="0">
      <w:start w:val="1"/>
      <w:numFmt w:val="lowerRoman"/>
      <w:pStyle w:val="Lista"/>
      <w:lvlText w:val="%1)"/>
      <w:lvlJc w:val="left"/>
      <w:pPr>
        <w:tabs>
          <w:tab w:val="num" w:pos="720"/>
        </w:tabs>
        <w:ind w:left="360" w:hanging="360"/>
      </w:pPr>
    </w:lvl>
  </w:abstractNum>
  <w:abstractNum w:abstractNumId="16" w15:restartNumberingAfterBreak="0">
    <w:nsid w:val="47584BB0"/>
    <w:multiLevelType w:val="multilevel"/>
    <w:tmpl w:val="DC38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57AAE"/>
    <w:multiLevelType w:val="hybridMultilevel"/>
    <w:tmpl w:val="90DA667C"/>
    <w:lvl w:ilvl="0" w:tplc="AB66F2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CF766CD"/>
    <w:multiLevelType w:val="hybridMultilevel"/>
    <w:tmpl w:val="0A2CBEF8"/>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3727B2C"/>
    <w:multiLevelType w:val="hybridMultilevel"/>
    <w:tmpl w:val="B4280460"/>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723916"/>
    <w:multiLevelType w:val="multilevel"/>
    <w:tmpl w:val="778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105C36"/>
    <w:multiLevelType w:val="hybridMultilevel"/>
    <w:tmpl w:val="AFDE4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57319"/>
    <w:multiLevelType w:val="hybridMultilevel"/>
    <w:tmpl w:val="C77436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E004A0"/>
    <w:multiLevelType w:val="hybridMultilevel"/>
    <w:tmpl w:val="4F84F38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6AEB1982"/>
    <w:multiLevelType w:val="hybridMultilevel"/>
    <w:tmpl w:val="734A723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C206169"/>
    <w:multiLevelType w:val="hybridMultilevel"/>
    <w:tmpl w:val="9B2E9B7E"/>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254C3F"/>
    <w:multiLevelType w:val="multilevel"/>
    <w:tmpl w:val="8FAE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F8358A"/>
    <w:multiLevelType w:val="hybridMultilevel"/>
    <w:tmpl w:val="3856AC80"/>
    <w:lvl w:ilvl="0" w:tplc="AB66F262">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3"/>
  </w:num>
  <w:num w:numId="4">
    <w:abstractNumId w:val="12"/>
  </w:num>
  <w:num w:numId="5">
    <w:abstractNumId w:val="8"/>
  </w:num>
  <w:num w:numId="6">
    <w:abstractNumId w:val="24"/>
  </w:num>
  <w:num w:numId="7">
    <w:abstractNumId w:val="17"/>
  </w:num>
  <w:num w:numId="8">
    <w:abstractNumId w:val="27"/>
  </w:num>
  <w:num w:numId="9">
    <w:abstractNumId w:val="18"/>
  </w:num>
  <w:num w:numId="10">
    <w:abstractNumId w:val="23"/>
  </w:num>
  <w:num w:numId="11">
    <w:abstractNumId w:val="10"/>
  </w:num>
  <w:num w:numId="12">
    <w:abstractNumId w:val="5"/>
  </w:num>
  <w:num w:numId="13">
    <w:abstractNumId w:val="19"/>
  </w:num>
  <w:num w:numId="14">
    <w:abstractNumId w:val="13"/>
  </w:num>
  <w:num w:numId="15">
    <w:abstractNumId w:val="6"/>
  </w:num>
  <w:num w:numId="16">
    <w:abstractNumId w:val="14"/>
  </w:num>
  <w:num w:numId="17">
    <w:abstractNumId w:val="25"/>
  </w:num>
  <w:num w:numId="18">
    <w:abstractNumId w:val="7"/>
  </w:num>
  <w:num w:numId="19">
    <w:abstractNumId w:val="1"/>
  </w:num>
  <w:num w:numId="20">
    <w:abstractNumId w:val="22"/>
  </w:num>
  <w:num w:numId="21">
    <w:abstractNumId w:val="21"/>
  </w:num>
  <w:num w:numId="22">
    <w:abstractNumId w:val="11"/>
  </w:num>
  <w:num w:numId="23">
    <w:abstractNumId w:val="16"/>
  </w:num>
  <w:num w:numId="24">
    <w:abstractNumId w:val="4"/>
  </w:num>
  <w:num w:numId="25">
    <w:abstractNumId w:val="9"/>
  </w:num>
  <w:num w:numId="26">
    <w:abstractNumId w:val="20"/>
  </w:num>
  <w:num w:numId="27">
    <w:abstractNumId w:val="2"/>
  </w:num>
  <w:num w:numId="2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21FB1"/>
    <w:rsid w:val="00031FF5"/>
    <w:rsid w:val="0004171B"/>
    <w:rsid w:val="00057540"/>
    <w:rsid w:val="00083B90"/>
    <w:rsid w:val="00094DF6"/>
    <w:rsid w:val="00096667"/>
    <w:rsid w:val="000A2FAC"/>
    <w:rsid w:val="000A55E2"/>
    <w:rsid w:val="000B6BDF"/>
    <w:rsid w:val="000B6D94"/>
    <w:rsid w:val="000D147C"/>
    <w:rsid w:val="000D22F0"/>
    <w:rsid w:val="000E0CB2"/>
    <w:rsid w:val="000E6026"/>
    <w:rsid w:val="000E75D3"/>
    <w:rsid w:val="000F4FB9"/>
    <w:rsid w:val="00104BEE"/>
    <w:rsid w:val="00105DCD"/>
    <w:rsid w:val="00117DB3"/>
    <w:rsid w:val="00131318"/>
    <w:rsid w:val="0013406A"/>
    <w:rsid w:val="001436C3"/>
    <w:rsid w:val="00190C72"/>
    <w:rsid w:val="001925FF"/>
    <w:rsid w:val="001B76DB"/>
    <w:rsid w:val="001C342A"/>
    <w:rsid w:val="001E1DD6"/>
    <w:rsid w:val="001E4424"/>
    <w:rsid w:val="001E51BB"/>
    <w:rsid w:val="001F1771"/>
    <w:rsid w:val="0022354E"/>
    <w:rsid w:val="0022550C"/>
    <w:rsid w:val="00253958"/>
    <w:rsid w:val="00257615"/>
    <w:rsid w:val="00281EB1"/>
    <w:rsid w:val="00291CFC"/>
    <w:rsid w:val="002B489D"/>
    <w:rsid w:val="002E0161"/>
    <w:rsid w:val="002E7CC7"/>
    <w:rsid w:val="003164B2"/>
    <w:rsid w:val="00327153"/>
    <w:rsid w:val="00342F32"/>
    <w:rsid w:val="00344F32"/>
    <w:rsid w:val="00350E83"/>
    <w:rsid w:val="003702B0"/>
    <w:rsid w:val="00380F3B"/>
    <w:rsid w:val="003B0DE4"/>
    <w:rsid w:val="003B779D"/>
    <w:rsid w:val="00406A12"/>
    <w:rsid w:val="00416CFC"/>
    <w:rsid w:val="00434627"/>
    <w:rsid w:val="00435BB4"/>
    <w:rsid w:val="00447454"/>
    <w:rsid w:val="00452466"/>
    <w:rsid w:val="00476534"/>
    <w:rsid w:val="00484943"/>
    <w:rsid w:val="00496696"/>
    <w:rsid w:val="004A131C"/>
    <w:rsid w:val="004A2694"/>
    <w:rsid w:val="004A63FB"/>
    <w:rsid w:val="004B3F11"/>
    <w:rsid w:val="004D0DD4"/>
    <w:rsid w:val="004D4243"/>
    <w:rsid w:val="004E0ADE"/>
    <w:rsid w:val="00500951"/>
    <w:rsid w:val="00502407"/>
    <w:rsid w:val="0052036D"/>
    <w:rsid w:val="005210CE"/>
    <w:rsid w:val="00521C20"/>
    <w:rsid w:val="00531E4C"/>
    <w:rsid w:val="00567D03"/>
    <w:rsid w:val="00585C05"/>
    <w:rsid w:val="00585F52"/>
    <w:rsid w:val="00592F38"/>
    <w:rsid w:val="00595846"/>
    <w:rsid w:val="005B19F5"/>
    <w:rsid w:val="005F055F"/>
    <w:rsid w:val="005F5A14"/>
    <w:rsid w:val="00607EA8"/>
    <w:rsid w:val="006273D2"/>
    <w:rsid w:val="00644187"/>
    <w:rsid w:val="00647DD2"/>
    <w:rsid w:val="006649A3"/>
    <w:rsid w:val="00665AC1"/>
    <w:rsid w:val="00665F27"/>
    <w:rsid w:val="00671EED"/>
    <w:rsid w:val="00681332"/>
    <w:rsid w:val="006841C9"/>
    <w:rsid w:val="0068642B"/>
    <w:rsid w:val="00692832"/>
    <w:rsid w:val="00693703"/>
    <w:rsid w:val="006A13AE"/>
    <w:rsid w:val="006A7581"/>
    <w:rsid w:val="006B71A8"/>
    <w:rsid w:val="00700F96"/>
    <w:rsid w:val="007025C5"/>
    <w:rsid w:val="00734153"/>
    <w:rsid w:val="00737C37"/>
    <w:rsid w:val="00774367"/>
    <w:rsid w:val="00781CFD"/>
    <w:rsid w:val="007A670B"/>
    <w:rsid w:val="007E43C8"/>
    <w:rsid w:val="007F6C32"/>
    <w:rsid w:val="008044C1"/>
    <w:rsid w:val="0081561B"/>
    <w:rsid w:val="00821392"/>
    <w:rsid w:val="00846788"/>
    <w:rsid w:val="008776DF"/>
    <w:rsid w:val="0089372E"/>
    <w:rsid w:val="008A642D"/>
    <w:rsid w:val="008C6BB2"/>
    <w:rsid w:val="008D40A0"/>
    <w:rsid w:val="008E2167"/>
    <w:rsid w:val="008E5436"/>
    <w:rsid w:val="009038C5"/>
    <w:rsid w:val="009109A0"/>
    <w:rsid w:val="00912F49"/>
    <w:rsid w:val="009308C0"/>
    <w:rsid w:val="00934591"/>
    <w:rsid w:val="00964F78"/>
    <w:rsid w:val="009715C2"/>
    <w:rsid w:val="009812C8"/>
    <w:rsid w:val="009A6AA3"/>
    <w:rsid w:val="009C0E9A"/>
    <w:rsid w:val="009D52EA"/>
    <w:rsid w:val="009E09F1"/>
    <w:rsid w:val="00A063C7"/>
    <w:rsid w:val="00A13F6F"/>
    <w:rsid w:val="00A74440"/>
    <w:rsid w:val="00A80197"/>
    <w:rsid w:val="00A8770C"/>
    <w:rsid w:val="00A91A6F"/>
    <w:rsid w:val="00A9748C"/>
    <w:rsid w:val="00AA056A"/>
    <w:rsid w:val="00AC2505"/>
    <w:rsid w:val="00AC43D0"/>
    <w:rsid w:val="00AC4DB3"/>
    <w:rsid w:val="00B03AD6"/>
    <w:rsid w:val="00B2651D"/>
    <w:rsid w:val="00B27420"/>
    <w:rsid w:val="00B27D78"/>
    <w:rsid w:val="00B33075"/>
    <w:rsid w:val="00B56E28"/>
    <w:rsid w:val="00B65E84"/>
    <w:rsid w:val="00B671DC"/>
    <w:rsid w:val="00B67677"/>
    <w:rsid w:val="00B746B6"/>
    <w:rsid w:val="00B74B99"/>
    <w:rsid w:val="00B81997"/>
    <w:rsid w:val="00B85496"/>
    <w:rsid w:val="00BA1AED"/>
    <w:rsid w:val="00BB2FD8"/>
    <w:rsid w:val="00BD0663"/>
    <w:rsid w:val="00BF012C"/>
    <w:rsid w:val="00C05FA7"/>
    <w:rsid w:val="00C066B9"/>
    <w:rsid w:val="00C21315"/>
    <w:rsid w:val="00C3036E"/>
    <w:rsid w:val="00C30423"/>
    <w:rsid w:val="00C4637C"/>
    <w:rsid w:val="00C4686A"/>
    <w:rsid w:val="00C53397"/>
    <w:rsid w:val="00C75910"/>
    <w:rsid w:val="00CB14DC"/>
    <w:rsid w:val="00CC6CB6"/>
    <w:rsid w:val="00D014EC"/>
    <w:rsid w:val="00D0562D"/>
    <w:rsid w:val="00D41438"/>
    <w:rsid w:val="00D577D9"/>
    <w:rsid w:val="00D62883"/>
    <w:rsid w:val="00D630D8"/>
    <w:rsid w:val="00D87E97"/>
    <w:rsid w:val="00D9119B"/>
    <w:rsid w:val="00DC6CAE"/>
    <w:rsid w:val="00DD0D7B"/>
    <w:rsid w:val="00DD3DD3"/>
    <w:rsid w:val="00DF03CE"/>
    <w:rsid w:val="00DF5875"/>
    <w:rsid w:val="00E11CE8"/>
    <w:rsid w:val="00E16EF4"/>
    <w:rsid w:val="00E2646E"/>
    <w:rsid w:val="00E35C2B"/>
    <w:rsid w:val="00E51EBB"/>
    <w:rsid w:val="00E648F9"/>
    <w:rsid w:val="00E800D7"/>
    <w:rsid w:val="00E9176F"/>
    <w:rsid w:val="00E9208F"/>
    <w:rsid w:val="00E9334A"/>
    <w:rsid w:val="00EA5DE4"/>
    <w:rsid w:val="00ED5A27"/>
    <w:rsid w:val="00ED5EC5"/>
    <w:rsid w:val="00F41F73"/>
    <w:rsid w:val="00F74EA2"/>
    <w:rsid w:val="00F76EBD"/>
    <w:rsid w:val="00F776FB"/>
    <w:rsid w:val="00FB0113"/>
    <w:rsid w:val="00FB124F"/>
    <w:rsid w:val="00FC7EF2"/>
    <w:rsid w:val="00FF2975"/>
    <w:rsid w:val="00FF51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F1BC5"/>
  <w15:chartTrackingRefBased/>
  <w15:docId w15:val="{3151EB9D-A9F9-4A9C-9225-413C3828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ED5A27"/>
    <w:pPr>
      <w:keepNext/>
      <w:spacing w:before="240" w:after="60"/>
      <w:outlineLvl w:val="0"/>
    </w:pPr>
    <w:rPr>
      <w:rFonts w:eastAsia="Times New Roman" w:cs="Arial"/>
      <w:b/>
      <w:bCs/>
      <w:kern w:val="32"/>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4">
    <w:name w:val="heading 4"/>
    <w:basedOn w:val="Normal"/>
    <w:next w:val="Normal"/>
    <w:link w:val="Heading4Char"/>
    <w:semiHidden/>
    <w:unhideWhenUsed/>
    <w:qFormat/>
    <w:rsid w:val="00964F7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styleId="ListParagraph">
    <w:name w:val="List Paragraph"/>
    <w:basedOn w:val="Normal"/>
    <w:qFormat/>
    <w:rsid w:val="00253958"/>
    <w:pPr>
      <w:spacing w:after="200" w:line="276" w:lineRule="auto"/>
      <w:ind w:left="720"/>
      <w:contextualSpacing/>
    </w:pPr>
    <w:rPr>
      <w:rFonts w:ascii="Calibri" w:eastAsia="SimSun" w:hAnsi="Calibri"/>
      <w:sz w:val="22"/>
      <w:szCs w:val="22"/>
      <w:lang w:eastAsia="zh-CN"/>
    </w:rPr>
  </w:style>
  <w:style w:type="character" w:styleId="Hyperlink">
    <w:name w:val="Hyperlink"/>
    <w:unhideWhenUsed/>
    <w:rsid w:val="00253958"/>
    <w:rPr>
      <w:color w:val="0000FF"/>
      <w:u w:val="single"/>
    </w:rPr>
  </w:style>
  <w:style w:type="paragraph" w:styleId="BodyText">
    <w:name w:val="Body Text"/>
    <w:basedOn w:val="Normal"/>
    <w:link w:val="BodyTextChar"/>
    <w:rsid w:val="005210CE"/>
    <w:pPr>
      <w:keepLines/>
      <w:spacing w:before="115"/>
    </w:pPr>
    <w:rPr>
      <w:rFonts w:ascii="Times New Roman" w:eastAsia="Times New Roman" w:hAnsi="Times New Roman"/>
      <w:sz w:val="20"/>
      <w:lang w:val="en-US" w:eastAsia="en-US"/>
    </w:rPr>
  </w:style>
  <w:style w:type="character" w:customStyle="1" w:styleId="BodyTextChar">
    <w:name w:val="Body Text Char"/>
    <w:link w:val="BodyText"/>
    <w:rsid w:val="005210CE"/>
    <w:rPr>
      <w:lang w:val="en-US" w:eastAsia="en-US"/>
    </w:rPr>
  </w:style>
  <w:style w:type="paragraph" w:styleId="NormalWeb">
    <w:name w:val="Normal (Web)"/>
    <w:basedOn w:val="Normal"/>
    <w:rsid w:val="005210CE"/>
    <w:pPr>
      <w:spacing w:before="100" w:beforeAutospacing="1" w:after="100" w:afterAutospacing="1"/>
    </w:pPr>
    <w:rPr>
      <w:rFonts w:ascii="Times New Roman" w:eastAsia="Times New Roman" w:hAnsi="Times New Roman"/>
      <w:szCs w:val="24"/>
      <w:lang w:eastAsia="en-US"/>
    </w:rPr>
  </w:style>
  <w:style w:type="paragraph" w:customStyle="1" w:styleId="Char2CharCharChar">
    <w:name w:val="Char2 Char Char Char"/>
    <w:basedOn w:val="Normal"/>
    <w:rsid w:val="00A80197"/>
    <w:pPr>
      <w:keepNext/>
      <w:numPr>
        <w:ilvl w:val="12"/>
      </w:numPr>
      <w:spacing w:after="160" w:line="240" w:lineRule="exact"/>
      <w:ind w:left="540" w:firstLine="6"/>
    </w:pPr>
    <w:rPr>
      <w:rFonts w:ascii="Verdana" w:eastAsia="Times New Roman" w:hAnsi="Verdana" w:cs="Arial"/>
      <w:bCs/>
      <w:sz w:val="20"/>
      <w:szCs w:val="22"/>
      <w:lang w:val="en-US" w:eastAsia="en-US"/>
    </w:rPr>
  </w:style>
  <w:style w:type="paragraph" w:customStyle="1" w:styleId="Lista">
    <w:name w:val="List a"/>
    <w:basedOn w:val="Normal"/>
    <w:rsid w:val="00A80197"/>
    <w:pPr>
      <w:keepLines/>
      <w:numPr>
        <w:numId w:val="1"/>
      </w:numPr>
      <w:spacing w:before="115"/>
    </w:pPr>
    <w:rPr>
      <w:rFonts w:ascii="Times New Roman" w:eastAsia="Times New Roman" w:hAnsi="Times New Roman"/>
      <w:sz w:val="20"/>
      <w:lang w:eastAsia="en-US"/>
    </w:rPr>
  </w:style>
  <w:style w:type="character" w:styleId="FollowedHyperlink">
    <w:name w:val="FollowedHyperlink"/>
    <w:rsid w:val="00A80197"/>
    <w:rPr>
      <w:color w:val="800080"/>
      <w:u w:val="single"/>
    </w:rPr>
  </w:style>
  <w:style w:type="paragraph" w:customStyle="1" w:styleId="1CharCharChar1CharCharCharChar">
    <w:name w:val="1 Char Char Char1 Char Char Char Char"/>
    <w:basedOn w:val="Normal"/>
    <w:rsid w:val="0052036D"/>
    <w:pPr>
      <w:spacing w:after="160" w:line="240" w:lineRule="exact"/>
    </w:pPr>
    <w:rPr>
      <w:rFonts w:ascii="Verdana" w:eastAsia="Times New Roman" w:hAnsi="Verdana"/>
      <w:sz w:val="20"/>
      <w:lang w:val="en-US" w:eastAsia="en-US"/>
    </w:rPr>
  </w:style>
  <w:style w:type="character" w:styleId="CommentReference">
    <w:name w:val="annotation reference"/>
    <w:rsid w:val="00FF2975"/>
    <w:rPr>
      <w:sz w:val="16"/>
      <w:szCs w:val="16"/>
    </w:rPr>
  </w:style>
  <w:style w:type="paragraph" w:styleId="CommentText">
    <w:name w:val="annotation text"/>
    <w:basedOn w:val="Normal"/>
    <w:link w:val="CommentTextChar"/>
    <w:rsid w:val="00FF2975"/>
    <w:rPr>
      <w:sz w:val="20"/>
    </w:rPr>
  </w:style>
  <w:style w:type="character" w:customStyle="1" w:styleId="CommentTextChar">
    <w:name w:val="Comment Text Char"/>
    <w:link w:val="CommentText"/>
    <w:rsid w:val="00FF2975"/>
    <w:rPr>
      <w:rFonts w:ascii="Arial" w:eastAsia="Times" w:hAnsi="Arial"/>
      <w:lang w:eastAsia="en-AU"/>
    </w:rPr>
  </w:style>
  <w:style w:type="paragraph" w:styleId="CommentSubject">
    <w:name w:val="annotation subject"/>
    <w:basedOn w:val="CommentText"/>
    <w:next w:val="CommentText"/>
    <w:link w:val="CommentSubjectChar"/>
    <w:rsid w:val="00FF2975"/>
    <w:rPr>
      <w:b/>
      <w:bCs/>
    </w:rPr>
  </w:style>
  <w:style w:type="character" w:customStyle="1" w:styleId="CommentSubjectChar">
    <w:name w:val="Comment Subject Char"/>
    <w:link w:val="CommentSubject"/>
    <w:rsid w:val="00FF2975"/>
    <w:rPr>
      <w:rFonts w:ascii="Arial" w:eastAsia="Times" w:hAnsi="Arial"/>
      <w:b/>
      <w:bCs/>
      <w:lang w:eastAsia="en-AU"/>
    </w:rPr>
  </w:style>
  <w:style w:type="paragraph" w:styleId="BalloonText">
    <w:name w:val="Balloon Text"/>
    <w:basedOn w:val="Normal"/>
    <w:link w:val="BalloonTextChar"/>
    <w:rsid w:val="00FF2975"/>
    <w:rPr>
      <w:rFonts w:ascii="Tahoma" w:hAnsi="Tahoma" w:cs="Tahoma"/>
      <w:sz w:val="16"/>
      <w:szCs w:val="16"/>
    </w:rPr>
  </w:style>
  <w:style w:type="character" w:customStyle="1" w:styleId="BalloonTextChar">
    <w:name w:val="Balloon Text Char"/>
    <w:link w:val="BalloonText"/>
    <w:rsid w:val="00FF2975"/>
    <w:rPr>
      <w:rFonts w:ascii="Tahoma" w:eastAsia="Times" w:hAnsi="Tahoma" w:cs="Tahoma"/>
      <w:sz w:val="16"/>
      <w:szCs w:val="16"/>
      <w:lang w:eastAsia="en-AU"/>
    </w:rPr>
  </w:style>
  <w:style w:type="paragraph" w:customStyle="1" w:styleId="Char">
    <w:name w:val="Char"/>
    <w:basedOn w:val="Normal"/>
    <w:rsid w:val="00057540"/>
    <w:pPr>
      <w:spacing w:after="160" w:line="240" w:lineRule="exact"/>
    </w:pPr>
    <w:rPr>
      <w:rFonts w:ascii="Verdana" w:eastAsia="Times New Roman" w:hAnsi="Verdana"/>
      <w:sz w:val="20"/>
      <w:lang w:val="en-US" w:eastAsia="en-US"/>
    </w:rPr>
  </w:style>
  <w:style w:type="paragraph" w:customStyle="1" w:styleId="CharCharCharCharCharChar">
    <w:name w:val="Char Char Char Char Char Char"/>
    <w:basedOn w:val="Normal"/>
    <w:rsid w:val="004A63FB"/>
    <w:rPr>
      <w:rFonts w:eastAsia="Times New Roman"/>
      <w:sz w:val="22"/>
      <w:lang w:eastAsia="en-US"/>
    </w:rPr>
  </w:style>
  <w:style w:type="paragraph" w:styleId="ListBullet">
    <w:name w:val="List Bullet"/>
    <w:basedOn w:val="Normal"/>
    <w:rsid w:val="000A55E2"/>
    <w:pPr>
      <w:numPr>
        <w:numId w:val="2"/>
      </w:numPr>
      <w:contextualSpacing/>
    </w:pPr>
  </w:style>
  <w:style w:type="paragraph" w:customStyle="1" w:styleId="BodyCopy03">
    <w:name w:val="Body Copy_03"/>
    <w:basedOn w:val="Normal"/>
    <w:autoRedefine/>
    <w:qFormat/>
    <w:rsid w:val="00734153"/>
    <w:pPr>
      <w:spacing w:before="80" w:after="80" w:line="276" w:lineRule="auto"/>
      <w:outlineLvl w:val="4"/>
    </w:pPr>
    <w:rPr>
      <w:rFonts w:eastAsia="Times New Roman" w:cs="Arial"/>
      <w:bCs/>
      <w:noProof/>
      <w:color w:val="000000"/>
      <w:sz w:val="20"/>
      <w:szCs w:val="22"/>
      <w:lang w:eastAsia="en-US"/>
    </w:rPr>
  </w:style>
  <w:style w:type="paragraph" w:customStyle="1" w:styleId="bodytext0">
    <w:name w:val="bodytext"/>
    <w:basedOn w:val="Normal"/>
    <w:rsid w:val="009E09F1"/>
    <w:pPr>
      <w:widowControl w:val="0"/>
      <w:tabs>
        <w:tab w:val="left" w:pos="284"/>
        <w:tab w:val="left" w:pos="567"/>
        <w:tab w:val="left" w:pos="851"/>
      </w:tabs>
      <w:autoSpaceDE w:val="0"/>
      <w:autoSpaceDN w:val="0"/>
      <w:adjustRightInd w:val="0"/>
      <w:spacing w:after="80" w:line="220" w:lineRule="exact"/>
      <w:textAlignment w:val="baseline"/>
    </w:pPr>
    <w:rPr>
      <w:rFonts w:eastAsia="Times New Roman"/>
      <w:color w:val="000000"/>
      <w:sz w:val="18"/>
      <w:lang w:val="en-US" w:eastAsia="en-US"/>
    </w:rPr>
  </w:style>
  <w:style w:type="paragraph" w:customStyle="1" w:styleId="Head4">
    <w:name w:val="Head 4"/>
    <w:basedOn w:val="Normal"/>
    <w:rsid w:val="009E09F1"/>
    <w:pPr>
      <w:keepLines/>
      <w:widowControl w:val="0"/>
      <w:tabs>
        <w:tab w:val="center" w:pos="7680"/>
      </w:tabs>
      <w:autoSpaceDE w:val="0"/>
      <w:autoSpaceDN w:val="0"/>
      <w:adjustRightInd w:val="0"/>
      <w:spacing w:before="227" w:after="113" w:line="300" w:lineRule="atLeast"/>
      <w:ind w:left="-14"/>
      <w:jc w:val="center"/>
      <w:textAlignment w:val="baseline"/>
    </w:pPr>
    <w:rPr>
      <w:rFonts w:eastAsia="Times New Roman"/>
      <w:color w:val="000000"/>
      <w:sz w:val="28"/>
      <w:lang w:val="en-US" w:eastAsia="en-US"/>
    </w:rPr>
  </w:style>
  <w:style w:type="paragraph" w:customStyle="1" w:styleId="tabletext">
    <w:name w:val="table text"/>
    <w:basedOn w:val="bodytext0"/>
    <w:rsid w:val="009E09F1"/>
    <w:pPr>
      <w:spacing w:after="0" w:line="200" w:lineRule="exact"/>
    </w:pPr>
    <w:rPr>
      <w:rFonts w:ascii="Arial Narrow" w:hAnsi="Arial Narrow"/>
    </w:rPr>
  </w:style>
  <w:style w:type="paragraph" w:customStyle="1" w:styleId="instructions">
    <w:name w:val="instructions"/>
    <w:basedOn w:val="bodytext0"/>
    <w:rsid w:val="009E09F1"/>
    <w:rPr>
      <w:b/>
      <w:i/>
    </w:rPr>
  </w:style>
  <w:style w:type="character" w:customStyle="1" w:styleId="instructions1">
    <w:name w:val="instructions1"/>
    <w:rsid w:val="009E09F1"/>
    <w:rPr>
      <w:rFonts w:ascii="Arial" w:hAnsi="Arial"/>
      <w:b/>
      <w:i/>
      <w:color w:val="000000"/>
      <w:sz w:val="21"/>
    </w:rPr>
  </w:style>
  <w:style w:type="paragraph" w:customStyle="1" w:styleId="DefaultParagraphFontParaCharCharCharCharCharCharChar">
    <w:name w:val="Default Paragraph Font Para Char Char Char Char Char Char Char"/>
    <w:basedOn w:val="Normal"/>
    <w:rsid w:val="009E09F1"/>
    <w:rPr>
      <w:rFonts w:eastAsia="Times New Roman" w:cs="Arial"/>
      <w:sz w:val="22"/>
      <w:szCs w:val="22"/>
      <w:lang w:eastAsia="en-US"/>
    </w:rPr>
  </w:style>
  <w:style w:type="paragraph" w:styleId="BodyText2">
    <w:name w:val="Body Text 2"/>
    <w:basedOn w:val="Normal"/>
    <w:link w:val="BodyText2Char"/>
    <w:rsid w:val="00644187"/>
    <w:pPr>
      <w:spacing w:after="120" w:line="480" w:lineRule="auto"/>
    </w:pPr>
  </w:style>
  <w:style w:type="character" w:customStyle="1" w:styleId="BodyText2Char">
    <w:name w:val="Body Text 2 Char"/>
    <w:link w:val="BodyText2"/>
    <w:rsid w:val="00644187"/>
    <w:rPr>
      <w:rFonts w:ascii="Arial" w:eastAsia="Times" w:hAnsi="Arial"/>
      <w:sz w:val="24"/>
      <w:lang w:eastAsia="en-AU"/>
    </w:rPr>
  </w:style>
  <w:style w:type="paragraph" w:styleId="BodyTextIndent2">
    <w:name w:val="Body Text Indent 2"/>
    <w:basedOn w:val="Normal"/>
    <w:link w:val="BodyTextIndent2Char"/>
    <w:rsid w:val="00644187"/>
    <w:pPr>
      <w:spacing w:after="120" w:line="480" w:lineRule="auto"/>
      <w:ind w:left="283"/>
    </w:pPr>
  </w:style>
  <w:style w:type="character" w:customStyle="1" w:styleId="BodyTextIndent2Char">
    <w:name w:val="Body Text Indent 2 Char"/>
    <w:link w:val="BodyTextIndent2"/>
    <w:rsid w:val="00644187"/>
    <w:rPr>
      <w:rFonts w:ascii="Arial" w:eastAsia="Times" w:hAnsi="Arial"/>
      <w:sz w:val="24"/>
      <w:lang w:eastAsia="en-AU"/>
    </w:rPr>
  </w:style>
  <w:style w:type="paragraph" w:styleId="BodyTextIndent3">
    <w:name w:val="Body Text Indent 3"/>
    <w:basedOn w:val="Normal"/>
    <w:link w:val="BodyTextIndent3Char"/>
    <w:rsid w:val="00644187"/>
    <w:pPr>
      <w:spacing w:after="120"/>
      <w:ind w:left="283"/>
    </w:pPr>
    <w:rPr>
      <w:sz w:val="16"/>
      <w:szCs w:val="16"/>
    </w:rPr>
  </w:style>
  <w:style w:type="character" w:customStyle="1" w:styleId="BodyTextIndent3Char">
    <w:name w:val="Body Text Indent 3 Char"/>
    <w:link w:val="BodyTextIndent3"/>
    <w:rsid w:val="00644187"/>
    <w:rPr>
      <w:rFonts w:ascii="Arial" w:eastAsia="Times" w:hAnsi="Arial"/>
      <w:sz w:val="16"/>
      <w:szCs w:val="16"/>
      <w:lang w:eastAsia="en-AU"/>
    </w:rPr>
  </w:style>
  <w:style w:type="character" w:customStyle="1" w:styleId="Heading1Char">
    <w:name w:val="Heading 1 Char"/>
    <w:link w:val="Heading1"/>
    <w:rsid w:val="00ED5A27"/>
    <w:rPr>
      <w:rFonts w:ascii="Arial" w:hAnsi="Arial" w:cs="Arial"/>
      <w:b/>
      <w:bCs/>
      <w:kern w:val="32"/>
      <w:sz w:val="32"/>
      <w:szCs w:val="32"/>
      <w:lang w:eastAsia="en-AU"/>
    </w:rPr>
  </w:style>
  <w:style w:type="paragraph" w:styleId="PlainText">
    <w:name w:val="Plain Text"/>
    <w:basedOn w:val="Normal"/>
    <w:link w:val="PlainTextChar"/>
    <w:rsid w:val="00ED5A27"/>
    <w:rPr>
      <w:rFonts w:ascii="Courier New" w:eastAsia="Times New Roman" w:hAnsi="Courier New" w:cs="Courier New"/>
      <w:sz w:val="20"/>
    </w:rPr>
  </w:style>
  <w:style w:type="character" w:customStyle="1" w:styleId="PlainTextChar">
    <w:name w:val="Plain Text Char"/>
    <w:link w:val="PlainText"/>
    <w:rsid w:val="00ED5A27"/>
    <w:rPr>
      <w:rFonts w:ascii="Courier New" w:hAnsi="Courier New" w:cs="Courier New"/>
      <w:lang w:eastAsia="en-AU"/>
    </w:rPr>
  </w:style>
  <w:style w:type="paragraph" w:customStyle="1" w:styleId="CharCharCharCharChar1CharCharCharCharCharCharCharCharCharCharCharCharChar">
    <w:name w:val="Char Char Char Char Char1 Char Char Char Char Char Char Char Char Char Char Char Char Char"/>
    <w:basedOn w:val="Normal"/>
    <w:rsid w:val="00E11CE8"/>
    <w:pPr>
      <w:widowControl w:val="0"/>
      <w:autoSpaceDE w:val="0"/>
      <w:autoSpaceDN w:val="0"/>
    </w:pPr>
    <w:rPr>
      <w:rFonts w:ascii="Times New Roman" w:eastAsia="Times New Roman" w:hAnsi="Times New Roman"/>
      <w:sz w:val="20"/>
      <w:lang w:val="en-US"/>
    </w:rPr>
  </w:style>
  <w:style w:type="paragraph" w:customStyle="1" w:styleId="CharChar1">
    <w:name w:val="Char Char1"/>
    <w:basedOn w:val="Normal"/>
    <w:rsid w:val="008776DF"/>
    <w:pPr>
      <w:keepNext/>
      <w:numPr>
        <w:ilvl w:val="12"/>
      </w:numPr>
      <w:spacing w:after="160" w:line="240" w:lineRule="exact"/>
      <w:ind w:left="540" w:firstLine="6"/>
    </w:pPr>
    <w:rPr>
      <w:rFonts w:ascii="Verdana" w:eastAsia="Times New Roman" w:hAnsi="Verdana" w:cs="Arial"/>
      <w:bCs/>
      <w:sz w:val="20"/>
      <w:szCs w:val="22"/>
      <w:lang w:val="en-US" w:eastAsia="en-US"/>
    </w:rPr>
  </w:style>
  <w:style w:type="character" w:customStyle="1" w:styleId="Heading4Char">
    <w:name w:val="Heading 4 Char"/>
    <w:link w:val="Heading4"/>
    <w:semiHidden/>
    <w:rsid w:val="00964F78"/>
    <w:rPr>
      <w:rFonts w:ascii="Calibri" w:eastAsia="SimSun" w:hAnsi="Calibri" w:cs="Times New Roman"/>
      <w:b/>
      <w:bCs/>
      <w:sz w:val="28"/>
      <w:szCs w:val="28"/>
      <w:lang w:eastAsia="en-AU"/>
    </w:rPr>
  </w:style>
  <w:style w:type="paragraph" w:customStyle="1" w:styleId="bullet1">
    <w:name w:val="bullet1"/>
    <w:basedOn w:val="Normal"/>
    <w:rsid w:val="00964F78"/>
    <w:pPr>
      <w:spacing w:before="100" w:beforeAutospacing="1" w:after="100" w:afterAutospacing="1"/>
    </w:pPr>
    <w:rPr>
      <w:rFonts w:ascii="Times New Roman" w:eastAsia="Times New Roman" w:hAnsi="Times New Roman"/>
      <w:szCs w:val="24"/>
      <w:lang w:eastAsia="en-US"/>
    </w:rPr>
  </w:style>
  <w:style w:type="paragraph" w:customStyle="1" w:styleId="noheading3">
    <w:name w:val="noheading3"/>
    <w:basedOn w:val="Normal"/>
    <w:rsid w:val="00964F78"/>
    <w:pPr>
      <w:spacing w:before="100" w:beforeAutospacing="1" w:after="100" w:afterAutospacing="1"/>
    </w:pPr>
    <w:rPr>
      <w:rFonts w:ascii="Times New Roman" w:eastAsia="Times New Roman" w:hAnsi="Times New Roman"/>
      <w:szCs w:val="24"/>
      <w:lang w:eastAsia="en-US"/>
    </w:rPr>
  </w:style>
  <w:style w:type="character" w:styleId="Emphasis">
    <w:name w:val="Emphasis"/>
    <w:qFormat/>
    <w:rsid w:val="00E9176F"/>
    <w:rPr>
      <w:i/>
      <w:iCs/>
    </w:rPr>
  </w:style>
  <w:style w:type="table" w:styleId="TableGrid">
    <w:name w:val="Table Grid"/>
    <w:basedOn w:val="TableNormal"/>
    <w:rsid w:val="002E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96667"/>
    <w:pPr>
      <w:spacing w:after="120"/>
      <w:ind w:left="283"/>
    </w:pPr>
  </w:style>
  <w:style w:type="character" w:customStyle="1" w:styleId="BodyTextIndentChar">
    <w:name w:val="Body Text Indent Char"/>
    <w:link w:val="BodyTextIndent"/>
    <w:rsid w:val="00096667"/>
    <w:rPr>
      <w:rFonts w:ascii="Arial" w:eastAsia="Times" w:hAnsi="Arial"/>
      <w:sz w:val="24"/>
      <w:lang w:eastAsia="en-AU"/>
    </w:rPr>
  </w:style>
  <w:style w:type="paragraph" w:customStyle="1" w:styleId="Level1">
    <w:name w:val="Level 1"/>
    <w:basedOn w:val="Normal"/>
    <w:rsid w:val="00096667"/>
    <w:pPr>
      <w:widowControl w:val="0"/>
    </w:pPr>
    <w:rPr>
      <w:rFonts w:ascii="Times New Roman" w:eastAsia="Times New Roman" w:hAnsi="Times New Roman"/>
      <w:lang w:val="en-US" w:eastAsia="en-US"/>
    </w:rPr>
  </w:style>
  <w:style w:type="paragraph" w:customStyle="1" w:styleId="Char0">
    <w:name w:val="Char"/>
    <w:basedOn w:val="Normal"/>
    <w:rsid w:val="00452466"/>
    <w:pPr>
      <w:spacing w:after="160" w:line="240" w:lineRule="exact"/>
    </w:pPr>
    <w:rPr>
      <w:rFonts w:ascii="Verdana" w:eastAsia="Times New Roman" w:hAnsi="Verdana"/>
      <w:sz w:val="20"/>
      <w:lang w:val="en-US" w:eastAsia="en-US"/>
    </w:rPr>
  </w:style>
  <w:style w:type="paragraph" w:styleId="BodyText3">
    <w:name w:val="Body Text 3"/>
    <w:basedOn w:val="Normal"/>
    <w:link w:val="BodyText3Char"/>
    <w:rsid w:val="00DD3DD3"/>
    <w:pPr>
      <w:spacing w:after="120"/>
    </w:pPr>
    <w:rPr>
      <w:sz w:val="16"/>
      <w:szCs w:val="16"/>
    </w:rPr>
  </w:style>
  <w:style w:type="character" w:customStyle="1" w:styleId="BodyText3Char">
    <w:name w:val="Body Text 3 Char"/>
    <w:link w:val="BodyText3"/>
    <w:rsid w:val="00DD3DD3"/>
    <w:rPr>
      <w:rFonts w:ascii="Arial" w:eastAsia="Times" w:hAnsi="Arial"/>
      <w:sz w:val="16"/>
      <w:szCs w:val="16"/>
      <w:lang w:eastAsia="en-AU"/>
    </w:rPr>
  </w:style>
  <w:style w:type="paragraph" w:styleId="Title">
    <w:name w:val="Title"/>
    <w:basedOn w:val="Normal"/>
    <w:link w:val="TitleChar"/>
    <w:qFormat/>
    <w:rsid w:val="00DD3DD3"/>
    <w:pPr>
      <w:jc w:val="center"/>
    </w:pPr>
    <w:rPr>
      <w:rFonts w:eastAsia="Times New Roman" w:cs="Arial"/>
      <w:b/>
      <w:bCs/>
      <w:szCs w:val="24"/>
      <w:u w:val="single"/>
      <w:lang w:eastAsia="en-US"/>
    </w:rPr>
  </w:style>
  <w:style w:type="character" w:customStyle="1" w:styleId="TitleChar">
    <w:name w:val="Title Char"/>
    <w:link w:val="Title"/>
    <w:rsid w:val="00DD3DD3"/>
    <w:rPr>
      <w:rFonts w:ascii="Arial" w:hAnsi="Arial" w:cs="Arial"/>
      <w:b/>
      <w:bCs/>
      <w:sz w:val="24"/>
      <w:szCs w:val="24"/>
      <w:u w:val="single"/>
      <w:lang w:eastAsia="en-US"/>
    </w:rPr>
  </w:style>
  <w:style w:type="paragraph" w:customStyle="1" w:styleId="Base-1">
    <w:name w:val="Base-1"/>
    <w:rsid w:val="006273D2"/>
    <w:pPr>
      <w:widowControl w:val="0"/>
      <w:autoSpaceDE w:val="0"/>
      <w:autoSpaceDN w:val="0"/>
      <w:adjustRightInd w:val="0"/>
      <w:spacing w:before="120"/>
      <w:ind w:left="360" w:right="216"/>
    </w:pPr>
    <w:rPr>
      <w:rFonts w:ascii="MS Sans Serif" w:hAnsi="MS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19831">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6262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20/694074</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2023-04-04T04:22:16+00:00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Responsibilities: Regional Human Resource Managers - TAFE Human Resource Managers</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2023-04-04T05:57:29+00:00</PPLastReviewedDate>
    <PPContentAuthor xmlns="16795be8-4374-4e44-895d-be6cdbab3e2c">
      <UserInfo>
        <DisplayName/>
        <AccountId xsi:nil="true"/>
        <AccountType/>
      </UserInfo>
    </PPContentAuthor>
    <PPModeratedDate xmlns="16795be8-4374-4e44-895d-be6cdbab3e2c">2023-04-04T05:57:29+00:00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2021-02-02T05:13:01+00:00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82E76-9BAC-49F8-9843-012EEA4941C9}"/>
</file>

<file path=customXml/itemProps2.xml><?xml version="1.0" encoding="utf-8"?>
<ds:datastoreItem xmlns:ds="http://schemas.openxmlformats.org/officeDocument/2006/customXml" ds:itemID="{A4E98ECF-6A98-4759-B66F-F97E30166088}"/>
</file>

<file path=customXml/itemProps3.xml><?xml version="1.0" encoding="utf-8"?>
<ds:datastoreItem xmlns:ds="http://schemas.openxmlformats.org/officeDocument/2006/customXml" ds:itemID="{1578BC6C-8890-4651-BB9D-42CC7EF3DA56}"/>
</file>

<file path=customXml/itemProps4.xml><?xml version="1.0" encoding="utf-8"?>
<ds:datastoreItem xmlns:ds="http://schemas.openxmlformats.org/officeDocument/2006/customXml" ds:itemID="{07B88D6A-E389-4042-A54C-AFAEB4ED288D}"/>
</file>

<file path=customXml/itemProps5.xml><?xml version="1.0" encoding="utf-8"?>
<ds:datastoreItem xmlns:ds="http://schemas.openxmlformats.org/officeDocument/2006/customXml" ds:itemID="{C9DFB56B-14A1-40B7-B2CB-71A0510948C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DETE A4 generic header portrait</vt:lpstr>
    </vt:vector>
  </TitlesOfParts>
  <Company>Education Queensland</Company>
  <LinksUpToDate>false</LinksUpToDate>
  <CharactersWithSpaces>2930</CharactersWithSpaces>
  <SharedDoc>false</SharedDoc>
  <HLinks>
    <vt:vector size="12" baseType="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Regional Human Resource Managers - TAFE Human Resource Managers</dc:title>
  <dc:subject/>
  <dc:creator>John Pennisi</dc:creator>
  <cp:keywords>DETE A4 generic header portrait</cp:keywords>
  <dc:description/>
  <cp:lastModifiedBy>GOUDIE, Cameron</cp:lastModifiedBy>
  <cp:revision>3</cp:revision>
  <cp:lastPrinted>2012-05-01T03:36:00Z</cp:lastPrinted>
  <dcterms:created xsi:type="dcterms:W3CDTF">2021-02-02T04:35:00Z</dcterms:created>
  <dcterms:modified xsi:type="dcterms:W3CDTF">2021-02-02T05:13:00Z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Marketing &amp; communication</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DETE A4 generic header portrait.
&lt;div&gt;&lt;/div&gt;</vt:lpwstr>
  </property>
  <property fmtid="{D5CDD505-2E9C-101B-9397-08002B2CF9AE}" pid="14" name="Security">
    <vt:lpwstr>Unclassified</vt:lpwstr>
  </property>
  <property fmtid="{D5CDD505-2E9C-101B-9397-08002B2CF9AE}" pid="15" name="ContentTypeId">
    <vt:lpwstr>0x0101002CD7558897FC4235A682984CA042D72E0080A487CF4296A94BBAFF531C206947CC</vt:lpwstr>
  </property>
  <property fmtid="{D5CDD505-2E9C-101B-9397-08002B2CF9AE}" pid="16" name="Order">
    <vt:r8>59400</vt:r8>
  </property>
</Properties>
</file>