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1CFF0" w14:textId="77777777" w:rsidR="00F12AA0" w:rsidRDefault="00F12AA0" w:rsidP="00D9589B">
      <w:pPr>
        <w:spacing w:after="0"/>
        <w:jc w:val="both"/>
        <w:rPr>
          <w:rFonts w:eastAsia="MS Mincho"/>
          <w:b/>
          <w:bCs/>
          <w:sz w:val="80"/>
          <w:szCs w:val="80"/>
          <w:lang w:val="en-GB"/>
        </w:rPr>
      </w:pPr>
    </w:p>
    <w:p w14:paraId="7842E66D" w14:textId="77777777" w:rsidR="00F12AA0" w:rsidRDefault="00F12AA0" w:rsidP="00D9589B">
      <w:pPr>
        <w:spacing w:after="0"/>
        <w:jc w:val="both"/>
        <w:rPr>
          <w:rFonts w:eastAsia="MS Mincho"/>
          <w:b/>
          <w:bCs/>
          <w:sz w:val="80"/>
          <w:szCs w:val="80"/>
          <w:lang w:val="en-GB"/>
        </w:rPr>
      </w:pPr>
    </w:p>
    <w:p w14:paraId="398EE54D" w14:textId="77777777" w:rsidR="00F12AA0" w:rsidRDefault="00F12AA0" w:rsidP="00D9589B">
      <w:pPr>
        <w:spacing w:after="0"/>
        <w:jc w:val="both"/>
        <w:rPr>
          <w:rFonts w:eastAsia="MS Mincho"/>
          <w:b/>
          <w:bCs/>
          <w:sz w:val="80"/>
          <w:szCs w:val="80"/>
          <w:lang w:val="en-GB"/>
        </w:rPr>
      </w:pPr>
    </w:p>
    <w:p w14:paraId="19A9E784" w14:textId="77777777" w:rsidR="00940B72" w:rsidRDefault="00940B72" w:rsidP="00D9589B">
      <w:pPr>
        <w:jc w:val="both"/>
        <w:rPr>
          <w:b/>
          <w:sz w:val="40"/>
          <w:szCs w:val="40"/>
        </w:rPr>
      </w:pPr>
      <w:bookmarkStart w:id="0" w:name="_Toc35500534"/>
    </w:p>
    <w:p w14:paraId="2623848D" w14:textId="77777777" w:rsidR="00980A3C" w:rsidRDefault="00980A3C" w:rsidP="00D9589B">
      <w:pPr>
        <w:jc w:val="both"/>
        <w:rPr>
          <w:b/>
          <w:sz w:val="40"/>
          <w:szCs w:val="40"/>
        </w:rPr>
      </w:pPr>
    </w:p>
    <w:p w14:paraId="3BA0E7A5" w14:textId="77777777" w:rsidR="00940B72" w:rsidRDefault="00940B72" w:rsidP="00D9589B">
      <w:pPr>
        <w:jc w:val="both"/>
        <w:rPr>
          <w:b/>
          <w:sz w:val="40"/>
          <w:szCs w:val="40"/>
        </w:rPr>
      </w:pPr>
    </w:p>
    <w:p w14:paraId="26E3774A" w14:textId="28AB313F" w:rsidR="00940B72" w:rsidRPr="00D9589B" w:rsidRDefault="00103BEE" w:rsidP="00057CF1">
      <w:pPr>
        <w:rPr>
          <w:sz w:val="68"/>
          <w:szCs w:val="68"/>
        </w:rPr>
      </w:pPr>
      <w:r w:rsidRPr="00D9589B">
        <w:rPr>
          <w:sz w:val="68"/>
          <w:szCs w:val="68"/>
        </w:rPr>
        <w:t xml:space="preserve">Working with </w:t>
      </w:r>
      <w:r w:rsidR="007A78B3" w:rsidRPr="00D9589B">
        <w:rPr>
          <w:sz w:val="68"/>
          <w:szCs w:val="68"/>
        </w:rPr>
        <w:t>c</w:t>
      </w:r>
      <w:r w:rsidRPr="00D9589B">
        <w:rPr>
          <w:sz w:val="68"/>
          <w:szCs w:val="68"/>
        </w:rPr>
        <w:t>hildren</w:t>
      </w:r>
      <w:r w:rsidR="00057CF1" w:rsidRPr="00D9589B">
        <w:rPr>
          <w:sz w:val="68"/>
          <w:szCs w:val="68"/>
        </w:rPr>
        <w:t xml:space="preserve"> </w:t>
      </w:r>
      <w:proofErr w:type="gramStart"/>
      <w:r w:rsidR="007A78B3" w:rsidRPr="00D9589B">
        <w:rPr>
          <w:sz w:val="68"/>
          <w:szCs w:val="68"/>
        </w:rPr>
        <w:t>a</w:t>
      </w:r>
      <w:r w:rsidR="00E2478F" w:rsidRPr="00D9589B">
        <w:rPr>
          <w:sz w:val="68"/>
          <w:szCs w:val="68"/>
        </w:rPr>
        <w:t>uthority</w:t>
      </w:r>
      <w:bookmarkEnd w:id="0"/>
      <w:r w:rsidR="00E2478F" w:rsidRPr="00D9589B">
        <w:rPr>
          <w:sz w:val="68"/>
          <w:szCs w:val="68"/>
        </w:rPr>
        <w:t xml:space="preserve"> </w:t>
      </w:r>
      <w:r w:rsidRPr="00D9589B">
        <w:rPr>
          <w:sz w:val="68"/>
          <w:szCs w:val="68"/>
        </w:rPr>
        <w:t xml:space="preserve"> </w:t>
      </w:r>
      <w:r w:rsidR="007A78B3" w:rsidRPr="00D9589B">
        <w:rPr>
          <w:sz w:val="68"/>
          <w:szCs w:val="68"/>
        </w:rPr>
        <w:t>g</w:t>
      </w:r>
      <w:r w:rsidRPr="00D9589B">
        <w:rPr>
          <w:sz w:val="68"/>
          <w:szCs w:val="68"/>
        </w:rPr>
        <w:t>uidelines</w:t>
      </w:r>
      <w:proofErr w:type="gramEnd"/>
    </w:p>
    <w:p w14:paraId="7F641D42" w14:textId="77777777" w:rsidR="0087366C" w:rsidRDefault="0087366C" w:rsidP="00D9589B">
      <w:pPr>
        <w:jc w:val="both"/>
        <w:rPr>
          <w:sz w:val="80"/>
          <w:szCs w:val="80"/>
        </w:rPr>
      </w:pPr>
    </w:p>
    <w:p w14:paraId="3EC362D7" w14:textId="77777777" w:rsidR="0087366C" w:rsidRPr="00FC4A3A" w:rsidRDefault="0087366C" w:rsidP="00D9589B">
      <w:pPr>
        <w:spacing w:before="200" w:line="280" w:lineRule="exact"/>
        <w:jc w:val="both"/>
        <w:rPr>
          <w:b/>
        </w:rPr>
      </w:pPr>
      <w:r>
        <w:rPr>
          <w:b/>
        </w:rPr>
        <w:t>DISCLAIMER</w:t>
      </w:r>
    </w:p>
    <w:p w14:paraId="68B3A14D" w14:textId="77777777" w:rsidR="0087366C" w:rsidRDefault="0087366C" w:rsidP="00D9589B">
      <w:pPr>
        <w:spacing w:before="200" w:line="280" w:lineRule="exact"/>
        <w:jc w:val="both"/>
        <w:rPr>
          <w:rFonts w:eastAsia="Times New Roman" w:cs="Arial"/>
          <w:bCs/>
          <w:kern w:val="32"/>
          <w:szCs w:val="32"/>
        </w:rPr>
      </w:pPr>
      <w:r>
        <w:rPr>
          <w:rFonts w:eastAsia="Times New Roman" w:cs="Arial"/>
          <w:bCs/>
          <w:kern w:val="32"/>
          <w:szCs w:val="32"/>
        </w:rPr>
        <w:t>This guideline has not been designed to replace or replicate information contained in legislation, and in the event of any inconsistency between this guideline and legislation (as amended from time to time), the provision of the applicable legislation will apply.</w:t>
      </w:r>
    </w:p>
    <w:p w14:paraId="4E4006F3" w14:textId="77777777" w:rsidR="0087366C" w:rsidRDefault="0087366C" w:rsidP="00D9589B">
      <w:pPr>
        <w:spacing w:before="200" w:line="280" w:lineRule="exact"/>
        <w:jc w:val="both"/>
        <w:rPr>
          <w:rFonts w:eastAsia="Times New Roman" w:cs="Arial"/>
          <w:bCs/>
          <w:kern w:val="32"/>
          <w:szCs w:val="32"/>
        </w:rPr>
      </w:pPr>
      <w:r>
        <w:rPr>
          <w:rFonts w:eastAsia="Times New Roman" w:cs="Arial"/>
          <w:bCs/>
          <w:kern w:val="32"/>
          <w:szCs w:val="32"/>
        </w:rPr>
        <w:t>If in doubt about whether a person requires a blue card (or exemption card), please contact your Human Resources Business Partnering team or Blue Card Services direct</w:t>
      </w:r>
      <w:r w:rsidRPr="00131120">
        <w:t xml:space="preserve"> </w:t>
      </w:r>
      <w:r w:rsidRPr="00F35A77">
        <w:t>on 1800 113 611</w:t>
      </w:r>
      <w:r>
        <w:rPr>
          <w:rFonts w:eastAsia="Times New Roman" w:cs="Arial"/>
          <w:bCs/>
          <w:kern w:val="32"/>
          <w:szCs w:val="32"/>
        </w:rPr>
        <w:t>.</w:t>
      </w:r>
    </w:p>
    <w:p w14:paraId="09577B69" w14:textId="77777777" w:rsidR="0087366C" w:rsidRDefault="0087366C" w:rsidP="00D9589B">
      <w:pPr>
        <w:jc w:val="both"/>
        <w:rPr>
          <w:sz w:val="80"/>
          <w:szCs w:val="80"/>
        </w:rPr>
      </w:pPr>
    </w:p>
    <w:p w14:paraId="7C262A88" w14:textId="77777777" w:rsidR="00940B72" w:rsidRDefault="00940B72" w:rsidP="004B7203">
      <w:pPr>
        <w:spacing w:after="0"/>
        <w:rPr>
          <w:sz w:val="80"/>
          <w:szCs w:val="80"/>
        </w:rPr>
      </w:pPr>
      <w:r>
        <w:rPr>
          <w:sz w:val="80"/>
          <w:szCs w:val="80"/>
        </w:rPr>
        <w:br w:type="page"/>
      </w:r>
    </w:p>
    <w:p w14:paraId="5F3A96DF" w14:textId="77777777" w:rsidR="00F12AA0" w:rsidRPr="00931CAE" w:rsidRDefault="00F12AA0" w:rsidP="004B7203">
      <w:pPr>
        <w:rPr>
          <w:b/>
        </w:rPr>
      </w:pPr>
    </w:p>
    <w:p w14:paraId="65BABF67" w14:textId="77777777" w:rsidR="00F35A77" w:rsidRPr="008764BD" w:rsidRDefault="00F35A77" w:rsidP="004B7203">
      <w:bookmarkStart w:id="1" w:name="_Toc477851641"/>
      <w:bookmarkStart w:id="2" w:name="_Toc477956731"/>
    </w:p>
    <w:p w14:paraId="484DBCD1" w14:textId="77777777" w:rsidR="00F35A77" w:rsidRPr="00F35B8D" w:rsidRDefault="00F35A77" w:rsidP="004B7203">
      <w:pPr>
        <w:tabs>
          <w:tab w:val="left" w:pos="4282"/>
        </w:tabs>
        <w:spacing w:after="0"/>
        <w:rPr>
          <w:rFonts w:cs="Arial"/>
          <w:b/>
          <w:sz w:val="36"/>
          <w:szCs w:val="36"/>
        </w:rPr>
      </w:pPr>
      <w:r w:rsidRPr="00F35B8D">
        <w:rPr>
          <w:rFonts w:cs="Arial"/>
          <w:b/>
          <w:sz w:val="36"/>
          <w:szCs w:val="36"/>
        </w:rPr>
        <w:t>Table of contents</w:t>
      </w:r>
      <w:r w:rsidRPr="00F35B8D">
        <w:rPr>
          <w:rFonts w:cs="Arial"/>
          <w:b/>
          <w:sz w:val="36"/>
          <w:szCs w:val="36"/>
        </w:rPr>
        <w:tab/>
      </w:r>
    </w:p>
    <w:sdt>
      <w:sdtPr>
        <w:rPr>
          <w:rFonts w:ascii="Arial" w:eastAsia="SimSun" w:hAnsi="Arial" w:cstheme="minorBidi"/>
          <w:b w:val="0"/>
          <w:bCs w:val="0"/>
          <w:color w:val="auto"/>
          <w:sz w:val="22"/>
          <w:szCs w:val="24"/>
          <w:lang w:val="en-AU" w:eastAsia="en-US"/>
        </w:rPr>
        <w:id w:val="-81061017"/>
        <w:docPartObj>
          <w:docPartGallery w:val="Table of Contents"/>
          <w:docPartUnique/>
        </w:docPartObj>
      </w:sdtPr>
      <w:sdtEndPr>
        <w:rPr>
          <w:noProof/>
        </w:rPr>
      </w:sdtEndPr>
      <w:sdtContent>
        <w:p w14:paraId="69517511" w14:textId="642C1CB2" w:rsidR="006F2CCD" w:rsidRDefault="006F2CCD" w:rsidP="004B7203">
          <w:pPr>
            <w:pStyle w:val="TOCHeading"/>
          </w:pPr>
        </w:p>
        <w:p w14:paraId="7504F087" w14:textId="77777777" w:rsidR="00EA1E26" w:rsidRDefault="006F2CCD" w:rsidP="004B7203">
          <w:pPr>
            <w:pStyle w:val="TOC1"/>
            <w:rPr>
              <w:rFonts w:asciiTheme="minorHAnsi" w:eastAsiaTheme="minorEastAsia" w:hAnsiTheme="minorHAnsi"/>
              <w:noProof/>
              <w:szCs w:val="22"/>
              <w:lang w:eastAsia="zh-CN"/>
            </w:rPr>
          </w:pPr>
          <w:r>
            <w:fldChar w:fldCharType="begin"/>
          </w:r>
          <w:r>
            <w:instrText xml:space="preserve"> TOC \o "1-3" \h \z \u </w:instrText>
          </w:r>
          <w:r>
            <w:fldChar w:fldCharType="separate"/>
          </w:r>
          <w:hyperlink w:anchor="_Toc47953525" w:history="1">
            <w:r w:rsidR="00EA1E26" w:rsidRPr="00B703D5">
              <w:rPr>
                <w:rStyle w:val="Hyperlink"/>
                <w:noProof/>
              </w:rPr>
              <w:t>Introduction</w:t>
            </w:r>
            <w:r w:rsidR="00EA1E26">
              <w:rPr>
                <w:noProof/>
                <w:webHidden/>
              </w:rPr>
              <w:tab/>
            </w:r>
            <w:r w:rsidR="00EA1E26">
              <w:rPr>
                <w:noProof/>
                <w:webHidden/>
              </w:rPr>
              <w:fldChar w:fldCharType="begin"/>
            </w:r>
            <w:r w:rsidR="00EA1E26">
              <w:rPr>
                <w:noProof/>
                <w:webHidden/>
              </w:rPr>
              <w:instrText xml:space="preserve"> PAGEREF _Toc47953525 \h </w:instrText>
            </w:r>
            <w:r w:rsidR="00EA1E26">
              <w:rPr>
                <w:noProof/>
                <w:webHidden/>
              </w:rPr>
            </w:r>
            <w:r w:rsidR="00EA1E26">
              <w:rPr>
                <w:noProof/>
                <w:webHidden/>
              </w:rPr>
              <w:fldChar w:fldCharType="separate"/>
            </w:r>
            <w:r w:rsidR="00EA1E26">
              <w:rPr>
                <w:noProof/>
                <w:webHidden/>
              </w:rPr>
              <w:t>3</w:t>
            </w:r>
            <w:r w:rsidR="00EA1E26">
              <w:rPr>
                <w:noProof/>
                <w:webHidden/>
              </w:rPr>
              <w:fldChar w:fldCharType="end"/>
            </w:r>
          </w:hyperlink>
        </w:p>
        <w:p w14:paraId="598C65B3" w14:textId="77777777" w:rsidR="00EA1E26" w:rsidRDefault="00F75452" w:rsidP="004B7203">
          <w:pPr>
            <w:pStyle w:val="TOC1"/>
            <w:rPr>
              <w:rFonts w:asciiTheme="minorHAnsi" w:eastAsiaTheme="minorEastAsia" w:hAnsiTheme="minorHAnsi"/>
              <w:noProof/>
              <w:szCs w:val="22"/>
              <w:lang w:eastAsia="zh-CN"/>
            </w:rPr>
          </w:pPr>
          <w:hyperlink w:anchor="_Toc47953526" w:history="1">
            <w:r w:rsidR="00EA1E26" w:rsidRPr="00B703D5">
              <w:rPr>
                <w:rStyle w:val="Hyperlink"/>
                <w:noProof/>
              </w:rPr>
              <w:t>Who is required to hold a blue card (or exemption card)?</w:t>
            </w:r>
            <w:r w:rsidR="00EA1E26">
              <w:rPr>
                <w:noProof/>
                <w:webHidden/>
              </w:rPr>
              <w:tab/>
            </w:r>
            <w:r w:rsidR="00EA1E26">
              <w:rPr>
                <w:noProof/>
                <w:webHidden/>
              </w:rPr>
              <w:fldChar w:fldCharType="begin"/>
            </w:r>
            <w:r w:rsidR="00EA1E26">
              <w:rPr>
                <w:noProof/>
                <w:webHidden/>
              </w:rPr>
              <w:instrText xml:space="preserve"> PAGEREF _Toc47953526 \h </w:instrText>
            </w:r>
            <w:r w:rsidR="00EA1E26">
              <w:rPr>
                <w:noProof/>
                <w:webHidden/>
              </w:rPr>
            </w:r>
            <w:r w:rsidR="00EA1E26">
              <w:rPr>
                <w:noProof/>
                <w:webHidden/>
              </w:rPr>
              <w:fldChar w:fldCharType="separate"/>
            </w:r>
            <w:r w:rsidR="00EA1E26">
              <w:rPr>
                <w:noProof/>
                <w:webHidden/>
              </w:rPr>
              <w:t>5</w:t>
            </w:r>
            <w:r w:rsidR="00EA1E26">
              <w:rPr>
                <w:noProof/>
                <w:webHidden/>
              </w:rPr>
              <w:fldChar w:fldCharType="end"/>
            </w:r>
          </w:hyperlink>
        </w:p>
        <w:p w14:paraId="7A266B33" w14:textId="77777777" w:rsidR="00EA1E26" w:rsidRDefault="00F75452" w:rsidP="004B7203">
          <w:pPr>
            <w:pStyle w:val="TOC1"/>
            <w:rPr>
              <w:rFonts w:asciiTheme="minorHAnsi" w:eastAsiaTheme="minorEastAsia" w:hAnsiTheme="minorHAnsi"/>
              <w:noProof/>
              <w:szCs w:val="22"/>
              <w:lang w:eastAsia="zh-CN"/>
            </w:rPr>
          </w:pPr>
          <w:hyperlink w:anchor="_Toc47953527" w:history="1">
            <w:r w:rsidR="00EA1E26" w:rsidRPr="00B703D5">
              <w:rPr>
                <w:rStyle w:val="Hyperlink"/>
                <w:noProof/>
              </w:rPr>
              <w:t>The following information applies to all categories (unless otherwise identified).</w:t>
            </w:r>
            <w:r w:rsidR="00EA1E26">
              <w:rPr>
                <w:noProof/>
                <w:webHidden/>
              </w:rPr>
              <w:tab/>
            </w:r>
            <w:r w:rsidR="00EA1E26">
              <w:rPr>
                <w:noProof/>
                <w:webHidden/>
              </w:rPr>
              <w:fldChar w:fldCharType="begin"/>
            </w:r>
            <w:r w:rsidR="00EA1E26">
              <w:rPr>
                <w:noProof/>
                <w:webHidden/>
              </w:rPr>
              <w:instrText xml:space="preserve"> PAGEREF _Toc47953527 \h </w:instrText>
            </w:r>
            <w:r w:rsidR="00EA1E26">
              <w:rPr>
                <w:noProof/>
                <w:webHidden/>
              </w:rPr>
            </w:r>
            <w:r w:rsidR="00EA1E26">
              <w:rPr>
                <w:noProof/>
                <w:webHidden/>
              </w:rPr>
              <w:fldChar w:fldCharType="separate"/>
            </w:r>
            <w:r w:rsidR="00EA1E26">
              <w:rPr>
                <w:noProof/>
                <w:webHidden/>
              </w:rPr>
              <w:t>5</w:t>
            </w:r>
            <w:r w:rsidR="00EA1E26">
              <w:rPr>
                <w:noProof/>
                <w:webHidden/>
              </w:rPr>
              <w:fldChar w:fldCharType="end"/>
            </w:r>
          </w:hyperlink>
        </w:p>
        <w:p w14:paraId="2EEB884D" w14:textId="77777777" w:rsidR="00EA1E26" w:rsidRDefault="00F75452" w:rsidP="004B7203">
          <w:pPr>
            <w:pStyle w:val="TOC1"/>
            <w:rPr>
              <w:rFonts w:asciiTheme="minorHAnsi" w:eastAsiaTheme="minorEastAsia" w:hAnsiTheme="minorHAnsi"/>
              <w:noProof/>
              <w:szCs w:val="22"/>
              <w:lang w:eastAsia="zh-CN"/>
            </w:rPr>
          </w:pPr>
          <w:hyperlink w:anchor="_Toc47953528" w:history="1">
            <w:r w:rsidR="00EA1E26" w:rsidRPr="00B703D5">
              <w:rPr>
                <w:rStyle w:val="Hyperlink"/>
                <w:noProof/>
              </w:rPr>
              <w:t>Paid employees who work with children</w:t>
            </w:r>
            <w:r w:rsidR="00EA1E26">
              <w:rPr>
                <w:noProof/>
                <w:webHidden/>
              </w:rPr>
              <w:tab/>
            </w:r>
            <w:r w:rsidR="00EA1E26">
              <w:rPr>
                <w:noProof/>
                <w:webHidden/>
              </w:rPr>
              <w:fldChar w:fldCharType="begin"/>
            </w:r>
            <w:r w:rsidR="00EA1E26">
              <w:rPr>
                <w:noProof/>
                <w:webHidden/>
              </w:rPr>
              <w:instrText xml:space="preserve"> PAGEREF _Toc47953528 \h </w:instrText>
            </w:r>
            <w:r w:rsidR="00EA1E26">
              <w:rPr>
                <w:noProof/>
                <w:webHidden/>
              </w:rPr>
            </w:r>
            <w:r w:rsidR="00EA1E26">
              <w:rPr>
                <w:noProof/>
                <w:webHidden/>
              </w:rPr>
              <w:fldChar w:fldCharType="separate"/>
            </w:r>
            <w:r w:rsidR="00EA1E26">
              <w:rPr>
                <w:noProof/>
                <w:webHidden/>
              </w:rPr>
              <w:t>5</w:t>
            </w:r>
            <w:r w:rsidR="00EA1E26">
              <w:rPr>
                <w:noProof/>
                <w:webHidden/>
              </w:rPr>
              <w:fldChar w:fldCharType="end"/>
            </w:r>
          </w:hyperlink>
        </w:p>
        <w:p w14:paraId="1CD8C6B8" w14:textId="77777777" w:rsidR="00EA1E26" w:rsidRDefault="00F75452" w:rsidP="004B7203">
          <w:pPr>
            <w:pStyle w:val="TOC1"/>
            <w:rPr>
              <w:rFonts w:asciiTheme="minorHAnsi" w:eastAsiaTheme="minorEastAsia" w:hAnsiTheme="minorHAnsi"/>
              <w:noProof/>
              <w:szCs w:val="22"/>
              <w:lang w:eastAsia="zh-CN"/>
            </w:rPr>
          </w:pPr>
          <w:hyperlink w:anchor="_Toc47953529" w:history="1">
            <w:r w:rsidR="00EA1E26" w:rsidRPr="00B703D5">
              <w:rPr>
                <w:rStyle w:val="Hyperlink"/>
                <w:noProof/>
              </w:rPr>
              <w:t>Volunteers</w:t>
            </w:r>
            <w:r w:rsidR="00EA1E26">
              <w:rPr>
                <w:noProof/>
                <w:webHidden/>
              </w:rPr>
              <w:tab/>
            </w:r>
            <w:r w:rsidR="00EA1E26">
              <w:rPr>
                <w:noProof/>
                <w:webHidden/>
              </w:rPr>
              <w:fldChar w:fldCharType="begin"/>
            </w:r>
            <w:r w:rsidR="00EA1E26">
              <w:rPr>
                <w:noProof/>
                <w:webHidden/>
              </w:rPr>
              <w:instrText xml:space="preserve"> PAGEREF _Toc47953529 \h </w:instrText>
            </w:r>
            <w:r w:rsidR="00EA1E26">
              <w:rPr>
                <w:noProof/>
                <w:webHidden/>
              </w:rPr>
            </w:r>
            <w:r w:rsidR="00EA1E26">
              <w:rPr>
                <w:noProof/>
                <w:webHidden/>
              </w:rPr>
              <w:fldChar w:fldCharType="separate"/>
            </w:r>
            <w:r w:rsidR="00EA1E26">
              <w:rPr>
                <w:noProof/>
                <w:webHidden/>
              </w:rPr>
              <w:t>6</w:t>
            </w:r>
            <w:r w:rsidR="00EA1E26">
              <w:rPr>
                <w:noProof/>
                <w:webHidden/>
              </w:rPr>
              <w:fldChar w:fldCharType="end"/>
            </w:r>
          </w:hyperlink>
        </w:p>
        <w:p w14:paraId="434C4507" w14:textId="77777777" w:rsidR="00EA1E26" w:rsidRDefault="00F75452" w:rsidP="004B7203">
          <w:pPr>
            <w:pStyle w:val="TOC1"/>
            <w:rPr>
              <w:rFonts w:asciiTheme="minorHAnsi" w:eastAsiaTheme="minorEastAsia" w:hAnsiTheme="minorHAnsi"/>
              <w:noProof/>
              <w:szCs w:val="22"/>
              <w:lang w:eastAsia="zh-CN"/>
            </w:rPr>
          </w:pPr>
          <w:hyperlink w:anchor="_Toc47953530" w:history="1">
            <w:r w:rsidR="00EA1E26" w:rsidRPr="00B703D5">
              <w:rPr>
                <w:rStyle w:val="Hyperlink"/>
                <w:noProof/>
              </w:rPr>
              <w:t>Trainee or tertiary students</w:t>
            </w:r>
            <w:r w:rsidR="00EA1E26">
              <w:rPr>
                <w:noProof/>
                <w:webHidden/>
              </w:rPr>
              <w:tab/>
            </w:r>
            <w:r w:rsidR="00EA1E26">
              <w:rPr>
                <w:noProof/>
                <w:webHidden/>
              </w:rPr>
              <w:fldChar w:fldCharType="begin"/>
            </w:r>
            <w:r w:rsidR="00EA1E26">
              <w:rPr>
                <w:noProof/>
                <w:webHidden/>
              </w:rPr>
              <w:instrText xml:space="preserve"> PAGEREF _Toc47953530 \h </w:instrText>
            </w:r>
            <w:r w:rsidR="00EA1E26">
              <w:rPr>
                <w:noProof/>
                <w:webHidden/>
              </w:rPr>
            </w:r>
            <w:r w:rsidR="00EA1E26">
              <w:rPr>
                <w:noProof/>
                <w:webHidden/>
              </w:rPr>
              <w:fldChar w:fldCharType="separate"/>
            </w:r>
            <w:r w:rsidR="00EA1E26">
              <w:rPr>
                <w:noProof/>
                <w:webHidden/>
              </w:rPr>
              <w:t>6</w:t>
            </w:r>
            <w:r w:rsidR="00EA1E26">
              <w:rPr>
                <w:noProof/>
                <w:webHidden/>
              </w:rPr>
              <w:fldChar w:fldCharType="end"/>
            </w:r>
          </w:hyperlink>
        </w:p>
        <w:p w14:paraId="6001029F" w14:textId="77777777" w:rsidR="00EA1E26" w:rsidRDefault="00F75452" w:rsidP="004B7203">
          <w:pPr>
            <w:pStyle w:val="TOC1"/>
            <w:rPr>
              <w:rFonts w:asciiTheme="minorHAnsi" w:eastAsiaTheme="minorEastAsia" w:hAnsiTheme="minorHAnsi"/>
              <w:noProof/>
              <w:szCs w:val="22"/>
              <w:lang w:eastAsia="zh-CN"/>
            </w:rPr>
          </w:pPr>
          <w:hyperlink w:anchor="_Toc47953531" w:history="1">
            <w:r w:rsidR="00EA1E26" w:rsidRPr="00B703D5">
              <w:rPr>
                <w:rStyle w:val="Hyperlink"/>
                <w:noProof/>
              </w:rPr>
              <w:t>School crossing supervisors</w:t>
            </w:r>
            <w:r w:rsidR="00EA1E26">
              <w:rPr>
                <w:noProof/>
                <w:webHidden/>
              </w:rPr>
              <w:tab/>
            </w:r>
            <w:r w:rsidR="00EA1E26">
              <w:rPr>
                <w:noProof/>
                <w:webHidden/>
              </w:rPr>
              <w:fldChar w:fldCharType="begin"/>
            </w:r>
            <w:r w:rsidR="00EA1E26">
              <w:rPr>
                <w:noProof/>
                <w:webHidden/>
              </w:rPr>
              <w:instrText xml:space="preserve"> PAGEREF _Toc47953531 \h </w:instrText>
            </w:r>
            <w:r w:rsidR="00EA1E26">
              <w:rPr>
                <w:noProof/>
                <w:webHidden/>
              </w:rPr>
            </w:r>
            <w:r w:rsidR="00EA1E26">
              <w:rPr>
                <w:noProof/>
                <w:webHidden/>
              </w:rPr>
              <w:fldChar w:fldCharType="separate"/>
            </w:r>
            <w:r w:rsidR="00EA1E26">
              <w:rPr>
                <w:noProof/>
                <w:webHidden/>
              </w:rPr>
              <w:t>7</w:t>
            </w:r>
            <w:r w:rsidR="00EA1E26">
              <w:rPr>
                <w:noProof/>
                <w:webHidden/>
              </w:rPr>
              <w:fldChar w:fldCharType="end"/>
            </w:r>
          </w:hyperlink>
        </w:p>
        <w:p w14:paraId="21CE68E0" w14:textId="77777777" w:rsidR="00EA1E26" w:rsidRDefault="00F75452" w:rsidP="004B7203">
          <w:pPr>
            <w:pStyle w:val="TOC1"/>
            <w:rPr>
              <w:rFonts w:asciiTheme="minorHAnsi" w:eastAsiaTheme="minorEastAsia" w:hAnsiTheme="minorHAnsi"/>
              <w:noProof/>
              <w:szCs w:val="22"/>
              <w:lang w:eastAsia="zh-CN"/>
            </w:rPr>
          </w:pPr>
          <w:hyperlink w:anchor="_Toc47953532" w:history="1">
            <w:r w:rsidR="00EA1E26" w:rsidRPr="00B703D5">
              <w:rPr>
                <w:rStyle w:val="Hyperlink"/>
                <w:noProof/>
              </w:rPr>
              <w:t>Contractors</w:t>
            </w:r>
            <w:r w:rsidR="00EA1E26">
              <w:rPr>
                <w:noProof/>
                <w:webHidden/>
              </w:rPr>
              <w:tab/>
            </w:r>
            <w:r w:rsidR="00EA1E26">
              <w:rPr>
                <w:noProof/>
                <w:webHidden/>
              </w:rPr>
              <w:fldChar w:fldCharType="begin"/>
            </w:r>
            <w:r w:rsidR="00EA1E26">
              <w:rPr>
                <w:noProof/>
                <w:webHidden/>
              </w:rPr>
              <w:instrText xml:space="preserve"> PAGEREF _Toc47953532 \h </w:instrText>
            </w:r>
            <w:r w:rsidR="00EA1E26">
              <w:rPr>
                <w:noProof/>
                <w:webHidden/>
              </w:rPr>
            </w:r>
            <w:r w:rsidR="00EA1E26">
              <w:rPr>
                <w:noProof/>
                <w:webHidden/>
              </w:rPr>
              <w:fldChar w:fldCharType="separate"/>
            </w:r>
            <w:r w:rsidR="00EA1E26">
              <w:rPr>
                <w:noProof/>
                <w:webHidden/>
              </w:rPr>
              <w:t>7</w:t>
            </w:r>
            <w:r w:rsidR="00EA1E26">
              <w:rPr>
                <w:noProof/>
                <w:webHidden/>
              </w:rPr>
              <w:fldChar w:fldCharType="end"/>
            </w:r>
          </w:hyperlink>
        </w:p>
        <w:p w14:paraId="069A2E6C" w14:textId="77777777" w:rsidR="00EA1E26" w:rsidRDefault="00F75452" w:rsidP="004B7203">
          <w:pPr>
            <w:pStyle w:val="TOC1"/>
            <w:rPr>
              <w:rFonts w:asciiTheme="minorHAnsi" w:eastAsiaTheme="minorEastAsia" w:hAnsiTheme="minorHAnsi"/>
              <w:noProof/>
              <w:szCs w:val="22"/>
              <w:lang w:eastAsia="zh-CN"/>
            </w:rPr>
          </w:pPr>
          <w:hyperlink w:anchor="_Toc47953533" w:history="1">
            <w:r w:rsidR="00EA1E26" w:rsidRPr="00B703D5">
              <w:rPr>
                <w:rStyle w:val="Hyperlink"/>
                <w:noProof/>
              </w:rPr>
              <w:t>National Disability Insurance Scheme (NDIS) providers in State Schools</w:t>
            </w:r>
            <w:r w:rsidR="00EA1E26">
              <w:rPr>
                <w:noProof/>
                <w:webHidden/>
              </w:rPr>
              <w:tab/>
            </w:r>
            <w:r w:rsidR="00EA1E26">
              <w:rPr>
                <w:noProof/>
                <w:webHidden/>
              </w:rPr>
              <w:fldChar w:fldCharType="begin"/>
            </w:r>
            <w:r w:rsidR="00EA1E26">
              <w:rPr>
                <w:noProof/>
                <w:webHidden/>
              </w:rPr>
              <w:instrText xml:space="preserve"> PAGEREF _Toc47953533 \h </w:instrText>
            </w:r>
            <w:r w:rsidR="00EA1E26">
              <w:rPr>
                <w:noProof/>
                <w:webHidden/>
              </w:rPr>
            </w:r>
            <w:r w:rsidR="00EA1E26">
              <w:rPr>
                <w:noProof/>
                <w:webHidden/>
              </w:rPr>
              <w:fldChar w:fldCharType="separate"/>
            </w:r>
            <w:r w:rsidR="00EA1E26">
              <w:rPr>
                <w:noProof/>
                <w:webHidden/>
              </w:rPr>
              <w:t>7</w:t>
            </w:r>
            <w:r w:rsidR="00EA1E26">
              <w:rPr>
                <w:noProof/>
                <w:webHidden/>
              </w:rPr>
              <w:fldChar w:fldCharType="end"/>
            </w:r>
          </w:hyperlink>
        </w:p>
        <w:p w14:paraId="63F39EED" w14:textId="77777777" w:rsidR="00EA1E26" w:rsidRDefault="00F75452" w:rsidP="004B7203">
          <w:pPr>
            <w:pStyle w:val="TOC1"/>
            <w:rPr>
              <w:rFonts w:asciiTheme="minorHAnsi" w:eastAsiaTheme="minorEastAsia" w:hAnsiTheme="minorHAnsi"/>
              <w:noProof/>
              <w:szCs w:val="22"/>
              <w:lang w:eastAsia="zh-CN"/>
            </w:rPr>
          </w:pPr>
          <w:hyperlink w:anchor="_Toc47953534" w:history="1">
            <w:r w:rsidR="00EA1E26" w:rsidRPr="00B703D5">
              <w:rPr>
                <w:rStyle w:val="Hyperlink"/>
                <w:noProof/>
              </w:rPr>
              <w:t>Regional Office and Central Office employees</w:t>
            </w:r>
            <w:r w:rsidR="00EA1E26">
              <w:rPr>
                <w:noProof/>
                <w:webHidden/>
              </w:rPr>
              <w:tab/>
            </w:r>
            <w:r w:rsidR="00EA1E26">
              <w:rPr>
                <w:noProof/>
                <w:webHidden/>
              </w:rPr>
              <w:fldChar w:fldCharType="begin"/>
            </w:r>
            <w:r w:rsidR="00EA1E26">
              <w:rPr>
                <w:noProof/>
                <w:webHidden/>
              </w:rPr>
              <w:instrText xml:space="preserve"> PAGEREF _Toc47953534 \h </w:instrText>
            </w:r>
            <w:r w:rsidR="00EA1E26">
              <w:rPr>
                <w:noProof/>
                <w:webHidden/>
              </w:rPr>
            </w:r>
            <w:r w:rsidR="00EA1E26">
              <w:rPr>
                <w:noProof/>
                <w:webHidden/>
              </w:rPr>
              <w:fldChar w:fldCharType="separate"/>
            </w:r>
            <w:r w:rsidR="00EA1E26">
              <w:rPr>
                <w:noProof/>
                <w:webHidden/>
              </w:rPr>
              <w:t>7</w:t>
            </w:r>
            <w:r w:rsidR="00EA1E26">
              <w:rPr>
                <w:noProof/>
                <w:webHidden/>
              </w:rPr>
              <w:fldChar w:fldCharType="end"/>
            </w:r>
          </w:hyperlink>
        </w:p>
        <w:p w14:paraId="1424E50F" w14:textId="77777777" w:rsidR="00EA1E26" w:rsidRDefault="00F75452" w:rsidP="004B7203">
          <w:pPr>
            <w:pStyle w:val="TOC1"/>
            <w:rPr>
              <w:rFonts w:asciiTheme="minorHAnsi" w:eastAsiaTheme="minorEastAsia" w:hAnsiTheme="minorHAnsi"/>
              <w:noProof/>
              <w:szCs w:val="22"/>
              <w:lang w:eastAsia="zh-CN"/>
            </w:rPr>
          </w:pPr>
          <w:hyperlink w:anchor="_Toc47953535" w:history="1">
            <w:r w:rsidR="00EA1E26" w:rsidRPr="00B703D5">
              <w:rPr>
                <w:rStyle w:val="Hyperlink"/>
                <w:noProof/>
              </w:rPr>
              <w:t>Facility hire</w:t>
            </w:r>
            <w:r w:rsidR="00EA1E26">
              <w:rPr>
                <w:noProof/>
                <w:webHidden/>
              </w:rPr>
              <w:tab/>
            </w:r>
            <w:r w:rsidR="00EA1E26">
              <w:rPr>
                <w:noProof/>
                <w:webHidden/>
              </w:rPr>
              <w:fldChar w:fldCharType="begin"/>
            </w:r>
            <w:r w:rsidR="00EA1E26">
              <w:rPr>
                <w:noProof/>
                <w:webHidden/>
              </w:rPr>
              <w:instrText xml:space="preserve"> PAGEREF _Toc47953535 \h </w:instrText>
            </w:r>
            <w:r w:rsidR="00EA1E26">
              <w:rPr>
                <w:noProof/>
                <w:webHidden/>
              </w:rPr>
            </w:r>
            <w:r w:rsidR="00EA1E26">
              <w:rPr>
                <w:noProof/>
                <w:webHidden/>
              </w:rPr>
              <w:fldChar w:fldCharType="separate"/>
            </w:r>
            <w:r w:rsidR="00EA1E26">
              <w:rPr>
                <w:noProof/>
                <w:webHidden/>
              </w:rPr>
              <w:t>8</w:t>
            </w:r>
            <w:r w:rsidR="00EA1E26">
              <w:rPr>
                <w:noProof/>
                <w:webHidden/>
              </w:rPr>
              <w:fldChar w:fldCharType="end"/>
            </w:r>
          </w:hyperlink>
        </w:p>
        <w:p w14:paraId="667426B2" w14:textId="77777777" w:rsidR="00EA1E26" w:rsidRDefault="00F75452" w:rsidP="004B7203">
          <w:pPr>
            <w:pStyle w:val="TOC1"/>
            <w:rPr>
              <w:rFonts w:asciiTheme="minorHAnsi" w:eastAsiaTheme="minorEastAsia" w:hAnsiTheme="minorHAnsi"/>
              <w:noProof/>
              <w:szCs w:val="22"/>
              <w:lang w:eastAsia="zh-CN"/>
            </w:rPr>
          </w:pPr>
          <w:hyperlink w:anchor="_Toc47953536" w:history="1">
            <w:r w:rsidR="00EA1E26" w:rsidRPr="00B703D5">
              <w:rPr>
                <w:rStyle w:val="Hyperlink"/>
                <w:noProof/>
              </w:rPr>
              <w:t xml:space="preserve">Parents and </w:t>
            </w:r>
            <w:r w:rsidR="00BE5C39">
              <w:rPr>
                <w:rStyle w:val="Hyperlink"/>
                <w:noProof/>
              </w:rPr>
              <w:t>C</w:t>
            </w:r>
            <w:r w:rsidR="00EA1E26" w:rsidRPr="00B703D5">
              <w:rPr>
                <w:rStyle w:val="Hyperlink"/>
                <w:noProof/>
              </w:rPr>
              <w:t>itizens</w:t>
            </w:r>
            <w:r w:rsidR="00A14D25">
              <w:rPr>
                <w:rStyle w:val="Hyperlink"/>
                <w:noProof/>
              </w:rPr>
              <w:t>’</w:t>
            </w:r>
            <w:r w:rsidR="00EA1E26" w:rsidRPr="00B703D5">
              <w:rPr>
                <w:rStyle w:val="Hyperlink"/>
                <w:noProof/>
              </w:rPr>
              <w:t xml:space="preserve"> </w:t>
            </w:r>
            <w:r w:rsidR="00BE5C39">
              <w:rPr>
                <w:rStyle w:val="Hyperlink"/>
                <w:noProof/>
              </w:rPr>
              <w:t>A</w:t>
            </w:r>
            <w:r w:rsidR="00EA1E26" w:rsidRPr="00B703D5">
              <w:rPr>
                <w:rStyle w:val="Hyperlink"/>
                <w:noProof/>
              </w:rPr>
              <w:t>ssociations (P&amp;Cs)</w:t>
            </w:r>
            <w:r w:rsidR="00EA1E26">
              <w:rPr>
                <w:noProof/>
                <w:webHidden/>
              </w:rPr>
              <w:tab/>
            </w:r>
            <w:r w:rsidR="00EA1E26">
              <w:rPr>
                <w:noProof/>
                <w:webHidden/>
              </w:rPr>
              <w:fldChar w:fldCharType="begin"/>
            </w:r>
            <w:r w:rsidR="00EA1E26">
              <w:rPr>
                <w:noProof/>
                <w:webHidden/>
              </w:rPr>
              <w:instrText xml:space="preserve"> PAGEREF _Toc47953536 \h </w:instrText>
            </w:r>
            <w:r w:rsidR="00EA1E26">
              <w:rPr>
                <w:noProof/>
                <w:webHidden/>
              </w:rPr>
            </w:r>
            <w:r w:rsidR="00EA1E26">
              <w:rPr>
                <w:noProof/>
                <w:webHidden/>
              </w:rPr>
              <w:fldChar w:fldCharType="separate"/>
            </w:r>
            <w:r w:rsidR="00EA1E26">
              <w:rPr>
                <w:noProof/>
                <w:webHidden/>
              </w:rPr>
              <w:t>8</w:t>
            </w:r>
            <w:r w:rsidR="00EA1E26">
              <w:rPr>
                <w:noProof/>
                <w:webHidden/>
              </w:rPr>
              <w:fldChar w:fldCharType="end"/>
            </w:r>
          </w:hyperlink>
        </w:p>
        <w:p w14:paraId="10FD67FD" w14:textId="77777777" w:rsidR="00EA1E26" w:rsidRDefault="00F75452" w:rsidP="004B7203">
          <w:pPr>
            <w:pStyle w:val="TOC1"/>
            <w:rPr>
              <w:rFonts w:asciiTheme="minorHAnsi" w:eastAsiaTheme="minorEastAsia" w:hAnsiTheme="minorHAnsi"/>
              <w:noProof/>
              <w:szCs w:val="22"/>
              <w:lang w:eastAsia="zh-CN"/>
            </w:rPr>
          </w:pPr>
          <w:hyperlink w:anchor="_Toc47953537" w:history="1">
            <w:r w:rsidR="00EA1E26" w:rsidRPr="00B703D5">
              <w:rPr>
                <w:rStyle w:val="Hyperlink"/>
                <w:noProof/>
              </w:rPr>
              <w:t>State Delivered Kindergartens</w:t>
            </w:r>
            <w:r w:rsidR="00EA1E26">
              <w:rPr>
                <w:noProof/>
                <w:webHidden/>
              </w:rPr>
              <w:tab/>
            </w:r>
            <w:r w:rsidR="00EA1E26">
              <w:rPr>
                <w:noProof/>
                <w:webHidden/>
              </w:rPr>
              <w:fldChar w:fldCharType="begin"/>
            </w:r>
            <w:r w:rsidR="00EA1E26">
              <w:rPr>
                <w:noProof/>
                <w:webHidden/>
              </w:rPr>
              <w:instrText xml:space="preserve"> PAGEREF _Toc47953537 \h </w:instrText>
            </w:r>
            <w:r w:rsidR="00EA1E26">
              <w:rPr>
                <w:noProof/>
                <w:webHidden/>
              </w:rPr>
            </w:r>
            <w:r w:rsidR="00EA1E26">
              <w:rPr>
                <w:noProof/>
                <w:webHidden/>
              </w:rPr>
              <w:fldChar w:fldCharType="separate"/>
            </w:r>
            <w:r w:rsidR="00EA1E26">
              <w:rPr>
                <w:noProof/>
                <w:webHidden/>
              </w:rPr>
              <w:t>8</w:t>
            </w:r>
            <w:r w:rsidR="00EA1E26">
              <w:rPr>
                <w:noProof/>
                <w:webHidden/>
              </w:rPr>
              <w:fldChar w:fldCharType="end"/>
            </w:r>
          </w:hyperlink>
        </w:p>
        <w:p w14:paraId="648B08E9" w14:textId="77777777" w:rsidR="00EA1E26" w:rsidRDefault="00F75452" w:rsidP="004B7203">
          <w:pPr>
            <w:pStyle w:val="TOC1"/>
            <w:rPr>
              <w:rFonts w:asciiTheme="minorHAnsi" w:eastAsiaTheme="minorEastAsia" w:hAnsiTheme="minorHAnsi"/>
              <w:noProof/>
              <w:szCs w:val="22"/>
              <w:lang w:eastAsia="zh-CN"/>
            </w:rPr>
          </w:pPr>
          <w:hyperlink w:anchor="_Toc47953538" w:history="1">
            <w:r w:rsidR="00EA1E26" w:rsidRPr="00B703D5">
              <w:rPr>
                <w:rStyle w:val="Hyperlink"/>
                <w:noProof/>
              </w:rPr>
              <w:t>Schools – Boarding facilities category</w:t>
            </w:r>
            <w:r w:rsidR="00EA1E26">
              <w:rPr>
                <w:noProof/>
                <w:webHidden/>
              </w:rPr>
              <w:tab/>
            </w:r>
            <w:r w:rsidR="00EA1E26">
              <w:rPr>
                <w:noProof/>
                <w:webHidden/>
              </w:rPr>
              <w:fldChar w:fldCharType="begin"/>
            </w:r>
            <w:r w:rsidR="00EA1E26">
              <w:rPr>
                <w:noProof/>
                <w:webHidden/>
              </w:rPr>
              <w:instrText xml:space="preserve"> PAGEREF _Toc47953538 \h </w:instrText>
            </w:r>
            <w:r w:rsidR="00EA1E26">
              <w:rPr>
                <w:noProof/>
                <w:webHidden/>
              </w:rPr>
            </w:r>
            <w:r w:rsidR="00EA1E26">
              <w:rPr>
                <w:noProof/>
                <w:webHidden/>
              </w:rPr>
              <w:fldChar w:fldCharType="separate"/>
            </w:r>
            <w:r w:rsidR="00EA1E26">
              <w:rPr>
                <w:noProof/>
                <w:webHidden/>
              </w:rPr>
              <w:t>10</w:t>
            </w:r>
            <w:r w:rsidR="00EA1E26">
              <w:rPr>
                <w:noProof/>
                <w:webHidden/>
              </w:rPr>
              <w:fldChar w:fldCharType="end"/>
            </w:r>
          </w:hyperlink>
        </w:p>
        <w:p w14:paraId="44E1AEBB" w14:textId="77777777" w:rsidR="00EA1E26" w:rsidRDefault="00F75452" w:rsidP="004B7203">
          <w:pPr>
            <w:pStyle w:val="TOC1"/>
            <w:rPr>
              <w:rFonts w:asciiTheme="minorHAnsi" w:eastAsiaTheme="minorEastAsia" w:hAnsiTheme="minorHAnsi"/>
              <w:noProof/>
              <w:szCs w:val="22"/>
              <w:lang w:eastAsia="zh-CN"/>
            </w:rPr>
          </w:pPr>
          <w:hyperlink w:anchor="_Toc47953539" w:history="1">
            <w:r w:rsidR="00EA1E26" w:rsidRPr="00B703D5">
              <w:rPr>
                <w:rStyle w:val="Hyperlink"/>
                <w:noProof/>
              </w:rPr>
              <w:t>Child accommodation services including home stays category</w:t>
            </w:r>
            <w:r w:rsidR="00EA1E26">
              <w:rPr>
                <w:noProof/>
                <w:webHidden/>
              </w:rPr>
              <w:tab/>
            </w:r>
            <w:r w:rsidR="00EA1E26">
              <w:rPr>
                <w:noProof/>
                <w:webHidden/>
              </w:rPr>
              <w:fldChar w:fldCharType="begin"/>
            </w:r>
            <w:r w:rsidR="00EA1E26">
              <w:rPr>
                <w:noProof/>
                <w:webHidden/>
              </w:rPr>
              <w:instrText xml:space="preserve"> PAGEREF _Toc47953539 \h </w:instrText>
            </w:r>
            <w:r w:rsidR="00EA1E26">
              <w:rPr>
                <w:noProof/>
                <w:webHidden/>
              </w:rPr>
            </w:r>
            <w:r w:rsidR="00EA1E26">
              <w:rPr>
                <w:noProof/>
                <w:webHidden/>
              </w:rPr>
              <w:fldChar w:fldCharType="separate"/>
            </w:r>
            <w:r w:rsidR="00EA1E26">
              <w:rPr>
                <w:noProof/>
                <w:webHidden/>
              </w:rPr>
              <w:t>10</w:t>
            </w:r>
            <w:r w:rsidR="00EA1E26">
              <w:rPr>
                <w:noProof/>
                <w:webHidden/>
              </w:rPr>
              <w:fldChar w:fldCharType="end"/>
            </w:r>
          </w:hyperlink>
        </w:p>
        <w:p w14:paraId="20F91ED7" w14:textId="77777777" w:rsidR="00EA1E26" w:rsidRDefault="00F75452" w:rsidP="004B7203">
          <w:pPr>
            <w:pStyle w:val="TOC1"/>
            <w:tabs>
              <w:tab w:val="left" w:pos="2041"/>
            </w:tabs>
            <w:rPr>
              <w:rFonts w:asciiTheme="minorHAnsi" w:eastAsiaTheme="minorEastAsia" w:hAnsiTheme="minorHAnsi"/>
              <w:noProof/>
              <w:szCs w:val="22"/>
              <w:lang w:eastAsia="zh-CN"/>
            </w:rPr>
          </w:pPr>
          <w:hyperlink w:anchor="_Toc47953540" w:history="1">
            <w:r w:rsidR="00EA1E26" w:rsidRPr="00B703D5">
              <w:rPr>
                <w:rStyle w:val="Hyperlink"/>
                <w:rFonts w:cs="Arial"/>
                <w:bCs/>
                <w:noProof/>
                <w:kern w:val="32"/>
              </w:rPr>
              <w:t>Appendix 1</w:t>
            </w:r>
            <w:r w:rsidR="00EA1E26">
              <w:rPr>
                <w:rFonts w:asciiTheme="minorHAnsi" w:eastAsiaTheme="minorEastAsia" w:hAnsiTheme="minorHAnsi"/>
                <w:noProof/>
                <w:szCs w:val="22"/>
                <w:lang w:eastAsia="zh-CN"/>
              </w:rPr>
              <w:tab/>
            </w:r>
            <w:r w:rsidR="00EA1E26" w:rsidRPr="00B703D5">
              <w:rPr>
                <w:rStyle w:val="Hyperlink"/>
                <w:rFonts w:cs="Arial"/>
                <w:bCs/>
                <w:noProof/>
                <w:kern w:val="32"/>
              </w:rPr>
              <w:t xml:space="preserve"> Definitions</w:t>
            </w:r>
            <w:r w:rsidR="00EA1E26">
              <w:rPr>
                <w:noProof/>
                <w:webHidden/>
              </w:rPr>
              <w:tab/>
            </w:r>
            <w:r w:rsidR="00EA1E26">
              <w:rPr>
                <w:noProof/>
                <w:webHidden/>
              </w:rPr>
              <w:fldChar w:fldCharType="begin"/>
            </w:r>
            <w:r w:rsidR="00EA1E26">
              <w:rPr>
                <w:noProof/>
                <w:webHidden/>
              </w:rPr>
              <w:instrText xml:space="preserve"> PAGEREF _Toc47953540 \h </w:instrText>
            </w:r>
            <w:r w:rsidR="00EA1E26">
              <w:rPr>
                <w:noProof/>
                <w:webHidden/>
              </w:rPr>
            </w:r>
            <w:r w:rsidR="00EA1E26">
              <w:rPr>
                <w:noProof/>
                <w:webHidden/>
              </w:rPr>
              <w:fldChar w:fldCharType="separate"/>
            </w:r>
            <w:r w:rsidR="00EA1E26">
              <w:rPr>
                <w:noProof/>
                <w:webHidden/>
              </w:rPr>
              <w:t>12</w:t>
            </w:r>
            <w:r w:rsidR="00EA1E26">
              <w:rPr>
                <w:noProof/>
                <w:webHidden/>
              </w:rPr>
              <w:fldChar w:fldCharType="end"/>
            </w:r>
          </w:hyperlink>
        </w:p>
        <w:p w14:paraId="1020EEF5" w14:textId="77777777" w:rsidR="006F2CCD" w:rsidRDefault="006F2CCD" w:rsidP="004B7203">
          <w:r>
            <w:rPr>
              <w:b/>
              <w:bCs/>
              <w:noProof/>
            </w:rPr>
            <w:fldChar w:fldCharType="end"/>
          </w:r>
        </w:p>
      </w:sdtContent>
    </w:sdt>
    <w:p w14:paraId="5A7BE01B" w14:textId="77777777" w:rsidR="00BB7F3A" w:rsidRDefault="00BB7F3A" w:rsidP="004B7203">
      <w:pPr>
        <w:spacing w:after="0"/>
        <w:rPr>
          <w:rFonts w:eastAsia="Times New Roman" w:cs="Arial"/>
          <w:b/>
          <w:bCs/>
          <w:noProof/>
          <w:kern w:val="32"/>
          <w:sz w:val="24"/>
          <w:szCs w:val="32"/>
        </w:rPr>
      </w:pPr>
      <w:r>
        <w:rPr>
          <w:noProof/>
        </w:rPr>
        <w:br w:type="page"/>
      </w:r>
    </w:p>
    <w:p w14:paraId="5D514100" w14:textId="77777777" w:rsidR="00BB7F3A" w:rsidRDefault="00BB7F3A" w:rsidP="004B7203">
      <w:pPr>
        <w:pStyle w:val="PSSubhead2"/>
        <w:pBdr>
          <w:bottom w:val="single" w:sz="4" w:space="1" w:color="auto"/>
        </w:pBdr>
        <w:spacing w:before="240" w:line="360" w:lineRule="auto"/>
        <w:outlineLvl w:val="0"/>
        <w:rPr>
          <w:sz w:val="32"/>
        </w:rPr>
      </w:pPr>
      <w:bookmarkStart w:id="3" w:name="_Toc42844958"/>
      <w:bookmarkStart w:id="4" w:name="_Toc47953525"/>
      <w:r>
        <w:rPr>
          <w:sz w:val="32"/>
        </w:rPr>
        <w:lastRenderedPageBreak/>
        <w:t>Introduction</w:t>
      </w:r>
      <w:bookmarkEnd w:id="3"/>
      <w:bookmarkEnd w:id="4"/>
    </w:p>
    <w:p w14:paraId="11378AFF" w14:textId="77777777" w:rsidR="00E2478F" w:rsidRDefault="00E2478F" w:rsidP="004B7203">
      <w:pPr>
        <w:pStyle w:val="PSbullet"/>
        <w:numPr>
          <w:ilvl w:val="0"/>
          <w:numId w:val="0"/>
        </w:numPr>
        <w:spacing w:before="0" w:after="120" w:line="360" w:lineRule="auto"/>
        <w:jc w:val="left"/>
      </w:pPr>
    </w:p>
    <w:p w14:paraId="1ADC24FE" w14:textId="5F788E27" w:rsidR="00BB7F3A" w:rsidRDefault="00BB7F3A" w:rsidP="004B7203">
      <w:pPr>
        <w:pStyle w:val="PSbullet"/>
        <w:numPr>
          <w:ilvl w:val="0"/>
          <w:numId w:val="0"/>
        </w:numPr>
        <w:spacing w:before="0" w:after="120" w:line="360" w:lineRule="auto"/>
        <w:jc w:val="left"/>
      </w:pPr>
      <w:r>
        <w:t>This guideline has been developed to support the Department of Education’s (the department’s)</w:t>
      </w:r>
      <w:r w:rsidR="001D105B">
        <w:t xml:space="preserve"> </w:t>
      </w:r>
      <w:hyperlink r:id="rId11" w:history="1">
        <w:r w:rsidR="001D105B" w:rsidRPr="00B30EFA">
          <w:rPr>
            <w:rStyle w:val="Hyperlink"/>
          </w:rPr>
          <w:t xml:space="preserve">Working with </w:t>
        </w:r>
        <w:r w:rsidR="007A78B3" w:rsidRPr="00B30EFA">
          <w:rPr>
            <w:rStyle w:val="Hyperlink"/>
          </w:rPr>
          <w:t>c</w:t>
        </w:r>
        <w:r w:rsidR="001D105B" w:rsidRPr="00B30EFA">
          <w:rPr>
            <w:rStyle w:val="Hyperlink"/>
          </w:rPr>
          <w:t xml:space="preserve">hildren </w:t>
        </w:r>
        <w:r w:rsidR="007A78B3" w:rsidRPr="00B30EFA">
          <w:rPr>
            <w:rStyle w:val="Hyperlink"/>
          </w:rPr>
          <w:t>a</w:t>
        </w:r>
        <w:r w:rsidR="00E2478F" w:rsidRPr="00B30EFA">
          <w:rPr>
            <w:rStyle w:val="Hyperlink"/>
          </w:rPr>
          <w:t>uthority</w:t>
        </w:r>
      </w:hyperlink>
      <w:r w:rsidR="00E2478F" w:rsidRPr="00B30EFA">
        <w:t xml:space="preserve"> </w:t>
      </w:r>
      <w:r w:rsidR="001D105B" w:rsidRPr="00B30EFA">
        <w:t>procedure</w:t>
      </w:r>
      <w:r>
        <w:t xml:space="preserve"> by providing guidance </w:t>
      </w:r>
      <w:r w:rsidR="00BA7123">
        <w:t>as to</w:t>
      </w:r>
      <w:r w:rsidR="00C23DC5">
        <w:t xml:space="preserve"> </w:t>
      </w:r>
      <w:r w:rsidR="00C23DC5" w:rsidRPr="00B30EFA">
        <w:t xml:space="preserve">who </w:t>
      </w:r>
      <w:r w:rsidR="00BA7123" w:rsidRPr="00B30EFA">
        <w:t>requires</w:t>
      </w:r>
      <w:r w:rsidR="00C23DC5" w:rsidRPr="00B30EFA">
        <w:t xml:space="preserve"> a blue card or exemption card</w:t>
      </w:r>
      <w:r w:rsidR="00BA7123">
        <w:rPr>
          <w:b/>
          <w:i/>
        </w:rPr>
        <w:t xml:space="preserve"> </w:t>
      </w:r>
      <w:r w:rsidR="00BA7123">
        <w:t>before they can work with children</w:t>
      </w:r>
      <w:r>
        <w:t xml:space="preserve">. </w:t>
      </w:r>
    </w:p>
    <w:p w14:paraId="0A83DB46" w14:textId="77777777" w:rsidR="00A77CC1" w:rsidRPr="00A77CC1" w:rsidRDefault="00D0701C" w:rsidP="004B7203">
      <w:pPr>
        <w:pStyle w:val="PSbullet"/>
        <w:numPr>
          <w:ilvl w:val="0"/>
          <w:numId w:val="0"/>
        </w:numPr>
        <w:spacing w:before="0" w:after="120" w:line="360" w:lineRule="auto"/>
        <w:jc w:val="left"/>
        <w:rPr>
          <w:bCs w:val="0"/>
        </w:rPr>
      </w:pPr>
      <w:r>
        <w:t>Registered t</w:t>
      </w:r>
      <w:r w:rsidR="00A77CC1" w:rsidRPr="00A77CC1">
        <w:t xml:space="preserve">eachers and registered health practitioners working within their professional capacity </w:t>
      </w:r>
      <w:r w:rsidR="00A77CC1" w:rsidRPr="00B30EFA">
        <w:t>do not require a blue card</w:t>
      </w:r>
      <w:r w:rsidR="00A77CC1">
        <w:t xml:space="preserve">, however, </w:t>
      </w:r>
      <w:r w:rsidR="00A77CC1" w:rsidRPr="00A77CC1">
        <w:t>must hold valid</w:t>
      </w:r>
      <w:r w:rsidR="0087366C">
        <w:t xml:space="preserve"> Queensland College of Teachers</w:t>
      </w:r>
      <w:r w:rsidR="00A77CC1" w:rsidRPr="00A77CC1">
        <w:t xml:space="preserve"> </w:t>
      </w:r>
      <w:r w:rsidR="0087366C">
        <w:t>(</w:t>
      </w:r>
      <w:proofErr w:type="spellStart"/>
      <w:r w:rsidR="00A77CC1" w:rsidRPr="00A77CC1">
        <w:t>QCoT</w:t>
      </w:r>
      <w:proofErr w:type="spellEnd"/>
      <w:r w:rsidR="0087366C">
        <w:t>)</w:t>
      </w:r>
      <w:r w:rsidR="00A77CC1" w:rsidRPr="00A77CC1">
        <w:t xml:space="preserve"> or </w:t>
      </w:r>
      <w:r w:rsidR="0087366C">
        <w:t>Australian Health Practitioner Regulation Agency (</w:t>
      </w:r>
      <w:r w:rsidR="00A77CC1" w:rsidRPr="00A77CC1">
        <w:t>AHPRA</w:t>
      </w:r>
      <w:r w:rsidR="0087366C">
        <w:t>)</w:t>
      </w:r>
      <w:r w:rsidR="00A77CC1" w:rsidRPr="00A77CC1">
        <w:t xml:space="preserve"> registration at all times during their employment for the purpose of satisfying the exemption requirements of the Act.</w:t>
      </w:r>
      <w:r>
        <w:rPr>
          <w:bCs w:val="0"/>
        </w:rPr>
        <w:t xml:space="preserve"> Further, </w:t>
      </w:r>
      <w:r>
        <w:t>registered teachers employed by the school in a role other than teaching (e.g. teacher aide) do not require a blue card or exemption card (</w:t>
      </w:r>
      <w:r w:rsidRPr="005F4AB5">
        <w:t xml:space="preserve">please see </w:t>
      </w:r>
      <w:hyperlink r:id="rId12" w:history="1">
        <w:r w:rsidRPr="005F4AB5">
          <w:rPr>
            <w:rStyle w:val="Hyperlink"/>
          </w:rPr>
          <w:t>Blue Card Servi</w:t>
        </w:r>
        <w:r w:rsidR="0087366C" w:rsidRPr="005F4AB5">
          <w:rPr>
            <w:rStyle w:val="Hyperlink"/>
          </w:rPr>
          <w:t>c</w:t>
        </w:r>
        <w:r w:rsidRPr="005F4AB5">
          <w:rPr>
            <w:rStyle w:val="Hyperlink"/>
          </w:rPr>
          <w:t xml:space="preserve">es factsheet – Exemptions for </w:t>
        </w:r>
        <w:r w:rsidR="007A78B3">
          <w:rPr>
            <w:rStyle w:val="Hyperlink"/>
          </w:rPr>
          <w:t>t</w:t>
        </w:r>
        <w:r w:rsidRPr="005F4AB5">
          <w:rPr>
            <w:rStyle w:val="Hyperlink"/>
          </w:rPr>
          <w:t>eachers</w:t>
        </w:r>
      </w:hyperlink>
      <w:r w:rsidRPr="005F4AB5">
        <w:t xml:space="preserve"> for further information).</w:t>
      </w:r>
    </w:p>
    <w:p w14:paraId="7F7FCC57" w14:textId="77777777" w:rsidR="00A77CC1" w:rsidRDefault="00A77CC1" w:rsidP="004B7203">
      <w:pPr>
        <w:pStyle w:val="BlockText"/>
        <w:spacing w:after="120" w:line="360" w:lineRule="auto"/>
        <w:rPr>
          <w:rFonts w:eastAsia="Times New Roman" w:cs="Arial"/>
          <w:bCs/>
          <w:kern w:val="32"/>
          <w:sz w:val="22"/>
          <w:szCs w:val="32"/>
          <w:lang w:eastAsia="en-US"/>
        </w:rPr>
      </w:pPr>
      <w:r>
        <w:rPr>
          <w:rFonts w:eastAsia="Times New Roman" w:cs="Arial"/>
          <w:bCs/>
          <w:kern w:val="32"/>
          <w:sz w:val="22"/>
          <w:szCs w:val="32"/>
          <w:lang w:eastAsia="en-US"/>
        </w:rPr>
        <w:t xml:space="preserve">Separate and distinct from the exemption above, the requirement to hold an </w:t>
      </w:r>
      <w:r w:rsidRPr="00B30EFA">
        <w:rPr>
          <w:rFonts w:eastAsia="Times New Roman" w:cs="Arial"/>
          <w:bCs/>
          <w:kern w:val="32"/>
          <w:sz w:val="22"/>
          <w:szCs w:val="32"/>
          <w:lang w:eastAsia="en-US"/>
        </w:rPr>
        <w:t>e</w:t>
      </w:r>
      <w:r w:rsidR="00131120" w:rsidRPr="00B30EFA">
        <w:rPr>
          <w:rFonts w:eastAsia="Times New Roman" w:cs="Arial"/>
          <w:bCs/>
          <w:kern w:val="32"/>
          <w:sz w:val="22"/>
          <w:szCs w:val="32"/>
          <w:lang w:eastAsia="en-US"/>
        </w:rPr>
        <w:t xml:space="preserve">xemption </w:t>
      </w:r>
      <w:r w:rsidRPr="00B30EFA">
        <w:rPr>
          <w:rFonts w:eastAsia="Times New Roman" w:cs="Arial"/>
          <w:bCs/>
          <w:kern w:val="32"/>
          <w:sz w:val="22"/>
          <w:szCs w:val="32"/>
          <w:lang w:eastAsia="en-US"/>
        </w:rPr>
        <w:t>card</w:t>
      </w:r>
      <w:r w:rsidR="00131120" w:rsidRPr="002F3C27">
        <w:rPr>
          <w:rFonts w:eastAsia="Times New Roman" w:cs="Arial"/>
          <w:b/>
          <w:bCs/>
          <w:kern w:val="32"/>
          <w:sz w:val="22"/>
          <w:szCs w:val="32"/>
          <w:lang w:eastAsia="en-US"/>
        </w:rPr>
        <w:t xml:space="preserve"> </w:t>
      </w:r>
      <w:r w:rsidR="00131120" w:rsidRPr="00AA5B97">
        <w:rPr>
          <w:rFonts w:eastAsia="Times New Roman" w:cs="Arial"/>
          <w:bCs/>
          <w:kern w:val="32"/>
          <w:sz w:val="22"/>
          <w:szCs w:val="32"/>
          <w:lang w:eastAsia="en-US"/>
        </w:rPr>
        <w:t>appl</w:t>
      </w:r>
      <w:r>
        <w:rPr>
          <w:rFonts w:eastAsia="Times New Roman" w:cs="Arial"/>
          <w:bCs/>
          <w:kern w:val="32"/>
          <w:sz w:val="22"/>
          <w:szCs w:val="32"/>
          <w:lang w:eastAsia="en-US"/>
        </w:rPr>
        <w:t>ies</w:t>
      </w:r>
      <w:r w:rsidR="00131120" w:rsidRPr="00AA5B97">
        <w:rPr>
          <w:rFonts w:eastAsia="Times New Roman" w:cs="Arial"/>
          <w:bCs/>
          <w:kern w:val="32"/>
          <w:sz w:val="22"/>
          <w:szCs w:val="32"/>
          <w:lang w:eastAsia="en-US"/>
        </w:rPr>
        <w:t xml:space="preserve"> to teachers </w:t>
      </w:r>
      <w:r w:rsidR="002F3C27" w:rsidRPr="002F3C27">
        <w:rPr>
          <w:rFonts w:eastAsia="Times New Roman" w:cs="Arial"/>
          <w:bCs/>
          <w:kern w:val="32"/>
          <w:sz w:val="22"/>
          <w:szCs w:val="32"/>
          <w:lang w:eastAsia="en-US"/>
        </w:rPr>
        <w:t xml:space="preserve">in Education and Care Services </w:t>
      </w:r>
      <w:r>
        <w:rPr>
          <w:rFonts w:eastAsia="Times New Roman" w:cs="Arial"/>
          <w:bCs/>
          <w:kern w:val="32"/>
          <w:sz w:val="22"/>
          <w:szCs w:val="32"/>
          <w:lang w:eastAsia="en-US"/>
        </w:rPr>
        <w:t>(including, but not limited to, S</w:t>
      </w:r>
      <w:r w:rsidR="00131120" w:rsidRPr="00AA5B97">
        <w:rPr>
          <w:rFonts w:eastAsia="Times New Roman" w:cs="Arial"/>
          <w:bCs/>
          <w:kern w:val="32"/>
          <w:sz w:val="22"/>
          <w:szCs w:val="32"/>
          <w:lang w:eastAsia="en-US"/>
        </w:rPr>
        <w:t xml:space="preserve">tate </w:t>
      </w:r>
      <w:r w:rsidR="00B36458">
        <w:rPr>
          <w:rFonts w:eastAsia="Times New Roman" w:cs="Arial"/>
          <w:bCs/>
          <w:kern w:val="32"/>
          <w:sz w:val="22"/>
          <w:szCs w:val="32"/>
          <w:lang w:eastAsia="en-US"/>
        </w:rPr>
        <w:t>D</w:t>
      </w:r>
      <w:r w:rsidR="00D0701C">
        <w:rPr>
          <w:rFonts w:eastAsia="Times New Roman" w:cs="Arial"/>
          <w:bCs/>
          <w:kern w:val="32"/>
          <w:sz w:val="22"/>
          <w:szCs w:val="32"/>
          <w:lang w:eastAsia="en-US"/>
        </w:rPr>
        <w:t xml:space="preserve">elivered </w:t>
      </w:r>
      <w:r w:rsidR="00B36458">
        <w:rPr>
          <w:rFonts w:eastAsia="Times New Roman" w:cs="Arial"/>
          <w:bCs/>
          <w:kern w:val="32"/>
          <w:sz w:val="22"/>
          <w:szCs w:val="32"/>
          <w:lang w:eastAsia="en-US"/>
        </w:rPr>
        <w:t>K</w:t>
      </w:r>
      <w:r w:rsidR="00D0701C">
        <w:rPr>
          <w:rFonts w:eastAsia="Times New Roman" w:cs="Arial"/>
          <w:bCs/>
          <w:kern w:val="32"/>
          <w:sz w:val="22"/>
          <w:szCs w:val="32"/>
          <w:lang w:eastAsia="en-US"/>
        </w:rPr>
        <w:t xml:space="preserve">indergarten schools, </w:t>
      </w:r>
      <w:r w:rsidR="00131120" w:rsidRPr="00AA5B97">
        <w:rPr>
          <w:rFonts w:eastAsia="Times New Roman" w:cs="Arial"/>
          <w:bCs/>
          <w:kern w:val="32"/>
          <w:sz w:val="22"/>
          <w:szCs w:val="32"/>
          <w:lang w:eastAsia="en-US"/>
        </w:rPr>
        <w:t>teachers working or volunteering with children in other regulated services outside of the school, such as participating in a homestay program, supervising after hours school care, private tutoring of a child</w:t>
      </w:r>
      <w:r>
        <w:rPr>
          <w:rFonts w:eastAsia="Times New Roman" w:cs="Arial"/>
          <w:bCs/>
          <w:kern w:val="32"/>
          <w:sz w:val="22"/>
          <w:szCs w:val="32"/>
          <w:lang w:eastAsia="en-US"/>
        </w:rPr>
        <w:t>)</w:t>
      </w:r>
      <w:r w:rsidR="00131120" w:rsidRPr="00AA5B97">
        <w:rPr>
          <w:rFonts w:eastAsia="Times New Roman" w:cs="Arial"/>
          <w:bCs/>
          <w:kern w:val="32"/>
          <w:sz w:val="22"/>
          <w:szCs w:val="32"/>
          <w:lang w:eastAsia="en-US"/>
        </w:rPr>
        <w:t xml:space="preserve">. </w:t>
      </w:r>
    </w:p>
    <w:p w14:paraId="64CF237C" w14:textId="77777777" w:rsidR="00BB7F3A" w:rsidRDefault="0087366C" w:rsidP="004B7203">
      <w:pPr>
        <w:pStyle w:val="PSbullet"/>
        <w:numPr>
          <w:ilvl w:val="0"/>
          <w:numId w:val="0"/>
        </w:numPr>
        <w:spacing w:before="0" w:after="120" w:line="360" w:lineRule="auto"/>
        <w:jc w:val="left"/>
      </w:pPr>
      <w:r>
        <w:t>Unless otherwise exempt, t</w:t>
      </w:r>
      <w:r w:rsidR="00BB7F3A">
        <w:t xml:space="preserve">o work or volunteer with children in Queensland </w:t>
      </w:r>
      <w:r w:rsidR="00A77CC1">
        <w:t xml:space="preserve">a person </w:t>
      </w:r>
      <w:r w:rsidR="00A77CC1" w:rsidRPr="00B30EFA">
        <w:t>requires</w:t>
      </w:r>
      <w:r w:rsidR="00AD5A60" w:rsidRPr="00B30EFA">
        <w:t xml:space="preserve"> </w:t>
      </w:r>
      <w:r w:rsidR="00BB7F3A" w:rsidRPr="00B30EFA">
        <w:t>a blue card</w:t>
      </w:r>
      <w:r w:rsidR="00BB7F3A">
        <w:t xml:space="preserve"> </w:t>
      </w:r>
      <w:r w:rsidR="00BA7123">
        <w:t>(or in some cases</w:t>
      </w:r>
      <w:r w:rsidR="00A77CC1">
        <w:t>, as noted above,</w:t>
      </w:r>
      <w:r w:rsidR="00BA7123">
        <w:t xml:space="preserve"> an exemption card) </w:t>
      </w:r>
      <w:r w:rsidR="00BB7F3A">
        <w:t xml:space="preserve">if </w:t>
      </w:r>
      <w:r>
        <w:t>their</w:t>
      </w:r>
      <w:r w:rsidR="00BB7F3A">
        <w:t xml:space="preserve"> work fits under </w:t>
      </w:r>
      <w:r w:rsidR="00AD5A60">
        <w:t xml:space="preserve">one of </w:t>
      </w:r>
      <w:r w:rsidR="00554429">
        <w:t xml:space="preserve">the </w:t>
      </w:r>
      <w:hyperlink r:id="rId13" w:anchor="sch.1" w:history="1">
        <w:r w:rsidR="003040AE">
          <w:rPr>
            <w:rStyle w:val="Hyperlink"/>
          </w:rPr>
          <w:t>15 categories of regulated employment</w:t>
        </w:r>
      </w:hyperlink>
      <w:r w:rsidR="00BB7F3A">
        <w:t xml:space="preserve"> in the </w:t>
      </w:r>
      <w:hyperlink r:id="rId14" w:history="1">
        <w:r w:rsidR="00BA7123" w:rsidRPr="007A78B3">
          <w:rPr>
            <w:rStyle w:val="Hyperlink"/>
            <w:i/>
          </w:rPr>
          <w:t xml:space="preserve">Working with Children (Risk </w:t>
        </w:r>
        <w:r w:rsidR="00DE2F2F" w:rsidRPr="007A78B3">
          <w:rPr>
            <w:rStyle w:val="Hyperlink"/>
            <w:i/>
          </w:rPr>
          <w:t>Management</w:t>
        </w:r>
        <w:r w:rsidR="00BA7123" w:rsidRPr="007A78B3">
          <w:rPr>
            <w:rStyle w:val="Hyperlink"/>
            <w:i/>
          </w:rPr>
          <w:t xml:space="preserve"> and Screening) Act 2000</w:t>
        </w:r>
        <w:r w:rsidR="00BA7123" w:rsidRPr="007A78B3">
          <w:rPr>
            <w:rStyle w:val="Hyperlink"/>
          </w:rPr>
          <w:t xml:space="preserve"> (Qld)</w:t>
        </w:r>
      </w:hyperlink>
      <w:r w:rsidR="00BA7123">
        <w:t xml:space="preserve"> (the </w:t>
      </w:r>
      <w:r w:rsidR="00BB7F3A" w:rsidRPr="00BA7123">
        <w:t>Act</w:t>
      </w:r>
      <w:r w:rsidR="00BA7123">
        <w:t>)</w:t>
      </w:r>
      <w:r w:rsidR="000F556F">
        <w:t xml:space="preserve"> and </w:t>
      </w:r>
      <w:r>
        <w:t>they</w:t>
      </w:r>
      <w:r w:rsidR="000F556F">
        <w:t xml:space="preserve"> are </w:t>
      </w:r>
      <w:r w:rsidR="000F556F" w:rsidRPr="002F3C27">
        <w:t>likely to work more than seven (7) days</w:t>
      </w:r>
      <w:r w:rsidR="00E2478F">
        <w:t>*</w:t>
      </w:r>
      <w:r w:rsidR="000F556F" w:rsidRPr="002F3C27">
        <w:t xml:space="preserve"> in a calendar year</w:t>
      </w:r>
      <w:r w:rsidR="00BB7F3A">
        <w:t xml:space="preserve">. </w:t>
      </w:r>
      <w:r w:rsidR="00AD5A60">
        <w:t xml:space="preserve"> The categories </w:t>
      </w:r>
      <w:r w:rsidR="00BB7F3A">
        <w:t xml:space="preserve">which primarily relate to the operations of Queensland state schools and the broader </w:t>
      </w:r>
      <w:r w:rsidR="00822217">
        <w:t>d</w:t>
      </w:r>
      <w:r w:rsidR="00BB7F3A">
        <w:t>epartment are:</w:t>
      </w:r>
    </w:p>
    <w:p w14:paraId="79912BE1" w14:textId="77777777" w:rsidR="00BB7F3A" w:rsidRPr="00FE7137" w:rsidRDefault="00BB7F3A" w:rsidP="004B7203">
      <w:pPr>
        <w:pStyle w:val="BCDotPointL1"/>
        <w:spacing w:before="0" w:after="0" w:line="360" w:lineRule="auto"/>
        <w:ind w:left="714" w:hanging="357"/>
        <w:rPr>
          <w:rStyle w:val="Hyperlink"/>
        </w:rPr>
      </w:pPr>
      <w:r w:rsidRPr="00F9070B">
        <w:t>Schools — employees other than teachers and parents</w:t>
      </w:r>
    </w:p>
    <w:p w14:paraId="514D3CCA" w14:textId="77777777" w:rsidR="00BB7F3A" w:rsidRPr="00674B2A" w:rsidRDefault="00674B2A" w:rsidP="004B7203">
      <w:pPr>
        <w:pStyle w:val="BCDotPointL1"/>
        <w:spacing w:before="0" w:after="0" w:line="360" w:lineRule="auto"/>
        <w:ind w:left="714" w:hanging="357"/>
        <w:rPr>
          <w:rStyle w:val="Hyperlink"/>
        </w:rPr>
      </w:pPr>
      <w:r>
        <w:fldChar w:fldCharType="begin"/>
      </w:r>
      <w:r w:rsidR="00CD0637">
        <w:instrText>HYPERLINK  \l "SDK"</w:instrText>
      </w:r>
      <w:r>
        <w:fldChar w:fldCharType="separate"/>
      </w:r>
      <w:r w:rsidR="00BB7F3A" w:rsidRPr="00674B2A">
        <w:rPr>
          <w:rStyle w:val="Hyperlink"/>
        </w:rPr>
        <w:t>Education and care services and similar employment (OSHC services and Kindergartens)</w:t>
      </w:r>
    </w:p>
    <w:p w14:paraId="1B21FA83" w14:textId="77777777" w:rsidR="00BB7F3A" w:rsidRPr="00FE7137" w:rsidRDefault="00674B2A" w:rsidP="004B7203">
      <w:pPr>
        <w:pStyle w:val="BCDotPointL1"/>
        <w:spacing w:before="0" w:after="0" w:line="360" w:lineRule="auto"/>
        <w:ind w:left="714" w:hanging="357"/>
        <w:rPr>
          <w:rStyle w:val="Hyperlink"/>
        </w:rPr>
      </w:pPr>
      <w:r>
        <w:fldChar w:fldCharType="end"/>
      </w:r>
      <w:hyperlink w:anchor="HomeStays" w:history="1">
        <w:r w:rsidR="00BB7F3A" w:rsidRPr="00FE7137">
          <w:rPr>
            <w:rStyle w:val="Hyperlink"/>
          </w:rPr>
          <w:t>Child accommodation services including home stays</w:t>
        </w:r>
      </w:hyperlink>
    </w:p>
    <w:p w14:paraId="01942100" w14:textId="77777777" w:rsidR="00BB7F3A" w:rsidRPr="00FE7137" w:rsidRDefault="00F75452" w:rsidP="004B7203">
      <w:pPr>
        <w:pStyle w:val="BCDotPointL1"/>
        <w:spacing w:before="0" w:after="120" w:line="360" w:lineRule="auto"/>
        <w:ind w:left="714" w:hanging="357"/>
        <w:rPr>
          <w:rStyle w:val="Hyperlink"/>
        </w:rPr>
      </w:pPr>
      <w:hyperlink w:anchor="Boarding" w:history="1">
        <w:r w:rsidR="00BB7F3A" w:rsidRPr="00FE7137">
          <w:rPr>
            <w:rStyle w:val="Hyperlink"/>
          </w:rPr>
          <w:t>Schools — boarding facilities</w:t>
        </w:r>
      </w:hyperlink>
    </w:p>
    <w:p w14:paraId="2AC2B353" w14:textId="77777777" w:rsidR="00BA7123" w:rsidRDefault="00BA7123" w:rsidP="004B7203">
      <w:pPr>
        <w:pStyle w:val="PSbullet"/>
        <w:numPr>
          <w:ilvl w:val="0"/>
          <w:numId w:val="0"/>
        </w:numPr>
        <w:spacing w:before="0" w:after="120" w:line="360" w:lineRule="auto"/>
        <w:jc w:val="left"/>
      </w:pPr>
      <w:r>
        <w:t xml:space="preserve">The different rules applying to each of these categories are outlined </w:t>
      </w:r>
      <w:r w:rsidR="00C045F5">
        <w:t>in this guideline</w:t>
      </w:r>
      <w:r>
        <w:t>.</w:t>
      </w:r>
    </w:p>
    <w:p w14:paraId="0A664515" w14:textId="77777777" w:rsidR="00E2478F" w:rsidRPr="00E2478F" w:rsidRDefault="00E2478F" w:rsidP="004B7203">
      <w:pPr>
        <w:pStyle w:val="BlockText"/>
        <w:rPr>
          <w:i/>
        </w:rPr>
      </w:pPr>
      <w:r w:rsidRPr="00E2478F">
        <w:rPr>
          <w:rFonts w:eastAsia="Times New Roman" w:cs="Arial"/>
          <w:i/>
          <w:color w:val="333333"/>
          <w:szCs w:val="22"/>
          <w:lang w:val="en" w:eastAsia="zh-CN"/>
        </w:rPr>
        <w:t>*</w:t>
      </w:r>
      <w:r w:rsidRPr="00E2478F">
        <w:rPr>
          <w:i/>
        </w:rPr>
        <w:t xml:space="preserve"> The department considers that all </w:t>
      </w:r>
      <w:r w:rsidR="00B36458">
        <w:rPr>
          <w:i/>
        </w:rPr>
        <w:t xml:space="preserve">school-based </w:t>
      </w:r>
      <w:r w:rsidRPr="00E2478F">
        <w:rPr>
          <w:i/>
        </w:rPr>
        <w:t>casual, temporary and permanent employees</w:t>
      </w:r>
      <w:r w:rsidR="00B36458">
        <w:rPr>
          <w:i/>
        </w:rPr>
        <w:t xml:space="preserve"> (including school-based volunteers and trainee or tertiary students)</w:t>
      </w:r>
      <w:r w:rsidRPr="00E2478F">
        <w:rPr>
          <w:i/>
        </w:rPr>
        <w:t xml:space="preserve"> </w:t>
      </w:r>
      <w:r w:rsidR="00B30EFA" w:rsidRPr="00B30EFA">
        <w:rPr>
          <w:i/>
        </w:rPr>
        <w:t xml:space="preserve">working in regulated employment </w:t>
      </w:r>
      <w:r w:rsidRPr="00E2478F">
        <w:rPr>
          <w:i/>
        </w:rPr>
        <w:t xml:space="preserve">will meet the seven (7) day threshold and </w:t>
      </w:r>
      <w:r w:rsidR="00B36458">
        <w:rPr>
          <w:i/>
        </w:rPr>
        <w:t xml:space="preserve">therefore </w:t>
      </w:r>
      <w:r w:rsidRPr="00E2478F">
        <w:rPr>
          <w:i/>
        </w:rPr>
        <w:t>must hold a valid working with children authority. It is noted that any hours performed on any given day equates to one (1) day for the purpose of the seven (7) day threshold.</w:t>
      </w:r>
    </w:p>
    <w:p w14:paraId="1074F203" w14:textId="77777777" w:rsidR="00E2478F" w:rsidRDefault="00E2478F" w:rsidP="004B7203">
      <w:pPr>
        <w:pStyle w:val="PSbullet"/>
        <w:numPr>
          <w:ilvl w:val="0"/>
          <w:numId w:val="0"/>
        </w:numPr>
        <w:spacing w:before="0" w:after="120" w:line="360" w:lineRule="auto"/>
        <w:jc w:val="left"/>
      </w:pPr>
    </w:p>
    <w:p w14:paraId="717521D5" w14:textId="77777777" w:rsidR="00E2478F" w:rsidRDefault="00E2478F" w:rsidP="004B7203">
      <w:pPr>
        <w:pStyle w:val="PSbullet"/>
        <w:numPr>
          <w:ilvl w:val="0"/>
          <w:numId w:val="0"/>
        </w:numPr>
        <w:spacing w:before="0" w:after="120" w:line="360" w:lineRule="auto"/>
        <w:jc w:val="left"/>
      </w:pPr>
    </w:p>
    <w:p w14:paraId="359FEE8A" w14:textId="77777777" w:rsidR="000F556F" w:rsidRPr="0087366C" w:rsidRDefault="000F556F" w:rsidP="004B7203">
      <w:pPr>
        <w:pStyle w:val="BlockText"/>
        <w:spacing w:before="240" w:after="120" w:line="360" w:lineRule="auto"/>
        <w:rPr>
          <w:rFonts w:eastAsia="Times New Roman" w:cs="Arial"/>
          <w:b/>
          <w:bCs/>
          <w:color w:val="FF0000"/>
          <w:kern w:val="32"/>
          <w:sz w:val="22"/>
          <w:szCs w:val="32"/>
          <w:lang w:eastAsia="en-US"/>
        </w:rPr>
      </w:pPr>
      <w:r w:rsidRPr="000F556F">
        <w:rPr>
          <w:rFonts w:eastAsia="Times New Roman" w:cs="Arial"/>
          <w:b/>
          <w:bCs/>
          <w:color w:val="FF0000"/>
          <w:kern w:val="32"/>
          <w:sz w:val="22"/>
          <w:szCs w:val="32"/>
          <w:lang w:eastAsia="en-US"/>
        </w:rPr>
        <w:lastRenderedPageBreak/>
        <w:t>ALERT:</w:t>
      </w:r>
      <w:r w:rsidRPr="000F556F">
        <w:rPr>
          <w:rFonts w:eastAsia="Times New Roman" w:cs="Arial"/>
          <w:b/>
          <w:bCs/>
          <w:kern w:val="32"/>
          <w:sz w:val="22"/>
          <w:szCs w:val="32"/>
          <w:lang w:eastAsia="en-US"/>
        </w:rPr>
        <w:t xml:space="preserve"> </w:t>
      </w:r>
      <w:r w:rsidRPr="0087366C">
        <w:rPr>
          <w:rFonts w:eastAsia="Times New Roman" w:cs="Arial"/>
          <w:b/>
          <w:bCs/>
          <w:color w:val="FF0000"/>
          <w:kern w:val="32"/>
          <w:sz w:val="22"/>
          <w:szCs w:val="32"/>
          <w:lang w:eastAsia="en-US"/>
        </w:rPr>
        <w:t xml:space="preserve">Restricted </w:t>
      </w:r>
      <w:r w:rsidR="007A78B3">
        <w:rPr>
          <w:rFonts w:eastAsia="Times New Roman" w:cs="Arial"/>
          <w:b/>
          <w:bCs/>
          <w:color w:val="FF0000"/>
          <w:kern w:val="32"/>
          <w:sz w:val="22"/>
          <w:szCs w:val="32"/>
          <w:lang w:eastAsia="en-US"/>
        </w:rPr>
        <w:t>p</w:t>
      </w:r>
      <w:r w:rsidRPr="0087366C">
        <w:rPr>
          <w:rFonts w:eastAsia="Times New Roman" w:cs="Arial"/>
          <w:b/>
          <w:bCs/>
          <w:color w:val="FF0000"/>
          <w:kern w:val="32"/>
          <w:sz w:val="22"/>
          <w:szCs w:val="32"/>
          <w:lang w:eastAsia="en-US"/>
        </w:rPr>
        <w:t xml:space="preserve">erson and </w:t>
      </w:r>
      <w:r w:rsidR="007A78B3">
        <w:rPr>
          <w:rFonts w:eastAsia="Times New Roman" w:cs="Arial"/>
          <w:b/>
          <w:bCs/>
          <w:color w:val="FF0000"/>
          <w:kern w:val="32"/>
          <w:sz w:val="22"/>
          <w:szCs w:val="32"/>
          <w:lang w:eastAsia="en-US"/>
        </w:rPr>
        <w:t>r</w:t>
      </w:r>
      <w:r w:rsidRPr="0087366C">
        <w:rPr>
          <w:rFonts w:eastAsia="Times New Roman" w:cs="Arial"/>
          <w:b/>
          <w:bCs/>
          <w:color w:val="FF0000"/>
          <w:kern w:val="32"/>
          <w:sz w:val="22"/>
          <w:szCs w:val="32"/>
          <w:lang w:eastAsia="en-US"/>
        </w:rPr>
        <w:t xml:space="preserve">estricted </w:t>
      </w:r>
      <w:r w:rsidR="007A78B3">
        <w:rPr>
          <w:rFonts w:eastAsia="Times New Roman" w:cs="Arial"/>
          <w:b/>
          <w:bCs/>
          <w:color w:val="FF0000"/>
          <w:kern w:val="32"/>
          <w:sz w:val="22"/>
          <w:szCs w:val="32"/>
          <w:lang w:eastAsia="en-US"/>
        </w:rPr>
        <w:t>e</w:t>
      </w:r>
      <w:r w:rsidRPr="0087366C">
        <w:rPr>
          <w:rFonts w:eastAsia="Times New Roman" w:cs="Arial"/>
          <w:b/>
          <w:bCs/>
          <w:color w:val="FF0000"/>
          <w:kern w:val="32"/>
          <w:sz w:val="22"/>
          <w:szCs w:val="32"/>
          <w:lang w:eastAsia="en-US"/>
        </w:rPr>
        <w:t>mployment</w:t>
      </w:r>
      <w:r w:rsidR="0087366C" w:rsidRPr="0087366C">
        <w:rPr>
          <w:rFonts w:eastAsia="Times New Roman" w:cs="Arial"/>
          <w:b/>
          <w:bCs/>
          <w:color w:val="FF0000"/>
          <w:kern w:val="32"/>
          <w:sz w:val="22"/>
          <w:szCs w:val="32"/>
          <w:lang w:eastAsia="en-US"/>
        </w:rPr>
        <w:t xml:space="preserve"> – </w:t>
      </w:r>
      <w:r w:rsidR="007A78B3">
        <w:rPr>
          <w:rFonts w:eastAsia="Times New Roman" w:cs="Arial"/>
          <w:b/>
          <w:bCs/>
          <w:color w:val="FF0000"/>
          <w:kern w:val="32"/>
          <w:sz w:val="22"/>
          <w:szCs w:val="32"/>
          <w:lang w:eastAsia="en-US"/>
        </w:rPr>
        <w:t>a</w:t>
      </w:r>
      <w:r w:rsidR="0087366C" w:rsidRPr="0087366C">
        <w:rPr>
          <w:rFonts w:eastAsia="Times New Roman" w:cs="Arial"/>
          <w:b/>
          <w:bCs/>
          <w:color w:val="FF0000"/>
          <w:kern w:val="32"/>
          <w:sz w:val="22"/>
          <w:szCs w:val="32"/>
          <w:lang w:eastAsia="en-US"/>
        </w:rPr>
        <w:t>ll categories</w:t>
      </w:r>
    </w:p>
    <w:p w14:paraId="538EF3A2" w14:textId="77777777" w:rsidR="00C045F5" w:rsidRPr="0087366C" w:rsidRDefault="00C045F5" w:rsidP="004B7203">
      <w:pPr>
        <w:pStyle w:val="PSbullet"/>
        <w:numPr>
          <w:ilvl w:val="0"/>
          <w:numId w:val="0"/>
        </w:numPr>
        <w:spacing w:before="0" w:after="120" w:line="360" w:lineRule="auto"/>
        <w:jc w:val="left"/>
        <w:rPr>
          <w:color w:val="333333"/>
          <w:szCs w:val="22"/>
          <w:lang w:val="en" w:eastAsia="zh-CN"/>
        </w:rPr>
      </w:pPr>
      <w:r>
        <w:t>Please note, however, that i</w:t>
      </w:r>
      <w:r w:rsidRPr="00400EBC">
        <w:rPr>
          <w:color w:val="333333"/>
          <w:szCs w:val="22"/>
          <w:lang w:eastAsia="zh-CN"/>
        </w:rPr>
        <w:t xml:space="preserve">t is </w:t>
      </w:r>
      <w:r w:rsidRPr="00400EBC">
        <w:rPr>
          <w:color w:val="333333"/>
          <w:szCs w:val="22"/>
          <w:lang w:val="en" w:eastAsia="zh-CN"/>
        </w:rPr>
        <w:t xml:space="preserve">an offence for a </w:t>
      </w:r>
      <w:hyperlink w:anchor="RestrictedPer" w:history="1">
        <w:r w:rsidRPr="00B30EFA">
          <w:rPr>
            <w:rStyle w:val="Hyperlink"/>
            <w:szCs w:val="22"/>
            <w:lang w:val="en" w:eastAsia="zh-CN"/>
          </w:rPr>
          <w:t>restricted person</w:t>
        </w:r>
      </w:hyperlink>
      <w:r w:rsidRPr="00400EBC">
        <w:rPr>
          <w:color w:val="333333"/>
          <w:szCs w:val="22"/>
          <w:lang w:val="en" w:eastAsia="zh-CN"/>
        </w:rPr>
        <w:t xml:space="preserve"> to start or continue in</w:t>
      </w:r>
      <w:r w:rsidR="000F556F">
        <w:rPr>
          <w:color w:val="333333"/>
          <w:szCs w:val="22"/>
          <w:lang w:val="en" w:eastAsia="zh-CN"/>
        </w:rPr>
        <w:t xml:space="preserve"> </w:t>
      </w:r>
      <w:r w:rsidR="0036131C" w:rsidRPr="00B30EFA">
        <w:rPr>
          <w:color w:val="333333"/>
          <w:szCs w:val="22"/>
          <w:lang w:val="en" w:eastAsia="zh-CN"/>
        </w:rPr>
        <w:t>any category</w:t>
      </w:r>
      <w:r w:rsidR="0036131C">
        <w:rPr>
          <w:b/>
          <w:color w:val="333333"/>
          <w:szCs w:val="22"/>
          <w:lang w:val="en" w:eastAsia="zh-CN"/>
        </w:rPr>
        <w:t xml:space="preserve"> </w:t>
      </w:r>
      <w:r w:rsidR="000F556F">
        <w:rPr>
          <w:color w:val="333333"/>
          <w:szCs w:val="22"/>
          <w:lang w:val="en" w:eastAsia="zh-CN"/>
        </w:rPr>
        <w:t>of</w:t>
      </w:r>
      <w:r w:rsidRPr="00400EBC">
        <w:rPr>
          <w:color w:val="333333"/>
          <w:szCs w:val="22"/>
          <w:lang w:val="en" w:eastAsia="zh-CN"/>
        </w:rPr>
        <w:t xml:space="preserve"> </w:t>
      </w:r>
      <w:hyperlink w:anchor="RestrictedEmp" w:history="1">
        <w:r w:rsidRPr="00B30EFA">
          <w:rPr>
            <w:rStyle w:val="Hyperlink"/>
            <w:szCs w:val="22"/>
            <w:lang w:val="en" w:eastAsia="zh-CN"/>
          </w:rPr>
          <w:t>restricted employment</w:t>
        </w:r>
      </w:hyperlink>
      <w:r w:rsidRPr="00400EBC">
        <w:rPr>
          <w:color w:val="333333"/>
          <w:szCs w:val="22"/>
          <w:lang w:val="en" w:eastAsia="zh-CN"/>
        </w:rPr>
        <w:t xml:space="preserve"> </w:t>
      </w:r>
      <w:r w:rsidRPr="00FC4A3A">
        <w:rPr>
          <w:bCs w:val="0"/>
          <w:color w:val="333333"/>
          <w:szCs w:val="22"/>
          <w:lang w:val="en" w:eastAsia="zh-CN"/>
        </w:rPr>
        <w:t>and</w:t>
      </w:r>
      <w:r w:rsidRPr="00400EBC">
        <w:rPr>
          <w:color w:val="333333"/>
          <w:szCs w:val="22"/>
          <w:lang w:val="en" w:eastAsia="zh-CN"/>
        </w:rPr>
        <w:t xml:space="preserve"> for an employer to employ or continue to employ a </w:t>
      </w:r>
      <w:r w:rsidRPr="0087366C">
        <w:rPr>
          <w:color w:val="333333"/>
          <w:szCs w:val="22"/>
          <w:lang w:val="en" w:eastAsia="zh-CN"/>
        </w:rPr>
        <w:t>restricted person in restricted employment if they know or reasonably ought to have known, the person is a restricted person.</w:t>
      </w:r>
    </w:p>
    <w:p w14:paraId="2E255CFA" w14:textId="77777777" w:rsidR="00E2478F" w:rsidRPr="00400EBC" w:rsidRDefault="00C045F5" w:rsidP="004B7203">
      <w:pPr>
        <w:shd w:val="clear" w:color="auto" w:fill="FFFFFF"/>
        <w:spacing w:line="360" w:lineRule="auto"/>
        <w:rPr>
          <w:rFonts w:eastAsia="Times New Roman" w:cs="Arial"/>
          <w:color w:val="333333"/>
          <w:szCs w:val="22"/>
          <w:lang w:val="en" w:eastAsia="zh-CN"/>
        </w:rPr>
      </w:pPr>
      <w:r w:rsidRPr="00400EBC">
        <w:rPr>
          <w:rFonts w:eastAsia="Times New Roman" w:cs="Arial"/>
          <w:color w:val="333333"/>
          <w:szCs w:val="22"/>
          <w:lang w:val="en" w:eastAsia="zh-CN"/>
        </w:rPr>
        <w:t xml:space="preserve">An example </w:t>
      </w:r>
      <w:r>
        <w:rPr>
          <w:rFonts w:eastAsia="Times New Roman" w:cs="Arial"/>
          <w:color w:val="333333"/>
          <w:szCs w:val="22"/>
          <w:lang w:val="en" w:eastAsia="zh-CN"/>
        </w:rPr>
        <w:t xml:space="preserve">of this </w:t>
      </w:r>
      <w:r w:rsidR="00CD7E44">
        <w:rPr>
          <w:rFonts w:eastAsia="Times New Roman" w:cs="Arial"/>
          <w:color w:val="333333"/>
          <w:szCs w:val="22"/>
          <w:lang w:val="en" w:eastAsia="zh-CN"/>
        </w:rPr>
        <w:t>is</w:t>
      </w:r>
      <w:r>
        <w:rPr>
          <w:rFonts w:eastAsia="Times New Roman" w:cs="Arial"/>
          <w:color w:val="333333"/>
          <w:szCs w:val="22"/>
          <w:lang w:val="en" w:eastAsia="zh-CN"/>
        </w:rPr>
        <w:t xml:space="preserve"> </w:t>
      </w:r>
      <w:r w:rsidRPr="00400EBC">
        <w:rPr>
          <w:rFonts w:eastAsia="Times New Roman" w:cs="Arial"/>
          <w:color w:val="333333"/>
          <w:szCs w:val="22"/>
          <w:lang w:val="en" w:eastAsia="zh-CN"/>
        </w:rPr>
        <w:t xml:space="preserve">a parent </w:t>
      </w:r>
      <w:r>
        <w:rPr>
          <w:rFonts w:eastAsia="Times New Roman" w:cs="Arial"/>
          <w:color w:val="333333"/>
          <w:szCs w:val="22"/>
          <w:lang w:val="en" w:eastAsia="zh-CN"/>
        </w:rPr>
        <w:t xml:space="preserve">volunteering </w:t>
      </w:r>
      <w:r w:rsidRPr="00400EBC">
        <w:rPr>
          <w:rFonts w:eastAsia="Times New Roman" w:cs="Arial"/>
          <w:color w:val="333333"/>
          <w:szCs w:val="22"/>
          <w:lang w:val="en" w:eastAsia="zh-CN"/>
        </w:rPr>
        <w:t xml:space="preserve">at </w:t>
      </w:r>
      <w:r>
        <w:rPr>
          <w:rFonts w:eastAsia="Times New Roman" w:cs="Arial"/>
          <w:color w:val="333333"/>
          <w:szCs w:val="22"/>
          <w:lang w:val="en" w:eastAsia="zh-CN"/>
        </w:rPr>
        <w:t>their child’s school in circumstances w</w:t>
      </w:r>
      <w:r w:rsidR="00D30A60">
        <w:rPr>
          <w:rFonts w:eastAsia="Times New Roman" w:cs="Arial"/>
          <w:color w:val="333333"/>
          <w:szCs w:val="22"/>
          <w:lang w:val="en" w:eastAsia="zh-CN"/>
        </w:rPr>
        <w:t>h</w:t>
      </w:r>
      <w:r>
        <w:rPr>
          <w:rFonts w:eastAsia="Times New Roman" w:cs="Arial"/>
          <w:color w:val="333333"/>
          <w:szCs w:val="22"/>
          <w:lang w:val="en" w:eastAsia="zh-CN"/>
        </w:rPr>
        <w:t>ere that parent is a disqualified person</w:t>
      </w:r>
      <w:r w:rsidRPr="00400EBC">
        <w:rPr>
          <w:rFonts w:eastAsia="Times New Roman" w:cs="Arial"/>
          <w:color w:val="333333"/>
          <w:szCs w:val="22"/>
          <w:lang w:val="en" w:eastAsia="zh-CN"/>
        </w:rPr>
        <w:t>.</w:t>
      </w:r>
    </w:p>
    <w:p w14:paraId="6A6CB577" w14:textId="77777777" w:rsidR="004F79DA" w:rsidRDefault="00C045F5" w:rsidP="004B7203">
      <w:pPr>
        <w:spacing w:line="360" w:lineRule="auto"/>
        <w:rPr>
          <w:rStyle w:val="Hyperlink"/>
          <w:rFonts w:eastAsia="Times New Roman" w:cs="Arial"/>
          <w:bCs/>
          <w:kern w:val="32"/>
          <w:szCs w:val="22"/>
          <w:lang w:val="en" w:eastAsia="zh-CN"/>
        </w:rPr>
      </w:pPr>
      <w:r>
        <w:rPr>
          <w:rFonts w:eastAsia="Times New Roman" w:cs="Arial"/>
          <w:color w:val="333333"/>
          <w:szCs w:val="22"/>
          <w:lang w:val="en" w:eastAsia="zh-CN"/>
        </w:rPr>
        <w:t xml:space="preserve">For more information regarding </w:t>
      </w:r>
      <w:r w:rsidRPr="0087366C">
        <w:rPr>
          <w:rFonts w:eastAsia="Times New Roman" w:cs="Arial"/>
          <w:color w:val="333333"/>
          <w:szCs w:val="22"/>
          <w:lang w:val="en" w:eastAsia="zh-CN"/>
        </w:rPr>
        <w:t xml:space="preserve">restricted persons </w:t>
      </w:r>
      <w:r w:rsidRPr="0087366C">
        <w:rPr>
          <w:lang w:val="en"/>
        </w:rPr>
        <w:t xml:space="preserve">and restricted </w:t>
      </w:r>
      <w:r w:rsidR="00DE2F2F" w:rsidRPr="0087366C">
        <w:rPr>
          <w:lang w:val="en"/>
        </w:rPr>
        <w:t>employment</w:t>
      </w:r>
      <w:r w:rsidRPr="0087366C">
        <w:rPr>
          <w:rFonts w:eastAsia="Times New Roman" w:cs="Arial"/>
          <w:color w:val="333333"/>
          <w:szCs w:val="22"/>
          <w:lang w:val="en" w:eastAsia="zh-CN"/>
        </w:rPr>
        <w:t>,</w:t>
      </w:r>
      <w:r w:rsidR="000F556F">
        <w:rPr>
          <w:rFonts w:eastAsia="Times New Roman" w:cs="Arial"/>
          <w:color w:val="333333"/>
          <w:szCs w:val="22"/>
          <w:lang w:val="en" w:eastAsia="zh-CN"/>
        </w:rPr>
        <w:t xml:space="preserve"> including additional case studies</w:t>
      </w:r>
      <w:r w:rsidR="00254880">
        <w:rPr>
          <w:rFonts w:eastAsia="Times New Roman" w:cs="Arial"/>
          <w:color w:val="333333"/>
          <w:szCs w:val="22"/>
          <w:lang w:val="en" w:eastAsia="zh-CN"/>
        </w:rPr>
        <w:t xml:space="preserve"> and details regarding offences</w:t>
      </w:r>
      <w:r w:rsidR="000F556F">
        <w:rPr>
          <w:rFonts w:eastAsia="Times New Roman" w:cs="Arial"/>
          <w:color w:val="333333"/>
          <w:szCs w:val="22"/>
          <w:lang w:val="en" w:eastAsia="zh-CN"/>
        </w:rPr>
        <w:t>,</w:t>
      </w:r>
      <w:r>
        <w:rPr>
          <w:rFonts w:eastAsia="Times New Roman" w:cs="Arial"/>
          <w:color w:val="333333"/>
          <w:szCs w:val="22"/>
          <w:lang w:val="en" w:eastAsia="zh-CN"/>
        </w:rPr>
        <w:t xml:space="preserve"> please visit</w:t>
      </w:r>
      <w:r w:rsidR="00572E61">
        <w:rPr>
          <w:rFonts w:eastAsia="Times New Roman" w:cs="Arial"/>
          <w:color w:val="333333"/>
          <w:szCs w:val="22"/>
          <w:lang w:val="en" w:eastAsia="zh-CN"/>
        </w:rPr>
        <w:t xml:space="preserve"> </w:t>
      </w:r>
      <w:hyperlink r:id="rId15" w:history="1">
        <w:r w:rsidR="000F556F">
          <w:rPr>
            <w:rStyle w:val="Hyperlink"/>
            <w:rFonts w:eastAsia="Times New Roman" w:cs="Arial"/>
            <w:szCs w:val="22"/>
            <w:lang w:val="en" w:eastAsia="zh-CN"/>
          </w:rPr>
          <w:t>Blue Card Services.</w:t>
        </w:r>
      </w:hyperlink>
    </w:p>
    <w:p w14:paraId="677A7D7B" w14:textId="77777777" w:rsidR="00E2478F" w:rsidRPr="00E2478F" w:rsidRDefault="00E2478F" w:rsidP="004B7203">
      <w:pPr>
        <w:shd w:val="clear" w:color="auto" w:fill="FFFFFF"/>
        <w:spacing w:line="360" w:lineRule="auto"/>
        <w:rPr>
          <w:rFonts w:eastAsia="Times New Roman" w:cs="Arial"/>
          <w:color w:val="333333"/>
          <w:szCs w:val="22"/>
          <w:lang w:eastAsia="zh-CN"/>
        </w:rPr>
      </w:pPr>
    </w:p>
    <w:p w14:paraId="612CBD0F" w14:textId="77777777" w:rsidR="004F79DA" w:rsidRDefault="004F79DA" w:rsidP="004B7203">
      <w:pPr>
        <w:spacing w:after="0"/>
        <w:rPr>
          <w:rStyle w:val="Hyperlink"/>
          <w:rFonts w:eastAsia="Times New Roman" w:cs="Arial"/>
          <w:szCs w:val="22"/>
          <w:lang w:val="en" w:eastAsia="zh-CN"/>
        </w:rPr>
      </w:pPr>
      <w:r>
        <w:rPr>
          <w:rStyle w:val="Hyperlink"/>
          <w:rFonts w:eastAsia="Times New Roman" w:cs="Arial"/>
          <w:szCs w:val="22"/>
          <w:lang w:val="en" w:eastAsia="zh-CN"/>
        </w:rPr>
        <w:br w:type="page"/>
      </w:r>
    </w:p>
    <w:p w14:paraId="0C5DDF70" w14:textId="77777777" w:rsidR="00BA61C8" w:rsidRPr="006D40E1" w:rsidRDefault="00CD7E44" w:rsidP="004B7203">
      <w:pPr>
        <w:pStyle w:val="PSSubhead2"/>
        <w:pBdr>
          <w:bottom w:val="single" w:sz="4" w:space="1" w:color="auto"/>
        </w:pBdr>
        <w:spacing w:before="240" w:line="360" w:lineRule="auto"/>
        <w:outlineLvl w:val="0"/>
        <w:rPr>
          <w:sz w:val="32"/>
        </w:rPr>
      </w:pPr>
      <w:bookmarkStart w:id="5" w:name="_Toc47953526"/>
      <w:r>
        <w:rPr>
          <w:sz w:val="32"/>
        </w:rPr>
        <w:lastRenderedPageBreak/>
        <w:t>Wh</w:t>
      </w:r>
      <w:r w:rsidR="00B117FE" w:rsidRPr="006D40E1">
        <w:rPr>
          <w:sz w:val="32"/>
        </w:rPr>
        <w:t xml:space="preserve">o </w:t>
      </w:r>
      <w:r w:rsidR="00C045F5">
        <w:rPr>
          <w:sz w:val="32"/>
        </w:rPr>
        <w:t>is required to hold</w:t>
      </w:r>
      <w:r w:rsidR="00C045F5" w:rsidRPr="006D40E1">
        <w:rPr>
          <w:sz w:val="32"/>
        </w:rPr>
        <w:t xml:space="preserve"> </w:t>
      </w:r>
      <w:r w:rsidR="00B117FE" w:rsidRPr="006D40E1">
        <w:rPr>
          <w:sz w:val="32"/>
        </w:rPr>
        <w:t>a blue card</w:t>
      </w:r>
      <w:r w:rsidR="00C045F5">
        <w:rPr>
          <w:sz w:val="32"/>
        </w:rPr>
        <w:t xml:space="preserve"> (or exemption card)?</w:t>
      </w:r>
      <w:bookmarkEnd w:id="5"/>
    </w:p>
    <w:p w14:paraId="08519040" w14:textId="77777777" w:rsidR="00436134" w:rsidRDefault="00436134" w:rsidP="004B7203">
      <w:pPr>
        <w:pStyle w:val="PSSubhead2"/>
        <w:spacing w:line="240" w:lineRule="auto"/>
        <w:contextualSpacing/>
        <w:outlineLvl w:val="0"/>
        <w:rPr>
          <w:i/>
          <w:sz w:val="32"/>
        </w:rPr>
      </w:pPr>
      <w:bookmarkStart w:id="6" w:name="SchoolsCat"/>
    </w:p>
    <w:p w14:paraId="3C17A272" w14:textId="77777777" w:rsidR="00F7300B" w:rsidRDefault="00F7300B" w:rsidP="004B7203">
      <w:pPr>
        <w:pStyle w:val="PSSubhead2"/>
        <w:spacing w:line="240" w:lineRule="auto"/>
        <w:contextualSpacing/>
        <w:outlineLvl w:val="0"/>
        <w:rPr>
          <w:i/>
          <w:sz w:val="32"/>
        </w:rPr>
      </w:pPr>
      <w:bookmarkStart w:id="7" w:name="_Toc44669376"/>
      <w:bookmarkStart w:id="8" w:name="_Toc47953527"/>
      <w:r>
        <w:rPr>
          <w:b w:val="0"/>
          <w:sz w:val="22"/>
          <w:szCs w:val="22"/>
        </w:rPr>
        <w:t>The following information applies to all categories (unless otherwise identified).</w:t>
      </w:r>
      <w:bookmarkEnd w:id="7"/>
      <w:bookmarkEnd w:id="8"/>
    </w:p>
    <w:p w14:paraId="71BFB5EB" w14:textId="77777777" w:rsidR="00F7300B" w:rsidRPr="00FC4A3A" w:rsidRDefault="00F7300B" w:rsidP="004B7203">
      <w:pPr>
        <w:pStyle w:val="PSSubhead2"/>
        <w:spacing w:line="240" w:lineRule="auto"/>
        <w:contextualSpacing/>
        <w:outlineLvl w:val="0"/>
        <w:rPr>
          <w:sz w:val="32"/>
        </w:rPr>
      </w:pPr>
    </w:p>
    <w:p w14:paraId="62B2F5A6" w14:textId="77777777" w:rsidR="007B0C25" w:rsidRPr="004F79DA" w:rsidRDefault="007B0C25" w:rsidP="004B7203">
      <w:pPr>
        <w:pStyle w:val="PSSubhead2"/>
        <w:spacing w:before="240" w:line="360" w:lineRule="auto"/>
        <w:contextualSpacing/>
        <w:outlineLvl w:val="0"/>
        <w:rPr>
          <w:sz w:val="28"/>
          <w:szCs w:val="28"/>
        </w:rPr>
      </w:pPr>
      <w:bookmarkStart w:id="9" w:name="_Toc47953528"/>
      <w:bookmarkEnd w:id="6"/>
      <w:r w:rsidRPr="004F79DA">
        <w:rPr>
          <w:sz w:val="28"/>
          <w:szCs w:val="28"/>
        </w:rPr>
        <w:t>Paid employees who work with children</w:t>
      </w:r>
      <w:bookmarkEnd w:id="9"/>
    </w:p>
    <w:p w14:paraId="0686D61F" w14:textId="77777777" w:rsidR="00FE39D8" w:rsidRDefault="00436134" w:rsidP="004B7203">
      <w:pPr>
        <w:pStyle w:val="BCL2"/>
        <w:spacing w:before="0" w:after="120" w:line="360" w:lineRule="auto"/>
        <w:rPr>
          <w:b w:val="0"/>
          <w:sz w:val="22"/>
          <w:szCs w:val="22"/>
        </w:rPr>
      </w:pPr>
      <w:r>
        <w:rPr>
          <w:b w:val="0"/>
          <w:sz w:val="22"/>
          <w:szCs w:val="22"/>
        </w:rPr>
        <w:t>A</w:t>
      </w:r>
      <w:r w:rsidR="00CD7E44">
        <w:rPr>
          <w:b w:val="0"/>
          <w:sz w:val="22"/>
          <w:szCs w:val="22"/>
        </w:rPr>
        <w:t>ll</w:t>
      </w:r>
      <w:r w:rsidR="00CD7E44" w:rsidRPr="003B6A98">
        <w:rPr>
          <w:b w:val="0"/>
          <w:sz w:val="22"/>
          <w:szCs w:val="22"/>
        </w:rPr>
        <w:t xml:space="preserve"> </w:t>
      </w:r>
      <w:r w:rsidR="00EC48BC" w:rsidRPr="00D131E5">
        <w:rPr>
          <w:b w:val="0"/>
          <w:sz w:val="22"/>
          <w:szCs w:val="22"/>
        </w:rPr>
        <w:t>departmental</w:t>
      </w:r>
      <w:r w:rsidR="00E92BBF" w:rsidRPr="003B6A98">
        <w:rPr>
          <w:b w:val="0"/>
          <w:sz w:val="22"/>
          <w:szCs w:val="22"/>
        </w:rPr>
        <w:t xml:space="preserve"> employees</w:t>
      </w:r>
      <w:r w:rsidR="00AD526A" w:rsidRPr="00D131E5">
        <w:rPr>
          <w:b w:val="0"/>
          <w:sz w:val="22"/>
          <w:szCs w:val="22"/>
        </w:rPr>
        <w:t xml:space="preserve"> (permanent, temporary and casual)</w:t>
      </w:r>
      <w:r w:rsidR="00E92BBF" w:rsidRPr="003B6A98">
        <w:rPr>
          <w:b w:val="0"/>
          <w:sz w:val="22"/>
          <w:szCs w:val="22"/>
        </w:rPr>
        <w:t xml:space="preserve"> who work with children and young people must hold a blue card (or </w:t>
      </w:r>
      <w:r>
        <w:rPr>
          <w:b w:val="0"/>
          <w:sz w:val="22"/>
          <w:szCs w:val="22"/>
        </w:rPr>
        <w:t xml:space="preserve">in some cases </w:t>
      </w:r>
      <w:r w:rsidR="00E92BBF" w:rsidRPr="003B6A98">
        <w:rPr>
          <w:b w:val="0"/>
          <w:sz w:val="22"/>
          <w:szCs w:val="22"/>
        </w:rPr>
        <w:t xml:space="preserve">an exemption card) if their work </w:t>
      </w:r>
      <w:r w:rsidR="00AD526A" w:rsidRPr="00D131E5">
        <w:rPr>
          <w:b w:val="0"/>
          <w:sz w:val="22"/>
          <w:szCs w:val="22"/>
        </w:rPr>
        <w:t>falls under</w:t>
      </w:r>
      <w:r w:rsidR="00E92BBF" w:rsidRPr="003B6A98">
        <w:rPr>
          <w:b w:val="0"/>
          <w:sz w:val="22"/>
          <w:szCs w:val="22"/>
        </w:rPr>
        <w:t xml:space="preserve"> a category of regulated employment</w:t>
      </w:r>
      <w:r w:rsidR="00196607" w:rsidRPr="003B6A98">
        <w:rPr>
          <w:b w:val="0"/>
          <w:sz w:val="22"/>
          <w:szCs w:val="22"/>
        </w:rPr>
        <w:t xml:space="preserve"> </w:t>
      </w:r>
      <w:r w:rsidR="00AE7DE9">
        <w:rPr>
          <w:b w:val="0"/>
          <w:sz w:val="22"/>
          <w:szCs w:val="22"/>
        </w:rPr>
        <w:t xml:space="preserve">under </w:t>
      </w:r>
      <w:r w:rsidR="00196607" w:rsidRPr="003B6A98">
        <w:rPr>
          <w:b w:val="0"/>
          <w:sz w:val="22"/>
          <w:szCs w:val="22"/>
        </w:rPr>
        <w:t xml:space="preserve">the Act, and </w:t>
      </w:r>
      <w:r w:rsidR="00E92BBF" w:rsidRPr="003B6A98">
        <w:rPr>
          <w:b w:val="0"/>
          <w:sz w:val="22"/>
          <w:szCs w:val="22"/>
        </w:rPr>
        <w:t xml:space="preserve">they are likely to </w:t>
      </w:r>
      <w:r w:rsidR="00AD526A" w:rsidRPr="00D131E5">
        <w:rPr>
          <w:b w:val="0"/>
          <w:sz w:val="22"/>
          <w:szCs w:val="22"/>
        </w:rPr>
        <w:t xml:space="preserve">work </w:t>
      </w:r>
      <w:r w:rsidR="00196607" w:rsidRPr="003B6A98">
        <w:rPr>
          <w:b w:val="0"/>
          <w:sz w:val="22"/>
          <w:szCs w:val="22"/>
        </w:rPr>
        <w:t xml:space="preserve">more than </w:t>
      </w:r>
      <w:r w:rsidR="0087366C">
        <w:rPr>
          <w:b w:val="0"/>
          <w:sz w:val="22"/>
          <w:szCs w:val="22"/>
        </w:rPr>
        <w:t>seven (</w:t>
      </w:r>
      <w:r w:rsidR="004C6678">
        <w:rPr>
          <w:b w:val="0"/>
          <w:sz w:val="22"/>
          <w:szCs w:val="22"/>
        </w:rPr>
        <w:t>7</w:t>
      </w:r>
      <w:r w:rsidR="0087366C">
        <w:rPr>
          <w:b w:val="0"/>
          <w:sz w:val="22"/>
          <w:szCs w:val="22"/>
        </w:rPr>
        <w:t>)</w:t>
      </w:r>
      <w:r w:rsidR="00AD526A" w:rsidRPr="00D131E5">
        <w:rPr>
          <w:b w:val="0"/>
          <w:sz w:val="22"/>
          <w:szCs w:val="22"/>
        </w:rPr>
        <w:t xml:space="preserve"> </w:t>
      </w:r>
      <w:r w:rsidR="00196607" w:rsidRPr="003B6A98">
        <w:rPr>
          <w:b w:val="0"/>
          <w:sz w:val="22"/>
          <w:szCs w:val="22"/>
        </w:rPr>
        <w:t>days in a calendar year.</w:t>
      </w:r>
      <w:r w:rsidR="00FE39D8">
        <w:rPr>
          <w:b w:val="0"/>
          <w:sz w:val="22"/>
          <w:szCs w:val="22"/>
        </w:rPr>
        <w:t xml:space="preserve"> </w:t>
      </w:r>
    </w:p>
    <w:p w14:paraId="7DD11D8D" w14:textId="77777777" w:rsidR="00EC48BC" w:rsidRDefault="00377FC2" w:rsidP="004B7203">
      <w:pPr>
        <w:pStyle w:val="BCL2"/>
        <w:spacing w:before="0" w:after="120" w:line="360" w:lineRule="auto"/>
        <w:rPr>
          <w:b w:val="0"/>
          <w:sz w:val="22"/>
          <w:szCs w:val="22"/>
        </w:rPr>
      </w:pPr>
      <w:r>
        <w:rPr>
          <w:b w:val="0"/>
          <w:sz w:val="22"/>
          <w:szCs w:val="22"/>
        </w:rPr>
        <w:t xml:space="preserve">All </w:t>
      </w:r>
      <w:r w:rsidR="00B36458">
        <w:rPr>
          <w:b w:val="0"/>
          <w:sz w:val="22"/>
          <w:szCs w:val="22"/>
        </w:rPr>
        <w:t xml:space="preserve">school-based </w:t>
      </w:r>
      <w:r>
        <w:rPr>
          <w:b w:val="0"/>
          <w:sz w:val="22"/>
          <w:szCs w:val="22"/>
        </w:rPr>
        <w:t xml:space="preserve">employees </w:t>
      </w:r>
      <w:r w:rsidR="00627F32">
        <w:rPr>
          <w:b w:val="0"/>
          <w:sz w:val="22"/>
          <w:szCs w:val="22"/>
        </w:rPr>
        <w:t xml:space="preserve">(permanent, temporary and casual) </w:t>
      </w:r>
      <w:r>
        <w:rPr>
          <w:b w:val="0"/>
          <w:sz w:val="22"/>
          <w:szCs w:val="22"/>
        </w:rPr>
        <w:t xml:space="preserve">are considered likely to work more than </w:t>
      </w:r>
      <w:r w:rsidR="0087366C">
        <w:rPr>
          <w:b w:val="0"/>
          <w:sz w:val="22"/>
          <w:szCs w:val="22"/>
        </w:rPr>
        <w:t>seven (</w:t>
      </w:r>
      <w:r>
        <w:rPr>
          <w:b w:val="0"/>
          <w:sz w:val="22"/>
          <w:szCs w:val="22"/>
        </w:rPr>
        <w:t>7</w:t>
      </w:r>
      <w:r w:rsidR="0087366C">
        <w:rPr>
          <w:b w:val="0"/>
          <w:sz w:val="22"/>
          <w:szCs w:val="22"/>
        </w:rPr>
        <w:t>)</w:t>
      </w:r>
      <w:r>
        <w:rPr>
          <w:b w:val="0"/>
          <w:sz w:val="22"/>
          <w:szCs w:val="22"/>
        </w:rPr>
        <w:t xml:space="preserve"> days in a calendar year</w:t>
      </w:r>
      <w:r w:rsidR="00AD1D67">
        <w:rPr>
          <w:b w:val="0"/>
          <w:sz w:val="22"/>
          <w:szCs w:val="22"/>
        </w:rPr>
        <w:t xml:space="preserve"> and therefore are required to hold a blue card </w:t>
      </w:r>
      <w:r w:rsidR="0087366C">
        <w:rPr>
          <w:b w:val="0"/>
          <w:sz w:val="22"/>
          <w:szCs w:val="22"/>
        </w:rPr>
        <w:t xml:space="preserve">(or </w:t>
      </w:r>
      <w:r w:rsidR="00B36458">
        <w:rPr>
          <w:b w:val="0"/>
          <w:sz w:val="22"/>
          <w:szCs w:val="22"/>
        </w:rPr>
        <w:t xml:space="preserve">hold, or apply for, an </w:t>
      </w:r>
      <w:r w:rsidR="0087366C">
        <w:rPr>
          <w:b w:val="0"/>
          <w:sz w:val="22"/>
          <w:szCs w:val="22"/>
        </w:rPr>
        <w:t xml:space="preserve">exemption card) </w:t>
      </w:r>
      <w:r w:rsidR="00AD1D67">
        <w:rPr>
          <w:b w:val="0"/>
          <w:sz w:val="22"/>
          <w:szCs w:val="22"/>
        </w:rPr>
        <w:t xml:space="preserve">before they commence employment and </w:t>
      </w:r>
      <w:r w:rsidR="00B36458">
        <w:rPr>
          <w:b w:val="0"/>
          <w:sz w:val="22"/>
          <w:szCs w:val="22"/>
        </w:rPr>
        <w:t xml:space="preserve">maintain its validity </w:t>
      </w:r>
      <w:r w:rsidR="00AD1D67">
        <w:rPr>
          <w:b w:val="0"/>
          <w:sz w:val="22"/>
          <w:szCs w:val="22"/>
        </w:rPr>
        <w:t>at all time</w:t>
      </w:r>
      <w:r w:rsidR="000007C3">
        <w:rPr>
          <w:b w:val="0"/>
          <w:sz w:val="22"/>
          <w:szCs w:val="22"/>
        </w:rPr>
        <w:t>s</w:t>
      </w:r>
      <w:r w:rsidR="00AD1D67">
        <w:rPr>
          <w:b w:val="0"/>
          <w:sz w:val="22"/>
          <w:szCs w:val="22"/>
        </w:rPr>
        <w:t xml:space="preserve"> during employment</w:t>
      </w:r>
      <w:r>
        <w:rPr>
          <w:b w:val="0"/>
          <w:sz w:val="22"/>
          <w:szCs w:val="22"/>
        </w:rPr>
        <w:t xml:space="preserve">. </w:t>
      </w:r>
    </w:p>
    <w:p w14:paraId="5A67B690" w14:textId="77777777" w:rsidR="00EC48BC" w:rsidRPr="00EC48BC" w:rsidRDefault="00D4768D" w:rsidP="004B7203">
      <w:pPr>
        <w:spacing w:line="360" w:lineRule="auto"/>
        <w:rPr>
          <w:rFonts w:eastAsia="Times New Roman" w:cs="Arial"/>
          <w:color w:val="212529"/>
          <w:szCs w:val="22"/>
          <w:lang w:val="en" w:eastAsia="zh-CN"/>
        </w:rPr>
      </w:pPr>
      <w:r>
        <w:rPr>
          <w:szCs w:val="22"/>
        </w:rPr>
        <w:t xml:space="preserve">Although not an exhaustive list, </w:t>
      </w:r>
      <w:r>
        <w:rPr>
          <w:rFonts w:eastAsia="Times New Roman" w:cs="Arial"/>
          <w:color w:val="212529"/>
          <w:szCs w:val="22"/>
          <w:lang w:val="en" w:eastAsia="zh-CN"/>
        </w:rPr>
        <w:t>t</w:t>
      </w:r>
      <w:r w:rsidR="00314233">
        <w:rPr>
          <w:rFonts w:eastAsia="Times New Roman" w:cs="Arial"/>
          <w:color w:val="212529"/>
          <w:szCs w:val="22"/>
          <w:lang w:val="en" w:eastAsia="zh-CN"/>
        </w:rPr>
        <w:t xml:space="preserve">he following </w:t>
      </w:r>
      <w:r>
        <w:rPr>
          <w:rFonts w:eastAsia="Times New Roman" w:cs="Arial"/>
          <w:color w:val="212529"/>
          <w:szCs w:val="22"/>
          <w:lang w:val="en" w:eastAsia="zh-CN"/>
        </w:rPr>
        <w:t xml:space="preserve">paid </w:t>
      </w:r>
      <w:r w:rsidR="00314233">
        <w:rPr>
          <w:rFonts w:eastAsia="Times New Roman" w:cs="Arial"/>
          <w:color w:val="212529"/>
          <w:szCs w:val="22"/>
          <w:lang w:val="en" w:eastAsia="zh-CN"/>
        </w:rPr>
        <w:t xml:space="preserve">employees </w:t>
      </w:r>
      <w:r w:rsidR="00314233" w:rsidRPr="00B30EFA">
        <w:rPr>
          <w:rFonts w:eastAsia="Times New Roman" w:cs="Arial"/>
          <w:b/>
          <w:color w:val="212529"/>
          <w:szCs w:val="22"/>
          <w:lang w:val="en" w:eastAsia="zh-CN"/>
        </w:rPr>
        <w:t>requir</w:t>
      </w:r>
      <w:r w:rsidR="005818F4" w:rsidRPr="00B30EFA">
        <w:rPr>
          <w:rFonts w:eastAsia="Times New Roman" w:cs="Arial"/>
          <w:b/>
          <w:color w:val="212529"/>
          <w:szCs w:val="22"/>
          <w:lang w:val="en" w:eastAsia="zh-CN"/>
        </w:rPr>
        <w:t xml:space="preserve">e </w:t>
      </w:r>
      <w:r w:rsidR="00EC48BC" w:rsidRPr="00B30EFA">
        <w:rPr>
          <w:rFonts w:eastAsia="Times New Roman" w:cs="Arial"/>
          <w:b/>
          <w:color w:val="212529"/>
          <w:szCs w:val="22"/>
          <w:lang w:val="en" w:eastAsia="zh-CN"/>
        </w:rPr>
        <w:t>a blue card</w:t>
      </w:r>
      <w:r w:rsidR="00EC48BC" w:rsidRPr="00EC48BC">
        <w:rPr>
          <w:rFonts w:eastAsia="Times New Roman" w:cs="Arial"/>
          <w:color w:val="212529"/>
          <w:szCs w:val="22"/>
          <w:lang w:val="en" w:eastAsia="zh-CN"/>
        </w:rPr>
        <w:t>:</w:t>
      </w:r>
    </w:p>
    <w:p w14:paraId="57D39464" w14:textId="77777777" w:rsidR="00EC48BC" w:rsidRPr="00940B72" w:rsidRDefault="0087366C" w:rsidP="004B7203">
      <w:pPr>
        <w:pStyle w:val="BCDotPointL1"/>
        <w:spacing w:before="0" w:after="120" w:line="360" w:lineRule="auto"/>
        <w:ind w:left="709" w:hanging="357"/>
      </w:pPr>
      <w:r>
        <w:t>T</w:t>
      </w:r>
      <w:r w:rsidR="00EC48BC" w:rsidRPr="00940B72">
        <w:t xml:space="preserve">eacher </w:t>
      </w:r>
      <w:r>
        <w:t>a</w:t>
      </w:r>
      <w:r w:rsidR="00EC48BC" w:rsidRPr="00940B72">
        <w:t>ide</w:t>
      </w:r>
      <w:r w:rsidR="00921851" w:rsidRPr="00940B72">
        <w:t>s</w:t>
      </w:r>
    </w:p>
    <w:p w14:paraId="6AF0B79D" w14:textId="77777777" w:rsidR="00F36DE1" w:rsidRDefault="0087366C" w:rsidP="004B7203">
      <w:pPr>
        <w:pStyle w:val="BCDotPointL1"/>
        <w:spacing w:before="0" w:after="120" w:line="360" w:lineRule="auto"/>
        <w:ind w:left="709" w:hanging="357"/>
      </w:pPr>
      <w:r>
        <w:t>C</w:t>
      </w:r>
      <w:r w:rsidR="00F36DE1" w:rsidRPr="00940B72">
        <w:t>leaner</w:t>
      </w:r>
      <w:r w:rsidR="00921851" w:rsidRPr="00940B72">
        <w:t>s</w:t>
      </w:r>
      <w:r w:rsidR="00F36DE1" w:rsidRPr="00940B72">
        <w:t xml:space="preserve"> </w:t>
      </w:r>
    </w:p>
    <w:p w14:paraId="2FC0E278" w14:textId="77777777" w:rsidR="00254880" w:rsidRDefault="00254880" w:rsidP="004B7203">
      <w:pPr>
        <w:pStyle w:val="BCDotPointL1"/>
        <w:spacing w:before="0" w:after="120" w:line="360" w:lineRule="auto"/>
        <w:ind w:left="709" w:hanging="357"/>
      </w:pPr>
      <w:r>
        <w:t>Schools officers</w:t>
      </w:r>
    </w:p>
    <w:p w14:paraId="15BCE6BE" w14:textId="77777777" w:rsidR="00254880" w:rsidRPr="00940B72" w:rsidRDefault="00254880" w:rsidP="004B7203">
      <w:pPr>
        <w:pStyle w:val="BCDotPointL1"/>
        <w:spacing w:before="0" w:after="120" w:line="360" w:lineRule="auto"/>
        <w:ind w:left="709" w:hanging="357"/>
      </w:pPr>
      <w:r>
        <w:t>Business managers</w:t>
      </w:r>
    </w:p>
    <w:p w14:paraId="0AECD600" w14:textId="77777777" w:rsidR="00F36DE1" w:rsidRDefault="0087366C" w:rsidP="004B7203">
      <w:pPr>
        <w:pStyle w:val="BCDotPointL1"/>
        <w:spacing w:before="0" w:after="120" w:line="360" w:lineRule="auto"/>
        <w:ind w:left="709" w:hanging="357"/>
      </w:pPr>
      <w:r>
        <w:t>S</w:t>
      </w:r>
      <w:r w:rsidR="00F36DE1" w:rsidRPr="00940B72">
        <w:t xml:space="preserve">chool </w:t>
      </w:r>
      <w:r>
        <w:t>a</w:t>
      </w:r>
      <w:r w:rsidR="00F36DE1" w:rsidRPr="00940B72">
        <w:t xml:space="preserve">dministration </w:t>
      </w:r>
      <w:r>
        <w:t>s</w:t>
      </w:r>
      <w:r w:rsidR="00F36DE1" w:rsidRPr="00940B72">
        <w:t xml:space="preserve">taff </w:t>
      </w:r>
    </w:p>
    <w:p w14:paraId="3ADA82B6" w14:textId="77777777" w:rsidR="00D4768D" w:rsidRPr="00FC4A3A" w:rsidRDefault="00F75452" w:rsidP="004B7203">
      <w:pPr>
        <w:pStyle w:val="BCDotPointL1"/>
        <w:spacing w:before="0" w:after="120" w:line="360" w:lineRule="auto"/>
        <w:ind w:left="709" w:hanging="357"/>
      </w:pPr>
      <w:hyperlink r:id="rId16" w:history="1">
        <w:r w:rsidR="00D4768D" w:rsidRPr="00FC4A3A">
          <w:t xml:space="preserve">Speech </w:t>
        </w:r>
        <w:r w:rsidR="00A77CC1">
          <w:t xml:space="preserve">language </w:t>
        </w:r>
        <w:r w:rsidR="00D4768D" w:rsidRPr="00FC4A3A">
          <w:t>pathologists</w:t>
        </w:r>
      </w:hyperlink>
      <w:r w:rsidR="00D4768D" w:rsidRPr="00FC4A3A">
        <w:t xml:space="preserve"> </w:t>
      </w:r>
    </w:p>
    <w:p w14:paraId="6BD5493F" w14:textId="77777777" w:rsidR="00D4768D" w:rsidRPr="00FC4A3A" w:rsidRDefault="00D4768D" w:rsidP="004B7203">
      <w:pPr>
        <w:pStyle w:val="BCDotPointL1"/>
        <w:spacing w:before="0" w:after="120" w:line="360" w:lineRule="auto"/>
        <w:ind w:left="709" w:hanging="357"/>
      </w:pPr>
      <w:r w:rsidRPr="00FC4A3A">
        <w:t xml:space="preserve">Instrumental </w:t>
      </w:r>
      <w:r w:rsidR="0087366C">
        <w:t>music i</w:t>
      </w:r>
      <w:r w:rsidRPr="00FC4A3A">
        <w:t>nstructors</w:t>
      </w:r>
    </w:p>
    <w:p w14:paraId="7067DA83" w14:textId="77777777" w:rsidR="001A75F4" w:rsidRPr="00FC4A3A" w:rsidRDefault="00D4768D" w:rsidP="004B7203">
      <w:pPr>
        <w:pStyle w:val="BCDotPointL1"/>
        <w:spacing w:before="0" w:after="120" w:line="360" w:lineRule="auto"/>
        <w:ind w:left="709" w:hanging="357"/>
      </w:pPr>
      <w:r w:rsidRPr="00FC4A3A">
        <w:t xml:space="preserve">Community </w:t>
      </w:r>
      <w:r w:rsidR="0087366C">
        <w:t>t</w:t>
      </w:r>
      <w:r w:rsidRPr="00FC4A3A">
        <w:t xml:space="preserve">eachers </w:t>
      </w:r>
    </w:p>
    <w:p w14:paraId="5B36D1B1" w14:textId="77777777" w:rsidR="00AD1D67" w:rsidRDefault="00AD1D67" w:rsidP="004B7203">
      <w:pPr>
        <w:pStyle w:val="BCDotPointL1"/>
        <w:spacing w:before="0" w:after="120" w:line="360" w:lineRule="auto"/>
        <w:ind w:left="709" w:hanging="357"/>
        <w:rPr>
          <w:szCs w:val="22"/>
        </w:rPr>
      </w:pPr>
      <w:r>
        <w:rPr>
          <w:szCs w:val="22"/>
        </w:rPr>
        <w:t xml:space="preserve">A registered health practitioner </w:t>
      </w:r>
      <w:r w:rsidR="00DE2F2F">
        <w:rPr>
          <w:szCs w:val="22"/>
        </w:rPr>
        <w:t>performing work outside their prof</w:t>
      </w:r>
      <w:r>
        <w:rPr>
          <w:szCs w:val="22"/>
        </w:rPr>
        <w:t>essional capacity (e</w:t>
      </w:r>
      <w:r w:rsidR="00DE2F2F">
        <w:rPr>
          <w:szCs w:val="22"/>
        </w:rPr>
        <w:t>.</w:t>
      </w:r>
      <w:r>
        <w:rPr>
          <w:szCs w:val="22"/>
        </w:rPr>
        <w:t>g. registered health practitioner engaged as a teacher aide).</w:t>
      </w:r>
    </w:p>
    <w:p w14:paraId="6117681D" w14:textId="77777777" w:rsidR="00DA2EEB" w:rsidRPr="00D131E5" w:rsidRDefault="00436134" w:rsidP="004B7203">
      <w:pPr>
        <w:pStyle w:val="BCDotPointL1"/>
        <w:numPr>
          <w:ilvl w:val="0"/>
          <w:numId w:val="0"/>
        </w:numPr>
        <w:spacing w:before="0" w:after="120" w:line="360" w:lineRule="auto"/>
        <w:rPr>
          <w:lang w:val="en-US" w:eastAsia="zh-CN"/>
        </w:rPr>
      </w:pPr>
      <w:r>
        <w:t xml:space="preserve">Although not an exhaustive list, the following paid employees </w:t>
      </w:r>
      <w:r w:rsidRPr="00B30EFA">
        <w:rPr>
          <w:b/>
          <w:bCs w:val="0"/>
          <w:color w:val="212529"/>
          <w:kern w:val="0"/>
          <w:szCs w:val="22"/>
          <w:lang w:val="en" w:eastAsia="zh-CN"/>
        </w:rPr>
        <w:t>do not require a blue card</w:t>
      </w:r>
      <w:r>
        <w:t>:</w:t>
      </w:r>
    </w:p>
    <w:p w14:paraId="5A020131" w14:textId="77777777" w:rsidR="001A75F4" w:rsidRPr="00931CAE" w:rsidRDefault="00436134" w:rsidP="004B7203">
      <w:pPr>
        <w:pStyle w:val="ListParagraph"/>
        <w:numPr>
          <w:ilvl w:val="0"/>
          <w:numId w:val="15"/>
        </w:numPr>
        <w:spacing w:line="360" w:lineRule="auto"/>
        <w:ind w:left="714" w:hanging="357"/>
      </w:pPr>
      <w:r>
        <w:t xml:space="preserve">A teacher, or employee working in a school, who has current registration </w:t>
      </w:r>
      <w:r w:rsidR="0087366C">
        <w:t>with the</w:t>
      </w:r>
      <w:r>
        <w:t xml:space="preserve"> </w:t>
      </w:r>
      <w:proofErr w:type="spellStart"/>
      <w:r w:rsidR="0087366C">
        <w:t>QCoT</w:t>
      </w:r>
      <w:proofErr w:type="spellEnd"/>
      <w:r w:rsidR="000007C3">
        <w:t xml:space="preserve"> (</w:t>
      </w:r>
      <w:r w:rsidR="0087366C">
        <w:t xml:space="preserve">however, </w:t>
      </w:r>
      <w:r w:rsidR="000007C3">
        <w:t>please see below for teacher</w:t>
      </w:r>
      <w:r w:rsidR="0087366C">
        <w:t>s</w:t>
      </w:r>
      <w:r w:rsidR="000007C3">
        <w:t xml:space="preserve"> working in Education and Care Services, including State Delivered Kindergartens).</w:t>
      </w:r>
    </w:p>
    <w:p w14:paraId="19F49AC8" w14:textId="77777777" w:rsidR="00436134" w:rsidRPr="00FC4A3A" w:rsidRDefault="00436134" w:rsidP="004B7203">
      <w:pPr>
        <w:pStyle w:val="ListParagraph"/>
        <w:numPr>
          <w:ilvl w:val="0"/>
          <w:numId w:val="15"/>
        </w:numPr>
        <w:spacing w:line="360" w:lineRule="auto"/>
      </w:pPr>
      <w:r>
        <w:t xml:space="preserve">A health practitioner who has current registration with the </w:t>
      </w:r>
      <w:r w:rsidR="0087366C">
        <w:t>AHPRA</w:t>
      </w:r>
      <w:r>
        <w:t xml:space="preserve"> who works with children</w:t>
      </w:r>
      <w:r>
        <w:rPr>
          <w:i/>
        </w:rPr>
        <w:t xml:space="preserve"> </w:t>
      </w:r>
      <w:r w:rsidRPr="00B30EFA">
        <w:t>as part of their professional duties</w:t>
      </w:r>
      <w:r w:rsidR="00AD1D67">
        <w:rPr>
          <w:i/>
        </w:rPr>
        <w:t xml:space="preserve">. </w:t>
      </w:r>
      <w:r w:rsidR="00A77CC1">
        <w:t>In the department this generally refers to occupational therapists, physiotherapists, registered nurses and psychologists.</w:t>
      </w:r>
    </w:p>
    <w:p w14:paraId="57E2A64C" w14:textId="77777777" w:rsidR="00AD1D67" w:rsidRPr="00FC4A3A" w:rsidRDefault="00AD1D67" w:rsidP="004B7203">
      <w:pPr>
        <w:spacing w:line="360" w:lineRule="auto"/>
        <w:rPr>
          <w:b/>
        </w:rPr>
      </w:pPr>
      <w:r w:rsidRPr="00FC4A3A">
        <w:rPr>
          <w:b/>
        </w:rPr>
        <w:lastRenderedPageBreak/>
        <w:t>Note:</w:t>
      </w:r>
      <w:r>
        <w:rPr>
          <w:b/>
        </w:rPr>
        <w:t xml:space="preserve"> </w:t>
      </w:r>
      <w:proofErr w:type="spellStart"/>
      <w:r>
        <w:t>QCoT</w:t>
      </w:r>
      <w:proofErr w:type="spellEnd"/>
      <w:r>
        <w:t xml:space="preserve"> and AHPRA</w:t>
      </w:r>
      <w:r w:rsidR="00FE2432">
        <w:t>, rather than Blue Card Services,</w:t>
      </w:r>
      <w:r>
        <w:t xml:space="preserve"> are re</w:t>
      </w:r>
      <w:r w:rsidR="00FE2432">
        <w:t xml:space="preserve">sponsible for screening and monitoring registered </w:t>
      </w:r>
      <w:r w:rsidR="0087366C">
        <w:t>teachers and health practitioners</w:t>
      </w:r>
      <w:r w:rsidR="00FE2432">
        <w:t xml:space="preserve">. </w:t>
      </w:r>
      <w:r>
        <w:t>Principals and Regional/Central Office Man</w:t>
      </w:r>
      <w:r w:rsidR="00713AEC">
        <w:t>a</w:t>
      </w:r>
      <w:r>
        <w:t xml:space="preserve">gers are responsible for ensuring that </w:t>
      </w:r>
      <w:proofErr w:type="spellStart"/>
      <w:r>
        <w:t>QCoT</w:t>
      </w:r>
      <w:proofErr w:type="spellEnd"/>
      <w:r>
        <w:t xml:space="preserve"> and AHPRA registered employees hold the relevant registration prior to commencing employment</w:t>
      </w:r>
      <w:r w:rsidR="00713AEC">
        <w:t>,</w:t>
      </w:r>
      <w:r>
        <w:t xml:space="preserve"> and at all time</w:t>
      </w:r>
      <w:r w:rsidR="00D66277">
        <w:t>s</w:t>
      </w:r>
      <w:r>
        <w:t xml:space="preserve"> during employment</w:t>
      </w:r>
      <w:r w:rsidR="00713AEC">
        <w:t>,</w:t>
      </w:r>
      <w:r>
        <w:t xml:space="preserve"> </w:t>
      </w:r>
      <w:r w:rsidR="00FE2432">
        <w:t>to ensure appropriate screening of employees is maintained at all times</w:t>
      </w:r>
      <w:r w:rsidR="0087366C">
        <w:t xml:space="preserve"> and to satisfy the exemptions under the Act</w:t>
      </w:r>
      <w:r w:rsidR="00FE2432">
        <w:t>.</w:t>
      </w:r>
    </w:p>
    <w:p w14:paraId="2D12A1EE" w14:textId="77777777" w:rsidR="006657F8" w:rsidRPr="00EA1E26" w:rsidRDefault="006657F8" w:rsidP="004B7203">
      <w:pPr>
        <w:pStyle w:val="PSSubhead2"/>
        <w:spacing w:before="240" w:line="360" w:lineRule="auto"/>
        <w:contextualSpacing/>
        <w:outlineLvl w:val="0"/>
        <w:rPr>
          <w:sz w:val="28"/>
          <w:szCs w:val="28"/>
        </w:rPr>
      </w:pPr>
      <w:bookmarkStart w:id="10" w:name="_Toc47953529"/>
      <w:r w:rsidRPr="00EA1E26">
        <w:rPr>
          <w:sz w:val="28"/>
          <w:szCs w:val="28"/>
        </w:rPr>
        <w:t>Volunteers</w:t>
      </w:r>
      <w:bookmarkEnd w:id="10"/>
    </w:p>
    <w:p w14:paraId="3EDAE5A7" w14:textId="77777777" w:rsidR="007B0C25" w:rsidRPr="00C85174" w:rsidRDefault="007B0C25" w:rsidP="004B7203">
      <w:pPr>
        <w:pStyle w:val="BCText"/>
        <w:spacing w:before="0" w:line="360" w:lineRule="auto"/>
        <w:jc w:val="left"/>
      </w:pPr>
      <w:r w:rsidRPr="00C85174">
        <w:t>All volunteers</w:t>
      </w:r>
      <w:r w:rsidR="001A75F4">
        <w:t xml:space="preserve"> aged</w:t>
      </w:r>
      <w:r w:rsidRPr="00C85174">
        <w:t xml:space="preserve"> </w:t>
      </w:r>
      <w:r w:rsidRPr="0087366C">
        <w:t>18 years of age and older</w:t>
      </w:r>
      <w:r w:rsidRPr="00C85174">
        <w:t xml:space="preserve"> (unless they are a parent of a child attending the school), </w:t>
      </w:r>
      <w:r w:rsidRPr="00FC4A3A">
        <w:t>must hold</w:t>
      </w:r>
      <w:r w:rsidRPr="00C85174">
        <w:t xml:space="preserve"> a blue card </w:t>
      </w:r>
      <w:r w:rsidR="001A75F4">
        <w:t>before they can start work</w:t>
      </w:r>
      <w:r w:rsidR="000007C3">
        <w:t xml:space="preserve"> in regulated employment</w:t>
      </w:r>
      <w:r w:rsidR="001A75F4">
        <w:t xml:space="preserve"> and the volunteer’s blue card must remain valid during their volunteer work</w:t>
      </w:r>
      <w:r w:rsidRPr="009E3921">
        <w:t xml:space="preserve">. </w:t>
      </w:r>
    </w:p>
    <w:p w14:paraId="6EA9085D" w14:textId="77777777" w:rsidR="00BE2834" w:rsidRDefault="00BE2834" w:rsidP="004B7203">
      <w:pPr>
        <w:pStyle w:val="BCText"/>
        <w:spacing w:before="0" w:line="360" w:lineRule="auto"/>
        <w:jc w:val="left"/>
      </w:pPr>
      <w:r w:rsidRPr="00BE2834">
        <w:t>A child</w:t>
      </w:r>
      <w:r>
        <w:t xml:space="preserve"> volunteer</w:t>
      </w:r>
      <w:r w:rsidRPr="00BE2834">
        <w:t xml:space="preserve"> </w:t>
      </w:r>
      <w:r w:rsidRPr="0087366C">
        <w:t>under 18 years of age does not</w:t>
      </w:r>
      <w:r>
        <w:t xml:space="preserve"> require a blue card </w:t>
      </w:r>
      <w:r w:rsidRPr="00BE2834">
        <w:t>(unless they are a trainee student doing a practical placement</w:t>
      </w:r>
      <w:r w:rsidR="0087366C">
        <w:t xml:space="preserve"> (</w:t>
      </w:r>
      <w:r w:rsidR="00504284">
        <w:t>see</w:t>
      </w:r>
      <w:r w:rsidR="00734421">
        <w:t xml:space="preserve"> </w:t>
      </w:r>
      <w:hyperlink w:anchor="Trainee" w:history="1">
        <w:r w:rsidR="0087366C" w:rsidRPr="000F4DB9">
          <w:rPr>
            <w:rStyle w:val="Hyperlink"/>
          </w:rPr>
          <w:t>Trainee and tertiary students</w:t>
        </w:r>
      </w:hyperlink>
      <w:r w:rsidR="0087366C">
        <w:t xml:space="preserve"> section below</w:t>
      </w:r>
      <w:r w:rsidRPr="00BE2834">
        <w:t>)</w:t>
      </w:r>
      <w:r>
        <w:t>.</w:t>
      </w:r>
    </w:p>
    <w:p w14:paraId="65B2C9AD" w14:textId="77777777" w:rsidR="007B0C25" w:rsidRPr="00C85174" w:rsidRDefault="00436134" w:rsidP="004B7203">
      <w:pPr>
        <w:pStyle w:val="PSbullet"/>
        <w:numPr>
          <w:ilvl w:val="0"/>
          <w:numId w:val="0"/>
        </w:numPr>
        <w:tabs>
          <w:tab w:val="left" w:pos="426"/>
        </w:tabs>
        <w:spacing w:before="0" w:after="120" w:line="360" w:lineRule="auto"/>
        <w:jc w:val="left"/>
      </w:pPr>
      <w:r>
        <w:t xml:space="preserve">Although not an exhaustive list, the following </w:t>
      </w:r>
      <w:r w:rsidR="007B0C25" w:rsidRPr="00C85174">
        <w:t xml:space="preserve">volunteers </w:t>
      </w:r>
      <w:r w:rsidR="007B0C25" w:rsidRPr="00B30EFA">
        <w:rPr>
          <w:b/>
        </w:rPr>
        <w:t>require a blue card</w:t>
      </w:r>
      <w:r w:rsidR="007B0C25" w:rsidRPr="00C85174">
        <w:t xml:space="preserve">: </w:t>
      </w:r>
    </w:p>
    <w:p w14:paraId="16EFCF49" w14:textId="77777777" w:rsidR="007B0C25" w:rsidRPr="00C85174" w:rsidRDefault="007B0C25" w:rsidP="004B7203">
      <w:pPr>
        <w:pStyle w:val="ListParagraph"/>
        <w:numPr>
          <w:ilvl w:val="0"/>
          <w:numId w:val="11"/>
        </w:numPr>
        <w:spacing w:after="0" w:line="360" w:lineRule="auto"/>
        <w:ind w:left="714" w:hanging="357"/>
      </w:pPr>
      <w:r w:rsidRPr="00C85174">
        <w:t xml:space="preserve">Volunteers assisting children in classroom activities or </w:t>
      </w:r>
      <w:r w:rsidR="00C941D8">
        <w:t>early childhood education and care (</w:t>
      </w:r>
      <w:r>
        <w:t>ECEC</w:t>
      </w:r>
      <w:r w:rsidR="00C941D8">
        <w:t>)</w:t>
      </w:r>
      <w:r>
        <w:t xml:space="preserve"> services</w:t>
      </w:r>
    </w:p>
    <w:p w14:paraId="08EFEA68" w14:textId="77777777" w:rsidR="007B0C25" w:rsidRPr="00C85174" w:rsidRDefault="007B0C25" w:rsidP="004B7203">
      <w:pPr>
        <w:pStyle w:val="ListParagraph"/>
        <w:numPr>
          <w:ilvl w:val="0"/>
          <w:numId w:val="11"/>
        </w:numPr>
        <w:spacing w:after="0" w:line="360" w:lineRule="auto"/>
        <w:ind w:left="714" w:hanging="357"/>
      </w:pPr>
      <w:r w:rsidRPr="00C85174">
        <w:t>Non-custodial grandparents or relatives assisting children in classroom activities</w:t>
      </w:r>
    </w:p>
    <w:p w14:paraId="770044CF" w14:textId="77777777" w:rsidR="007B0C25" w:rsidRPr="00A17C5A" w:rsidRDefault="007B0C25" w:rsidP="004B7203">
      <w:pPr>
        <w:pStyle w:val="ListParagraph"/>
        <w:numPr>
          <w:ilvl w:val="0"/>
          <w:numId w:val="11"/>
        </w:numPr>
        <w:spacing w:after="0" w:line="360" w:lineRule="auto"/>
        <w:ind w:left="714" w:hanging="357"/>
      </w:pPr>
      <w:r w:rsidRPr="00A17C5A">
        <w:t>Volunteer tuckshop or canteen staff</w:t>
      </w:r>
      <w:r w:rsidR="00A17C5A" w:rsidRPr="00A17C5A">
        <w:t>, dependent upon certain circumstances</w:t>
      </w:r>
      <w:r w:rsidR="00435D4B">
        <w:t xml:space="preserve"> (See</w:t>
      </w:r>
      <w:r w:rsidRPr="00A17C5A">
        <w:t xml:space="preserve"> </w:t>
      </w:r>
      <w:hyperlink w:anchor="PAndCs" w:history="1">
        <w:r w:rsidRPr="00A17C5A">
          <w:rPr>
            <w:rStyle w:val="Hyperlink"/>
          </w:rPr>
          <w:t>Parents and Citizens’ Association (P&amp;C)</w:t>
        </w:r>
      </w:hyperlink>
      <w:r w:rsidRPr="00A17C5A">
        <w:t xml:space="preserve"> </w:t>
      </w:r>
      <w:r w:rsidR="00A17C5A" w:rsidRPr="00A17C5A">
        <w:t>section</w:t>
      </w:r>
      <w:r w:rsidR="00435D4B">
        <w:t xml:space="preserve"> below)</w:t>
      </w:r>
    </w:p>
    <w:p w14:paraId="605CBFC5" w14:textId="77777777" w:rsidR="007B0C25" w:rsidRPr="00C85174" w:rsidRDefault="007B0C25" w:rsidP="004B7203">
      <w:pPr>
        <w:pStyle w:val="ListParagraph"/>
        <w:numPr>
          <w:ilvl w:val="0"/>
          <w:numId w:val="11"/>
        </w:numPr>
        <w:spacing w:line="360" w:lineRule="auto"/>
        <w:ind w:left="714" w:hanging="357"/>
      </w:pPr>
      <w:r w:rsidRPr="00C85174">
        <w:t>Trainee/prac</w:t>
      </w:r>
      <w:r w:rsidR="005818F4">
        <w:t>tical</w:t>
      </w:r>
      <w:r w:rsidRPr="00C85174">
        <w:t xml:space="preserve"> students (regardless of age) doing a practical placement at a school or </w:t>
      </w:r>
      <w:r w:rsidR="005818F4">
        <w:t>ECEC</w:t>
      </w:r>
      <w:r w:rsidR="0073249F">
        <w:t xml:space="preserve"> </w:t>
      </w:r>
      <w:r w:rsidRPr="00C85174">
        <w:t>centre</w:t>
      </w:r>
      <w:r w:rsidR="00435D4B">
        <w:t xml:space="preserve"> (see </w:t>
      </w:r>
      <w:hyperlink w:anchor="Trainee" w:history="1">
        <w:r w:rsidR="00435D4B" w:rsidRPr="000F4DB9">
          <w:rPr>
            <w:rStyle w:val="Hyperlink"/>
          </w:rPr>
          <w:t>Trainee or tertiary students</w:t>
        </w:r>
      </w:hyperlink>
      <w:r w:rsidR="00435D4B">
        <w:t xml:space="preserve"> section below)</w:t>
      </w:r>
      <w:r w:rsidRPr="00C85174">
        <w:t>.</w:t>
      </w:r>
    </w:p>
    <w:p w14:paraId="6135CB18" w14:textId="77777777" w:rsidR="007B0C25" w:rsidRPr="00C85174" w:rsidRDefault="00436134" w:rsidP="004B7203">
      <w:pPr>
        <w:pStyle w:val="PSbullet"/>
        <w:numPr>
          <w:ilvl w:val="0"/>
          <w:numId w:val="0"/>
        </w:numPr>
        <w:tabs>
          <w:tab w:val="left" w:pos="426"/>
        </w:tabs>
        <w:spacing w:before="0" w:after="120" w:line="360" w:lineRule="auto"/>
        <w:jc w:val="left"/>
      </w:pPr>
      <w:r>
        <w:t>Although not an exhaustive list, the following</w:t>
      </w:r>
      <w:r w:rsidR="007B0C25" w:rsidRPr="00C85174">
        <w:t xml:space="preserve"> volunteers </w:t>
      </w:r>
      <w:r w:rsidR="007B0C25" w:rsidRPr="00B30EFA">
        <w:rPr>
          <w:b/>
        </w:rPr>
        <w:t>do not require a blue card</w:t>
      </w:r>
      <w:r w:rsidR="007B0C25" w:rsidRPr="00C85174">
        <w:t xml:space="preserve">: </w:t>
      </w:r>
    </w:p>
    <w:p w14:paraId="67BD5273" w14:textId="77777777" w:rsidR="007B0C25" w:rsidRPr="00C85174" w:rsidRDefault="007B0C25" w:rsidP="004B7203">
      <w:pPr>
        <w:pStyle w:val="ListParagraph"/>
        <w:numPr>
          <w:ilvl w:val="0"/>
          <w:numId w:val="11"/>
        </w:numPr>
        <w:spacing w:line="360" w:lineRule="auto"/>
        <w:ind w:left="714" w:hanging="357"/>
      </w:pPr>
      <w:r w:rsidRPr="00C85174">
        <w:t xml:space="preserve">A parent </w:t>
      </w:r>
      <w:r w:rsidR="00FE2432">
        <w:t xml:space="preserve">volunteering at their </w:t>
      </w:r>
      <w:r w:rsidRPr="00C85174">
        <w:t>child</w:t>
      </w:r>
      <w:r w:rsidR="00FE2432">
        <w:t>’s</w:t>
      </w:r>
      <w:r w:rsidRPr="00C85174">
        <w:t xml:space="preserve"> </w:t>
      </w:r>
      <w:r w:rsidR="00FE2432">
        <w:t xml:space="preserve">current </w:t>
      </w:r>
      <w:r w:rsidRPr="00C85174">
        <w:t>school</w:t>
      </w:r>
    </w:p>
    <w:p w14:paraId="6510F3D8" w14:textId="77777777" w:rsidR="007B0C25" w:rsidRPr="00C85174" w:rsidRDefault="007B0C25" w:rsidP="004B7203">
      <w:pPr>
        <w:pStyle w:val="ListParagraph"/>
        <w:numPr>
          <w:ilvl w:val="0"/>
          <w:numId w:val="11"/>
        </w:numPr>
        <w:spacing w:line="360" w:lineRule="auto"/>
        <w:ind w:left="714" w:hanging="357"/>
      </w:pPr>
      <w:r w:rsidRPr="00C85174">
        <w:t>Parents volunteering in sporting or recreational activities with their own child’s school</w:t>
      </w:r>
    </w:p>
    <w:p w14:paraId="56679F27" w14:textId="77777777" w:rsidR="007B0C25" w:rsidRDefault="007B0C25" w:rsidP="004B7203">
      <w:pPr>
        <w:pStyle w:val="ListParagraph"/>
        <w:numPr>
          <w:ilvl w:val="0"/>
          <w:numId w:val="11"/>
        </w:numPr>
        <w:spacing w:line="360" w:lineRule="auto"/>
      </w:pPr>
      <w:r w:rsidRPr="00C85174">
        <w:t xml:space="preserve">A child </w:t>
      </w:r>
      <w:r w:rsidR="00FE2432">
        <w:t xml:space="preserve">volunteer </w:t>
      </w:r>
      <w:r w:rsidRPr="00C85174">
        <w:t>under 18 years of age (unless they are a trainee student doing a practical placement)</w:t>
      </w:r>
      <w:r w:rsidR="00435D4B">
        <w:t>.</w:t>
      </w:r>
    </w:p>
    <w:p w14:paraId="60517468" w14:textId="77777777" w:rsidR="00EC1C2B" w:rsidRDefault="00435D4B" w:rsidP="004B7203">
      <w:pPr>
        <w:spacing w:line="360" w:lineRule="auto"/>
      </w:pPr>
      <w:r>
        <w:t xml:space="preserve">Principals or Regional/Central Office Managers are encouraged to seek advice from </w:t>
      </w:r>
      <w:hyperlink r:id="rId17" w:history="1">
        <w:r w:rsidRPr="0079019D">
          <w:rPr>
            <w:rStyle w:val="Hyperlink"/>
          </w:rPr>
          <w:t>Blue Card Services</w:t>
        </w:r>
      </w:hyperlink>
      <w:r>
        <w:t xml:space="preserve"> should advice be required as to whether a person falls within the definition of a </w:t>
      </w:r>
      <w:r w:rsidRPr="00B30EFA">
        <w:t>parent</w:t>
      </w:r>
      <w:r>
        <w:rPr>
          <w:b/>
        </w:rPr>
        <w:t xml:space="preserve"> </w:t>
      </w:r>
      <w:r>
        <w:t xml:space="preserve">in accordance with </w:t>
      </w:r>
      <w:hyperlink r:id="rId18" w:anchor="sec.390" w:history="1">
        <w:r w:rsidRPr="00BE5C39">
          <w:rPr>
            <w:rStyle w:val="Hyperlink"/>
          </w:rPr>
          <w:t>s. 390 of the Act</w:t>
        </w:r>
      </w:hyperlink>
      <w:r>
        <w:t>. A written record of the advice and determination should be maintained should it be determined that the person does not require a blue card.</w:t>
      </w:r>
      <w:r w:rsidR="00EC1C2B">
        <w:br w:type="page"/>
      </w:r>
    </w:p>
    <w:p w14:paraId="2FEBA06F" w14:textId="77777777" w:rsidR="006657F8" w:rsidRPr="00EA1E26" w:rsidRDefault="006657F8" w:rsidP="004B7203">
      <w:pPr>
        <w:pStyle w:val="PSSubhead2"/>
        <w:spacing w:before="240" w:line="360" w:lineRule="auto"/>
        <w:contextualSpacing/>
        <w:outlineLvl w:val="0"/>
        <w:rPr>
          <w:sz w:val="28"/>
          <w:szCs w:val="28"/>
        </w:rPr>
      </w:pPr>
      <w:bookmarkStart w:id="11" w:name="_Toc44669378"/>
      <w:bookmarkStart w:id="12" w:name="Trainee"/>
      <w:bookmarkStart w:id="13" w:name="_Toc47953530"/>
      <w:r w:rsidRPr="00EA1E26">
        <w:rPr>
          <w:sz w:val="28"/>
          <w:szCs w:val="28"/>
        </w:rPr>
        <w:lastRenderedPageBreak/>
        <w:t>Trainee or tertiary students</w:t>
      </w:r>
      <w:bookmarkEnd w:id="11"/>
      <w:bookmarkEnd w:id="12"/>
      <w:bookmarkEnd w:id="13"/>
    </w:p>
    <w:p w14:paraId="7D769651" w14:textId="77777777" w:rsidR="002E42D7" w:rsidRPr="00E92E9C" w:rsidRDefault="001A75F4" w:rsidP="004B7203">
      <w:pPr>
        <w:pStyle w:val="PSbullet"/>
        <w:numPr>
          <w:ilvl w:val="0"/>
          <w:numId w:val="0"/>
        </w:numPr>
        <w:tabs>
          <w:tab w:val="left" w:pos="426"/>
        </w:tabs>
        <w:spacing w:before="0" w:after="120" w:line="360" w:lineRule="auto"/>
        <w:jc w:val="left"/>
      </w:pPr>
      <w:r>
        <w:t>All s</w:t>
      </w:r>
      <w:r w:rsidR="002E42D7" w:rsidRPr="00E92E9C">
        <w:t xml:space="preserve">tudents enrolled in a tertiary course and undertaking practical placements </w:t>
      </w:r>
      <w:r w:rsidR="00627F32">
        <w:t>(e</w:t>
      </w:r>
      <w:r w:rsidR="0079019D">
        <w:t>.</w:t>
      </w:r>
      <w:r w:rsidR="00627F32">
        <w:t xml:space="preserve">g. pre-service teachers) </w:t>
      </w:r>
      <w:r w:rsidR="002E42D7" w:rsidRPr="00E92E9C">
        <w:t>as part of their studies (including certificat</w:t>
      </w:r>
      <w:r w:rsidR="00F026CB">
        <w:t>e, TAFE and university courses)</w:t>
      </w:r>
      <w:r w:rsidR="002E42D7" w:rsidRPr="00E92E9C">
        <w:t xml:space="preserve"> </w:t>
      </w:r>
      <w:r w:rsidR="002E42D7" w:rsidRPr="00FC4A3A">
        <w:t>require</w:t>
      </w:r>
      <w:r w:rsidR="002E42D7" w:rsidRPr="00E92E9C">
        <w:t xml:space="preserve"> a blue card before commencing their placement with a school.</w:t>
      </w:r>
    </w:p>
    <w:p w14:paraId="49719304" w14:textId="77777777" w:rsidR="002E42D7" w:rsidRDefault="00FE2432" w:rsidP="004B7203">
      <w:pPr>
        <w:pStyle w:val="PSbullet"/>
        <w:numPr>
          <w:ilvl w:val="0"/>
          <w:numId w:val="0"/>
        </w:numPr>
        <w:tabs>
          <w:tab w:val="left" w:pos="426"/>
        </w:tabs>
        <w:spacing w:before="0" w:after="120" w:line="360" w:lineRule="auto"/>
        <w:jc w:val="left"/>
        <w:rPr>
          <w:szCs w:val="22"/>
        </w:rPr>
      </w:pPr>
      <w:r>
        <w:t xml:space="preserve">As per the procedure for volunteers, </w:t>
      </w:r>
      <w:r>
        <w:rPr>
          <w:szCs w:val="22"/>
        </w:rPr>
        <w:t xml:space="preserve">trainee or tertiary students must be linked to each school site for the duration of their engagement. </w:t>
      </w:r>
    </w:p>
    <w:p w14:paraId="2521E861" w14:textId="77777777" w:rsidR="002E42D7" w:rsidRPr="00160373" w:rsidRDefault="002E42D7" w:rsidP="004B7203">
      <w:pPr>
        <w:pStyle w:val="PSbullet"/>
        <w:numPr>
          <w:ilvl w:val="0"/>
          <w:numId w:val="0"/>
        </w:numPr>
        <w:tabs>
          <w:tab w:val="left" w:pos="426"/>
        </w:tabs>
        <w:spacing w:before="0" w:after="120" w:line="360" w:lineRule="auto"/>
        <w:jc w:val="left"/>
      </w:pPr>
      <w:r w:rsidRPr="00160373">
        <w:t>Please note</w:t>
      </w:r>
      <w:r w:rsidR="00FE2432">
        <w:t xml:space="preserve"> </w:t>
      </w:r>
      <w:r w:rsidR="000007C3">
        <w:t xml:space="preserve">high school students undertaking work experience </w:t>
      </w:r>
      <w:r w:rsidRPr="00160373">
        <w:t>do not require a blue card.</w:t>
      </w:r>
    </w:p>
    <w:p w14:paraId="20DCA89B" w14:textId="77777777" w:rsidR="006657F8" w:rsidRDefault="006657F8" w:rsidP="004B7203">
      <w:pPr>
        <w:pStyle w:val="PSSubhead2"/>
        <w:spacing w:before="240" w:line="360" w:lineRule="auto"/>
        <w:contextualSpacing/>
        <w:outlineLvl w:val="0"/>
      </w:pPr>
      <w:bookmarkStart w:id="14" w:name="_Toc44669379"/>
      <w:bookmarkStart w:id="15" w:name="_Toc47953531"/>
      <w:r w:rsidRPr="00EA1E26">
        <w:rPr>
          <w:sz w:val="28"/>
          <w:szCs w:val="28"/>
        </w:rPr>
        <w:t>School</w:t>
      </w:r>
      <w:r>
        <w:t xml:space="preserve"> </w:t>
      </w:r>
      <w:r w:rsidRPr="00B30EFA">
        <w:rPr>
          <w:sz w:val="28"/>
          <w:szCs w:val="28"/>
        </w:rPr>
        <w:t>crossing supervisors</w:t>
      </w:r>
      <w:bookmarkEnd w:id="14"/>
      <w:bookmarkEnd w:id="15"/>
    </w:p>
    <w:p w14:paraId="4C3D1434" w14:textId="77777777" w:rsidR="007B0C25" w:rsidRDefault="007B0C25" w:rsidP="004B7203">
      <w:pPr>
        <w:pStyle w:val="PSSubhead2"/>
        <w:tabs>
          <w:tab w:val="left" w:pos="426"/>
        </w:tabs>
        <w:spacing w:before="0" w:line="360" w:lineRule="auto"/>
        <w:rPr>
          <w:b w:val="0"/>
          <w:sz w:val="22"/>
          <w:szCs w:val="22"/>
        </w:rPr>
      </w:pPr>
      <w:r>
        <w:rPr>
          <w:b w:val="0"/>
          <w:sz w:val="22"/>
          <w:szCs w:val="22"/>
        </w:rPr>
        <w:t xml:space="preserve">Providing services as a school crossing supervisor </w:t>
      </w:r>
      <w:r w:rsidR="005E3D99">
        <w:rPr>
          <w:b w:val="0"/>
          <w:sz w:val="22"/>
          <w:szCs w:val="22"/>
        </w:rPr>
        <w:t>(i.e. lollipop person</w:t>
      </w:r>
      <w:r w:rsidRPr="00E92E9C">
        <w:rPr>
          <w:b w:val="0"/>
          <w:sz w:val="22"/>
          <w:szCs w:val="22"/>
        </w:rPr>
        <w:t>)</w:t>
      </w:r>
      <w:r>
        <w:rPr>
          <w:b w:val="0"/>
          <w:sz w:val="22"/>
          <w:szCs w:val="22"/>
        </w:rPr>
        <w:t xml:space="preserve"> is regulated employment under the Act. </w:t>
      </w:r>
      <w:r w:rsidRPr="00E92E9C">
        <w:rPr>
          <w:b w:val="0"/>
          <w:sz w:val="22"/>
          <w:szCs w:val="22"/>
        </w:rPr>
        <w:t xml:space="preserve">School crossing </w:t>
      </w:r>
      <w:r>
        <w:rPr>
          <w:b w:val="0"/>
          <w:sz w:val="22"/>
          <w:szCs w:val="22"/>
        </w:rPr>
        <w:t>supervisors</w:t>
      </w:r>
      <w:r w:rsidRPr="00E92E9C">
        <w:rPr>
          <w:b w:val="0"/>
          <w:sz w:val="22"/>
          <w:szCs w:val="22"/>
        </w:rPr>
        <w:t xml:space="preserve"> are employed by the Department of</w:t>
      </w:r>
      <w:r>
        <w:rPr>
          <w:b w:val="0"/>
          <w:sz w:val="22"/>
          <w:szCs w:val="22"/>
        </w:rPr>
        <w:t xml:space="preserve"> Transport and Main Roads (TMR)</w:t>
      </w:r>
      <w:r w:rsidR="0082266F">
        <w:rPr>
          <w:b w:val="0"/>
          <w:sz w:val="22"/>
          <w:szCs w:val="22"/>
        </w:rPr>
        <w:t xml:space="preserve">. </w:t>
      </w:r>
      <w:r w:rsidRPr="00E92E9C">
        <w:rPr>
          <w:b w:val="0"/>
          <w:sz w:val="22"/>
          <w:szCs w:val="22"/>
        </w:rPr>
        <w:t xml:space="preserve">TMR are responsible for the </w:t>
      </w:r>
      <w:r w:rsidR="0082266F">
        <w:rPr>
          <w:b w:val="0"/>
          <w:sz w:val="22"/>
          <w:szCs w:val="22"/>
        </w:rPr>
        <w:t xml:space="preserve">blue card compliance </w:t>
      </w:r>
      <w:r>
        <w:rPr>
          <w:b w:val="0"/>
          <w:sz w:val="22"/>
          <w:szCs w:val="22"/>
        </w:rPr>
        <w:t>of school crossing supervisors</w:t>
      </w:r>
      <w:r w:rsidRPr="00E92E9C">
        <w:rPr>
          <w:b w:val="0"/>
          <w:sz w:val="22"/>
          <w:szCs w:val="22"/>
        </w:rPr>
        <w:t xml:space="preserve">.  </w:t>
      </w:r>
    </w:p>
    <w:p w14:paraId="5E3CFD2F" w14:textId="45BBCDF0" w:rsidR="0082266F" w:rsidRDefault="0082266F" w:rsidP="004B7203">
      <w:pPr>
        <w:pStyle w:val="PSSubhead2"/>
        <w:tabs>
          <w:tab w:val="left" w:pos="426"/>
        </w:tabs>
        <w:spacing w:before="0" w:line="360" w:lineRule="auto"/>
        <w:rPr>
          <w:b w:val="0"/>
          <w:sz w:val="22"/>
          <w:szCs w:val="22"/>
        </w:rPr>
      </w:pPr>
      <w:r>
        <w:rPr>
          <w:b w:val="0"/>
          <w:sz w:val="22"/>
          <w:szCs w:val="22"/>
        </w:rPr>
        <w:t xml:space="preserve">Where circumstances require a school crossing supervisor to enter a school to perform work while children are present, the school is required to </w:t>
      </w:r>
      <w:r w:rsidR="00332DDF">
        <w:rPr>
          <w:b w:val="0"/>
          <w:sz w:val="22"/>
          <w:szCs w:val="22"/>
        </w:rPr>
        <w:t>comply with</w:t>
      </w:r>
      <w:r>
        <w:rPr>
          <w:b w:val="0"/>
          <w:sz w:val="22"/>
          <w:szCs w:val="22"/>
        </w:rPr>
        <w:t xml:space="preserve"> its </w:t>
      </w:r>
      <w:hyperlink r:id="rId19" w:history="1">
        <w:r w:rsidRPr="00B85D84">
          <w:rPr>
            <w:rStyle w:val="Hyperlink"/>
            <w:b w:val="0"/>
            <w:sz w:val="22"/>
            <w:szCs w:val="22"/>
          </w:rPr>
          <w:t>Child and Youth Risk Management Strategy</w:t>
        </w:r>
      </w:hyperlink>
      <w:r w:rsidR="005E3D99">
        <w:rPr>
          <w:b w:val="0"/>
          <w:sz w:val="22"/>
          <w:szCs w:val="22"/>
        </w:rPr>
        <w:t xml:space="preserve"> (CYRMS)</w:t>
      </w:r>
      <w:r>
        <w:rPr>
          <w:b w:val="0"/>
          <w:sz w:val="22"/>
          <w:szCs w:val="22"/>
        </w:rPr>
        <w:t xml:space="preserve">. </w:t>
      </w:r>
    </w:p>
    <w:p w14:paraId="64C9DC4C" w14:textId="77777777" w:rsidR="005E3D99" w:rsidRPr="009949A5" w:rsidRDefault="005E3D99" w:rsidP="004B7203">
      <w:pPr>
        <w:pStyle w:val="BCDotPointL1"/>
        <w:numPr>
          <w:ilvl w:val="0"/>
          <w:numId w:val="0"/>
        </w:numPr>
        <w:spacing w:before="0" w:after="120" w:line="360" w:lineRule="auto"/>
        <w:rPr>
          <w:szCs w:val="22"/>
          <w:lang w:val="en"/>
        </w:rPr>
      </w:pPr>
      <w:r>
        <w:t xml:space="preserve">In accordance with ordinary visitor requirements, Principals are responsible for persons entering their school site. </w:t>
      </w:r>
    </w:p>
    <w:p w14:paraId="2F1542DA" w14:textId="77777777" w:rsidR="006657F8" w:rsidRDefault="006657F8" w:rsidP="004B7203">
      <w:pPr>
        <w:pStyle w:val="PSSubhead2"/>
        <w:spacing w:before="240" w:line="360" w:lineRule="auto"/>
        <w:contextualSpacing/>
        <w:outlineLvl w:val="0"/>
        <w:rPr>
          <w:sz w:val="25"/>
          <w:szCs w:val="26"/>
        </w:rPr>
      </w:pPr>
      <w:bookmarkStart w:id="16" w:name="_Toc44669380"/>
      <w:bookmarkStart w:id="17" w:name="_Toc47953532"/>
      <w:r w:rsidRPr="00EA1E26">
        <w:rPr>
          <w:sz w:val="28"/>
          <w:szCs w:val="28"/>
        </w:rPr>
        <w:t>Contractors</w:t>
      </w:r>
      <w:bookmarkEnd w:id="16"/>
      <w:bookmarkEnd w:id="17"/>
      <w:r w:rsidR="000307C2">
        <w:rPr>
          <w:sz w:val="28"/>
          <w:szCs w:val="28"/>
        </w:rPr>
        <w:t>/</w:t>
      </w:r>
      <w:proofErr w:type="spellStart"/>
      <w:r w:rsidR="000307C2">
        <w:rPr>
          <w:sz w:val="28"/>
          <w:szCs w:val="28"/>
        </w:rPr>
        <w:t>Tradeperson</w:t>
      </w:r>
      <w:r w:rsidR="00046FA3">
        <w:rPr>
          <w:sz w:val="28"/>
          <w:szCs w:val="28"/>
        </w:rPr>
        <w:t>s</w:t>
      </w:r>
      <w:proofErr w:type="spellEnd"/>
    </w:p>
    <w:p w14:paraId="5DB2669B" w14:textId="7F02089C" w:rsidR="00FE37E7" w:rsidRDefault="00FE37E7" w:rsidP="004B7203">
      <w:pPr>
        <w:pStyle w:val="PSSubhead2"/>
        <w:tabs>
          <w:tab w:val="left" w:pos="426"/>
        </w:tabs>
        <w:spacing w:before="0" w:line="360" w:lineRule="auto"/>
        <w:rPr>
          <w:szCs w:val="22"/>
        </w:rPr>
      </w:pPr>
      <w:r w:rsidRPr="00D9589B">
        <w:rPr>
          <w:b w:val="0"/>
          <w:sz w:val="22"/>
          <w:szCs w:val="22"/>
        </w:rPr>
        <w:t>The blue card requirements for a contractor</w:t>
      </w:r>
      <w:r w:rsidR="000307C2">
        <w:rPr>
          <w:b w:val="0"/>
          <w:sz w:val="22"/>
          <w:szCs w:val="22"/>
        </w:rPr>
        <w:t>/tradesperson (referred to as a contractor herein)</w:t>
      </w:r>
      <w:r w:rsidRPr="00D9589B">
        <w:rPr>
          <w:b w:val="0"/>
          <w:sz w:val="22"/>
          <w:szCs w:val="22"/>
        </w:rPr>
        <w:t xml:space="preserve"> entering a school</w:t>
      </w:r>
      <w:r w:rsidR="00287D1D">
        <w:rPr>
          <w:b w:val="0"/>
          <w:sz w:val="22"/>
          <w:szCs w:val="22"/>
        </w:rPr>
        <w:t xml:space="preserve"> site</w:t>
      </w:r>
      <w:r w:rsidRPr="00D9589B">
        <w:rPr>
          <w:b w:val="0"/>
          <w:sz w:val="22"/>
          <w:szCs w:val="22"/>
        </w:rPr>
        <w:t xml:space="preserve"> are different depending</w:t>
      </w:r>
      <w:r w:rsidR="00287D1D">
        <w:rPr>
          <w:b w:val="0"/>
          <w:sz w:val="22"/>
          <w:szCs w:val="22"/>
        </w:rPr>
        <w:t xml:space="preserve"> upon the regulated employment </w:t>
      </w:r>
      <w:r w:rsidRPr="00D9589B">
        <w:rPr>
          <w:b w:val="0"/>
          <w:sz w:val="22"/>
          <w:szCs w:val="22"/>
        </w:rPr>
        <w:t>category</w:t>
      </w:r>
      <w:r w:rsidR="00287D1D">
        <w:rPr>
          <w:b w:val="0"/>
          <w:sz w:val="22"/>
          <w:szCs w:val="22"/>
        </w:rPr>
        <w:t>, as prescribed by the Act,</w:t>
      </w:r>
      <w:r w:rsidRPr="00D9589B">
        <w:rPr>
          <w:b w:val="0"/>
          <w:sz w:val="22"/>
          <w:szCs w:val="22"/>
        </w:rPr>
        <w:t xml:space="preserve"> the school </w:t>
      </w:r>
      <w:r w:rsidR="00287D1D">
        <w:rPr>
          <w:b w:val="0"/>
          <w:sz w:val="22"/>
          <w:szCs w:val="22"/>
        </w:rPr>
        <w:t xml:space="preserve">site </w:t>
      </w:r>
      <w:r w:rsidRPr="00D9589B">
        <w:rPr>
          <w:b w:val="0"/>
          <w:sz w:val="22"/>
          <w:szCs w:val="22"/>
        </w:rPr>
        <w:t>falls under</w:t>
      </w:r>
      <w:r w:rsidR="00287D1D">
        <w:rPr>
          <w:b w:val="0"/>
          <w:sz w:val="22"/>
          <w:szCs w:val="22"/>
        </w:rPr>
        <w:t>:</w:t>
      </w:r>
      <w:r w:rsidRPr="00D9589B">
        <w:rPr>
          <w:b w:val="0"/>
          <w:sz w:val="22"/>
          <w:szCs w:val="22"/>
        </w:rPr>
        <w:t xml:space="preserve">  </w:t>
      </w:r>
    </w:p>
    <w:p w14:paraId="2017381B" w14:textId="77777777" w:rsidR="00287D1D" w:rsidRPr="00D9589B" w:rsidRDefault="00287D1D" w:rsidP="004B7203">
      <w:pPr>
        <w:pStyle w:val="BCDotPointL1"/>
        <w:spacing w:before="0" w:after="0" w:line="360" w:lineRule="auto"/>
        <w:ind w:left="714" w:hanging="357"/>
        <w:rPr>
          <w:color w:val="0000FF"/>
          <w:u w:val="single"/>
        </w:rPr>
      </w:pPr>
      <w:r w:rsidRPr="00F9070B">
        <w:t>Schools — employees other than teachers and parents</w:t>
      </w:r>
    </w:p>
    <w:p w14:paraId="35D01796" w14:textId="77777777" w:rsidR="00287D1D" w:rsidRPr="00D9589B" w:rsidRDefault="00F75452" w:rsidP="004B7203">
      <w:pPr>
        <w:pStyle w:val="BCDotPointL1"/>
        <w:spacing w:before="0" w:after="0" w:line="360" w:lineRule="auto"/>
        <w:ind w:left="714" w:hanging="357"/>
      </w:pPr>
      <w:hyperlink w:anchor="Boarding" w:history="1">
        <w:r w:rsidR="00287D1D" w:rsidRPr="00D9589B">
          <w:t>Schools — boarding facilities</w:t>
        </w:r>
      </w:hyperlink>
    </w:p>
    <w:p w14:paraId="0B259CAD" w14:textId="0B820971" w:rsidR="00287D1D" w:rsidRPr="00D9589B" w:rsidRDefault="00287D1D" w:rsidP="004B7203">
      <w:pPr>
        <w:pStyle w:val="BCDotPointL1"/>
        <w:spacing w:before="0" w:after="0" w:line="360" w:lineRule="auto"/>
        <w:ind w:left="714" w:hanging="357"/>
      </w:pPr>
      <w:r w:rsidRPr="00D9589B">
        <w:t>Education and care services</w:t>
      </w:r>
      <w:r w:rsidR="00D17F5A">
        <w:t xml:space="preserve"> (ECS)</w:t>
      </w:r>
      <w:r w:rsidRPr="00D9589B">
        <w:t xml:space="preserve"> and similar employment (O</w:t>
      </w:r>
      <w:r w:rsidR="000307C2">
        <w:t xml:space="preserve">utside </w:t>
      </w:r>
      <w:r w:rsidRPr="00D9589B">
        <w:t>S</w:t>
      </w:r>
      <w:r w:rsidR="000307C2">
        <w:t xml:space="preserve">chool </w:t>
      </w:r>
      <w:r w:rsidRPr="00D9589B">
        <w:t>H</w:t>
      </w:r>
      <w:r w:rsidR="000307C2">
        <w:t xml:space="preserve">ours </w:t>
      </w:r>
      <w:r w:rsidRPr="00D9589B">
        <w:t>C</w:t>
      </w:r>
      <w:r w:rsidR="000307C2">
        <w:t>are (OSHC)</w:t>
      </w:r>
      <w:r w:rsidRPr="00D9589B">
        <w:t xml:space="preserve"> services and Kindergartens</w:t>
      </w:r>
      <w:r w:rsidR="000307C2">
        <w:t>)</w:t>
      </w:r>
    </w:p>
    <w:p w14:paraId="1FCAF8D7" w14:textId="647DF8D1" w:rsidR="00287D1D" w:rsidRDefault="00287D1D" w:rsidP="004B7203">
      <w:pPr>
        <w:pStyle w:val="PSSubhead2"/>
        <w:tabs>
          <w:tab w:val="left" w:pos="426"/>
        </w:tabs>
        <w:spacing w:before="0" w:line="360" w:lineRule="auto"/>
        <w:rPr>
          <w:szCs w:val="22"/>
        </w:rPr>
      </w:pPr>
      <w:r>
        <w:rPr>
          <w:b w:val="0"/>
          <w:sz w:val="22"/>
          <w:szCs w:val="22"/>
        </w:rPr>
        <w:t>A school will fall under the</w:t>
      </w:r>
      <w:r w:rsidR="004B7203">
        <w:rPr>
          <w:b w:val="0"/>
          <w:sz w:val="22"/>
          <w:szCs w:val="22"/>
        </w:rPr>
        <w:t xml:space="preserve"> ECS</w:t>
      </w:r>
      <w:r>
        <w:rPr>
          <w:b w:val="0"/>
          <w:sz w:val="22"/>
          <w:szCs w:val="22"/>
        </w:rPr>
        <w:t xml:space="preserve"> if it has </w:t>
      </w:r>
      <w:r w:rsidR="00FE37E7" w:rsidRPr="00D9589B">
        <w:rPr>
          <w:b w:val="0"/>
          <w:sz w:val="22"/>
          <w:szCs w:val="22"/>
        </w:rPr>
        <w:t xml:space="preserve">an Outside </w:t>
      </w:r>
      <w:r w:rsidR="00F969FF">
        <w:rPr>
          <w:b w:val="0"/>
          <w:sz w:val="22"/>
          <w:szCs w:val="22"/>
        </w:rPr>
        <w:t xml:space="preserve">School </w:t>
      </w:r>
      <w:r w:rsidR="00FE37E7" w:rsidRPr="00D9589B">
        <w:rPr>
          <w:b w:val="0"/>
          <w:sz w:val="22"/>
          <w:szCs w:val="22"/>
        </w:rPr>
        <w:t>Hours Care</w:t>
      </w:r>
      <w:r w:rsidR="00F969FF">
        <w:rPr>
          <w:b w:val="0"/>
          <w:sz w:val="22"/>
          <w:szCs w:val="22"/>
        </w:rPr>
        <w:t xml:space="preserve"> service</w:t>
      </w:r>
      <w:r w:rsidR="00FE37E7" w:rsidRPr="00D9589B">
        <w:rPr>
          <w:b w:val="0"/>
          <w:sz w:val="22"/>
          <w:szCs w:val="22"/>
        </w:rPr>
        <w:t xml:space="preserve">, Vacation Care Service </w:t>
      </w:r>
      <w:r w:rsidR="00F969FF">
        <w:rPr>
          <w:b w:val="0"/>
          <w:sz w:val="22"/>
          <w:szCs w:val="22"/>
        </w:rPr>
        <w:t>o</w:t>
      </w:r>
      <w:r w:rsidR="00FE37E7" w:rsidRPr="00D9589B">
        <w:rPr>
          <w:b w:val="0"/>
          <w:sz w:val="22"/>
          <w:szCs w:val="22"/>
        </w:rPr>
        <w:t>r</w:t>
      </w:r>
      <w:r w:rsidR="00F969FF">
        <w:rPr>
          <w:b w:val="0"/>
          <w:sz w:val="22"/>
          <w:szCs w:val="22"/>
        </w:rPr>
        <w:t xml:space="preserve"> an</w:t>
      </w:r>
      <w:r w:rsidR="00FE37E7" w:rsidRPr="00D9589B">
        <w:rPr>
          <w:b w:val="0"/>
          <w:sz w:val="22"/>
          <w:szCs w:val="22"/>
        </w:rPr>
        <w:t xml:space="preserve"> integrated/composite State Delivered Kindergarten</w:t>
      </w:r>
      <w:r w:rsidR="00D9589B">
        <w:rPr>
          <w:b w:val="0"/>
          <w:sz w:val="22"/>
          <w:szCs w:val="22"/>
        </w:rPr>
        <w:t xml:space="preserve"> on site</w:t>
      </w:r>
      <w:r>
        <w:rPr>
          <w:b w:val="0"/>
          <w:sz w:val="22"/>
          <w:szCs w:val="22"/>
        </w:rPr>
        <w:t xml:space="preserve">. A State Delivered Kindergarten on a </w:t>
      </w:r>
      <w:proofErr w:type="gramStart"/>
      <w:r>
        <w:rPr>
          <w:b w:val="0"/>
          <w:sz w:val="22"/>
          <w:szCs w:val="22"/>
        </w:rPr>
        <w:t>separate and distinct premises</w:t>
      </w:r>
      <w:proofErr w:type="gramEnd"/>
      <w:r>
        <w:rPr>
          <w:b w:val="0"/>
          <w:sz w:val="22"/>
          <w:szCs w:val="22"/>
        </w:rPr>
        <w:t xml:space="preserve"> also falls under this category.</w:t>
      </w:r>
      <w:r w:rsidR="00FE37E7" w:rsidRPr="00D9589B">
        <w:rPr>
          <w:b w:val="0"/>
          <w:sz w:val="22"/>
          <w:szCs w:val="22"/>
        </w:rPr>
        <w:t xml:space="preserve"> </w:t>
      </w:r>
    </w:p>
    <w:p w14:paraId="48B90DC5" w14:textId="20C41A45" w:rsidR="000307C2" w:rsidRDefault="00D17F5A" w:rsidP="004B7203">
      <w:pPr>
        <w:pStyle w:val="PSSubhead2"/>
        <w:tabs>
          <w:tab w:val="left" w:pos="426"/>
        </w:tabs>
        <w:spacing w:before="0" w:line="360" w:lineRule="auto"/>
        <w:rPr>
          <w:szCs w:val="22"/>
        </w:rPr>
      </w:pPr>
      <w:r>
        <w:rPr>
          <w:b w:val="0"/>
          <w:sz w:val="22"/>
          <w:szCs w:val="22"/>
        </w:rPr>
        <w:t>An ECS may operate within an identifiable boundary (or premises) within a school or it may operate across the entirety of the school. If the boundary of the ECS premises is unable to be determined then the entire</w:t>
      </w:r>
      <w:r w:rsidR="00FE37E7" w:rsidRPr="00D9589B">
        <w:rPr>
          <w:b w:val="0"/>
          <w:sz w:val="22"/>
          <w:szCs w:val="22"/>
        </w:rPr>
        <w:t xml:space="preserve"> school site</w:t>
      </w:r>
      <w:r w:rsidR="00287D1D">
        <w:rPr>
          <w:b w:val="0"/>
          <w:sz w:val="22"/>
          <w:szCs w:val="22"/>
        </w:rPr>
        <w:t xml:space="preserve"> </w:t>
      </w:r>
      <w:r w:rsidR="00FE37E7" w:rsidRPr="00D9589B">
        <w:rPr>
          <w:b w:val="0"/>
          <w:sz w:val="22"/>
          <w:szCs w:val="22"/>
        </w:rPr>
        <w:t>is subject to the requirements</w:t>
      </w:r>
      <w:r w:rsidR="00FE37E7">
        <w:rPr>
          <w:b w:val="0"/>
          <w:sz w:val="22"/>
          <w:szCs w:val="22"/>
        </w:rPr>
        <w:t xml:space="preserve"> </w:t>
      </w:r>
      <w:r w:rsidR="00FE37E7" w:rsidRPr="00D9589B">
        <w:rPr>
          <w:b w:val="0"/>
          <w:sz w:val="22"/>
          <w:szCs w:val="22"/>
        </w:rPr>
        <w:t xml:space="preserve">under the </w:t>
      </w:r>
      <w:r>
        <w:rPr>
          <w:b w:val="0"/>
          <w:sz w:val="22"/>
          <w:szCs w:val="22"/>
        </w:rPr>
        <w:t>ECS category</w:t>
      </w:r>
      <w:r w:rsidR="00FE37E7" w:rsidRPr="00D9589B">
        <w:rPr>
          <w:b w:val="0"/>
          <w:sz w:val="22"/>
          <w:szCs w:val="22"/>
        </w:rPr>
        <w:t xml:space="preserve"> </w:t>
      </w:r>
      <w:r w:rsidR="00287D1D" w:rsidRPr="00D9589B">
        <w:rPr>
          <w:sz w:val="22"/>
          <w:szCs w:val="22"/>
        </w:rPr>
        <w:t>while these services are operating</w:t>
      </w:r>
      <w:r w:rsidR="00FE37E7" w:rsidRPr="00D9589B">
        <w:rPr>
          <w:b w:val="0"/>
          <w:sz w:val="22"/>
          <w:szCs w:val="22"/>
        </w:rPr>
        <w:t>.  If none of the services are operating when the contractor is on site, then the Schools category requirements apply.</w:t>
      </w:r>
    </w:p>
    <w:p w14:paraId="7E522B35" w14:textId="6C4401EB" w:rsidR="00FE37E7" w:rsidRPr="00F969FF" w:rsidRDefault="00E81ABA" w:rsidP="004B7203">
      <w:pPr>
        <w:pStyle w:val="PSSubhead2"/>
        <w:tabs>
          <w:tab w:val="left" w:pos="426"/>
        </w:tabs>
        <w:spacing w:before="0" w:line="360" w:lineRule="auto"/>
        <w:rPr>
          <w:szCs w:val="22"/>
        </w:rPr>
      </w:pPr>
      <w:r>
        <w:rPr>
          <w:b w:val="0"/>
          <w:sz w:val="22"/>
          <w:szCs w:val="22"/>
        </w:rPr>
        <w:lastRenderedPageBreak/>
        <w:t>The department operates three residential boarding facilities located in Weipa (Western Cape College), Mount Isa (Spinifex State College) and Dalby (</w:t>
      </w:r>
      <w:proofErr w:type="spellStart"/>
      <w:r>
        <w:rPr>
          <w:b w:val="0"/>
          <w:sz w:val="22"/>
          <w:szCs w:val="22"/>
        </w:rPr>
        <w:t>Dalbt</w:t>
      </w:r>
      <w:proofErr w:type="spellEnd"/>
      <w:r>
        <w:rPr>
          <w:b w:val="0"/>
          <w:sz w:val="22"/>
          <w:szCs w:val="22"/>
        </w:rPr>
        <w:t xml:space="preserve"> State High School).  While the school</w:t>
      </w:r>
      <w:r w:rsidR="00980E25">
        <w:rPr>
          <w:b w:val="0"/>
          <w:sz w:val="22"/>
          <w:szCs w:val="22"/>
        </w:rPr>
        <w:t xml:space="preserve"> and colleg</w:t>
      </w:r>
      <w:r w:rsidR="00713ED3">
        <w:rPr>
          <w:b w:val="0"/>
          <w:sz w:val="22"/>
          <w:szCs w:val="22"/>
        </w:rPr>
        <w:t>e</w:t>
      </w:r>
      <w:r w:rsidR="00980E25">
        <w:rPr>
          <w:b w:val="0"/>
          <w:sz w:val="22"/>
          <w:szCs w:val="22"/>
        </w:rPr>
        <w:t xml:space="preserve">s fall under the requirements of the </w:t>
      </w:r>
      <w:proofErr w:type="gramStart"/>
      <w:r w:rsidR="00980E25">
        <w:rPr>
          <w:b w:val="0"/>
          <w:sz w:val="22"/>
          <w:szCs w:val="22"/>
        </w:rPr>
        <w:t>schools</w:t>
      </w:r>
      <w:proofErr w:type="gramEnd"/>
      <w:r w:rsidR="00980E25">
        <w:rPr>
          <w:b w:val="0"/>
          <w:sz w:val="22"/>
          <w:szCs w:val="22"/>
        </w:rPr>
        <w:t xml:space="preserve"> category, t</w:t>
      </w:r>
      <w:r>
        <w:rPr>
          <w:b w:val="0"/>
          <w:sz w:val="22"/>
          <w:szCs w:val="22"/>
        </w:rPr>
        <w:t>he residential boarding facilities within the school premise</w:t>
      </w:r>
      <w:r w:rsidR="00980E25">
        <w:rPr>
          <w:b w:val="0"/>
          <w:sz w:val="22"/>
          <w:szCs w:val="22"/>
        </w:rPr>
        <w:t xml:space="preserve"> fal</w:t>
      </w:r>
      <w:r w:rsidR="004B7203">
        <w:rPr>
          <w:b w:val="0"/>
          <w:sz w:val="22"/>
          <w:szCs w:val="22"/>
        </w:rPr>
        <w:t xml:space="preserve">l under the Schools – Boarding </w:t>
      </w:r>
      <w:r w:rsidR="00980E25">
        <w:rPr>
          <w:b w:val="0"/>
          <w:sz w:val="22"/>
          <w:szCs w:val="22"/>
        </w:rPr>
        <w:t>Facilities category.</w:t>
      </w:r>
      <w:r>
        <w:rPr>
          <w:b w:val="0"/>
          <w:sz w:val="22"/>
          <w:szCs w:val="22"/>
        </w:rPr>
        <w:t xml:space="preserve"> </w:t>
      </w:r>
      <w:r w:rsidR="00984405">
        <w:rPr>
          <w:b w:val="0"/>
          <w:sz w:val="22"/>
          <w:szCs w:val="22"/>
        </w:rPr>
        <w:t xml:space="preserve">  </w:t>
      </w:r>
    </w:p>
    <w:p w14:paraId="31509EFE" w14:textId="4A9F6B9E" w:rsidR="00FE37E7" w:rsidRPr="00F969FF" w:rsidRDefault="00FE37E7" w:rsidP="004B7203">
      <w:pPr>
        <w:pStyle w:val="PSSubhead2"/>
        <w:tabs>
          <w:tab w:val="left" w:pos="426"/>
        </w:tabs>
        <w:spacing w:before="0" w:line="360" w:lineRule="auto"/>
        <w:rPr>
          <w:szCs w:val="22"/>
        </w:rPr>
      </w:pPr>
      <w:r w:rsidRPr="00D9589B">
        <w:rPr>
          <w:b w:val="0"/>
          <w:sz w:val="22"/>
          <w:szCs w:val="22"/>
        </w:rPr>
        <w:t xml:space="preserve">The requirements for contractors under these </w:t>
      </w:r>
      <w:r w:rsidR="006D4995">
        <w:rPr>
          <w:b w:val="0"/>
          <w:sz w:val="22"/>
          <w:szCs w:val="22"/>
        </w:rPr>
        <w:t>three</w:t>
      </w:r>
      <w:r w:rsidRPr="00D9589B">
        <w:rPr>
          <w:b w:val="0"/>
          <w:sz w:val="22"/>
          <w:szCs w:val="22"/>
        </w:rPr>
        <w:t xml:space="preserve"> categories are as follows:  </w:t>
      </w:r>
    </w:p>
    <w:p w14:paraId="7CF05128" w14:textId="01C5A161" w:rsidR="00FE37E7" w:rsidRPr="00AF3505" w:rsidRDefault="00FE37E7" w:rsidP="004B7203">
      <w:pPr>
        <w:pStyle w:val="PSSubhead2"/>
        <w:tabs>
          <w:tab w:val="left" w:pos="426"/>
        </w:tabs>
        <w:spacing w:before="0" w:line="360" w:lineRule="auto"/>
        <w:rPr>
          <w:szCs w:val="22"/>
          <w:u w:val="single"/>
        </w:rPr>
      </w:pPr>
      <w:r w:rsidRPr="00D9589B">
        <w:rPr>
          <w:sz w:val="22"/>
          <w:szCs w:val="22"/>
          <w:u w:val="single"/>
        </w:rPr>
        <w:t>Schools categor</w:t>
      </w:r>
      <w:r w:rsidR="00AF3505">
        <w:rPr>
          <w:sz w:val="22"/>
          <w:szCs w:val="22"/>
          <w:u w:val="single"/>
        </w:rPr>
        <w:t>ies (including employees other than teachers and parents and boarding facilities)</w:t>
      </w:r>
    </w:p>
    <w:p w14:paraId="2A667866" w14:textId="22AFF062" w:rsidR="00AF3505" w:rsidRDefault="00AF3505" w:rsidP="004B7203">
      <w:pPr>
        <w:pStyle w:val="PSSubhead2"/>
        <w:tabs>
          <w:tab w:val="left" w:pos="426"/>
        </w:tabs>
        <w:spacing w:before="0" w:line="360" w:lineRule="auto"/>
        <w:rPr>
          <w:szCs w:val="22"/>
        </w:rPr>
      </w:pPr>
      <w:r>
        <w:rPr>
          <w:b w:val="0"/>
          <w:sz w:val="22"/>
          <w:szCs w:val="22"/>
        </w:rPr>
        <w:t xml:space="preserve">Whether a contractor requires a blue card at a school site in this category depends upon the </w:t>
      </w:r>
      <w:r w:rsidR="00D17F5A" w:rsidRPr="004B7203">
        <w:rPr>
          <w:b w:val="0"/>
          <w:i/>
          <w:sz w:val="22"/>
          <w:szCs w:val="22"/>
        </w:rPr>
        <w:t xml:space="preserve">type of </w:t>
      </w:r>
      <w:r w:rsidRPr="004B7203">
        <w:rPr>
          <w:b w:val="0"/>
          <w:i/>
          <w:sz w:val="22"/>
          <w:szCs w:val="22"/>
        </w:rPr>
        <w:t>work</w:t>
      </w:r>
      <w:r w:rsidRPr="00D9589B">
        <w:rPr>
          <w:b w:val="0"/>
          <w:sz w:val="22"/>
          <w:szCs w:val="22"/>
        </w:rPr>
        <w:t xml:space="preserve"> being performed by that contractor</w:t>
      </w:r>
      <w:r w:rsidR="00D17F5A" w:rsidRPr="00D9589B">
        <w:rPr>
          <w:b w:val="0"/>
          <w:sz w:val="22"/>
          <w:szCs w:val="22"/>
        </w:rPr>
        <w:t xml:space="preserve"> and whether the contractor meets the </w:t>
      </w:r>
      <w:r w:rsidR="00D17F5A" w:rsidRPr="004B7203">
        <w:rPr>
          <w:b w:val="0"/>
          <w:i/>
          <w:sz w:val="22"/>
          <w:szCs w:val="22"/>
        </w:rPr>
        <w:t>frequency test</w:t>
      </w:r>
      <w:r w:rsidRPr="00D9589B">
        <w:rPr>
          <w:b w:val="0"/>
          <w:sz w:val="22"/>
          <w:szCs w:val="22"/>
        </w:rPr>
        <w:t>.</w:t>
      </w:r>
      <w:r>
        <w:rPr>
          <w:b w:val="0"/>
          <w:sz w:val="22"/>
          <w:szCs w:val="22"/>
        </w:rPr>
        <w:t xml:space="preserve"> </w:t>
      </w:r>
    </w:p>
    <w:p w14:paraId="3825A71D" w14:textId="6B7ADD3A" w:rsidR="00FE37E7" w:rsidRPr="00F969FF" w:rsidRDefault="00FE37E7" w:rsidP="004B7203">
      <w:pPr>
        <w:pStyle w:val="PSSubhead2"/>
        <w:tabs>
          <w:tab w:val="left" w:pos="426"/>
        </w:tabs>
        <w:spacing w:before="0" w:line="360" w:lineRule="auto"/>
        <w:rPr>
          <w:szCs w:val="22"/>
        </w:rPr>
      </w:pPr>
      <w:r w:rsidRPr="00D9589B">
        <w:rPr>
          <w:b w:val="0"/>
          <w:sz w:val="22"/>
          <w:szCs w:val="22"/>
        </w:rPr>
        <w:t xml:space="preserve">A contractor </w:t>
      </w:r>
      <w:r w:rsidR="00AF3505">
        <w:rPr>
          <w:b w:val="0"/>
          <w:sz w:val="22"/>
          <w:szCs w:val="22"/>
        </w:rPr>
        <w:t>who</w:t>
      </w:r>
      <w:r w:rsidRPr="00D9589B">
        <w:rPr>
          <w:b w:val="0"/>
          <w:sz w:val="22"/>
          <w:szCs w:val="22"/>
        </w:rPr>
        <w:t xml:space="preserve"> undertake</w:t>
      </w:r>
      <w:r w:rsidR="00AF3505">
        <w:rPr>
          <w:b w:val="0"/>
          <w:sz w:val="22"/>
          <w:szCs w:val="22"/>
        </w:rPr>
        <w:t>s</w:t>
      </w:r>
      <w:r w:rsidRPr="00D9589B">
        <w:rPr>
          <w:b w:val="0"/>
          <w:sz w:val="22"/>
          <w:szCs w:val="22"/>
        </w:rPr>
        <w:t xml:space="preserve"> maintenance, construction or trade related work </w:t>
      </w:r>
      <w:r w:rsidR="00AF3505">
        <w:rPr>
          <w:b w:val="0"/>
          <w:sz w:val="22"/>
          <w:szCs w:val="22"/>
        </w:rPr>
        <w:t>at a</w:t>
      </w:r>
      <w:r w:rsidRPr="00D9589B">
        <w:rPr>
          <w:b w:val="0"/>
          <w:sz w:val="22"/>
          <w:szCs w:val="22"/>
        </w:rPr>
        <w:t xml:space="preserve"> school</w:t>
      </w:r>
      <w:r w:rsidR="00AF3505">
        <w:rPr>
          <w:b w:val="0"/>
          <w:sz w:val="22"/>
          <w:szCs w:val="22"/>
        </w:rPr>
        <w:t xml:space="preserve"> site does not need a blue card</w:t>
      </w:r>
      <w:r w:rsidRPr="00D9589B">
        <w:rPr>
          <w:b w:val="0"/>
          <w:sz w:val="22"/>
          <w:szCs w:val="22"/>
        </w:rPr>
        <w:t>.</w:t>
      </w:r>
      <w:r w:rsidR="00AF3505">
        <w:rPr>
          <w:b w:val="0"/>
          <w:sz w:val="22"/>
          <w:szCs w:val="22"/>
        </w:rPr>
        <w:t xml:space="preserve"> Accordingly, the frequency test does not apply.</w:t>
      </w:r>
      <w:r w:rsidRPr="00D9589B">
        <w:rPr>
          <w:b w:val="0"/>
          <w:sz w:val="22"/>
          <w:szCs w:val="22"/>
        </w:rPr>
        <w:t xml:space="preserve">     </w:t>
      </w:r>
    </w:p>
    <w:p w14:paraId="1788D702" w14:textId="4C895CAA" w:rsidR="00FE37E7" w:rsidRPr="00F969FF" w:rsidRDefault="00AF3505" w:rsidP="004B7203">
      <w:pPr>
        <w:pStyle w:val="PSSubhead2"/>
        <w:tabs>
          <w:tab w:val="left" w:pos="426"/>
        </w:tabs>
        <w:spacing w:before="0" w:line="360" w:lineRule="auto"/>
        <w:rPr>
          <w:szCs w:val="22"/>
        </w:rPr>
      </w:pPr>
      <w:r>
        <w:rPr>
          <w:b w:val="0"/>
          <w:sz w:val="22"/>
          <w:szCs w:val="22"/>
        </w:rPr>
        <w:t xml:space="preserve">A contractor who undertakes work with the usual function of:  </w:t>
      </w:r>
    </w:p>
    <w:p w14:paraId="77AD2889" w14:textId="77777777" w:rsidR="00FE37E7" w:rsidRPr="00F969FF" w:rsidRDefault="00FE37E7" w:rsidP="004B7203">
      <w:pPr>
        <w:pStyle w:val="PSSubhead2"/>
        <w:numPr>
          <w:ilvl w:val="0"/>
          <w:numId w:val="19"/>
        </w:numPr>
        <w:tabs>
          <w:tab w:val="left" w:pos="426"/>
        </w:tabs>
        <w:spacing w:before="0" w:line="360" w:lineRule="auto"/>
        <w:rPr>
          <w:szCs w:val="22"/>
        </w:rPr>
      </w:pPr>
      <w:r w:rsidRPr="00D9589B">
        <w:rPr>
          <w:b w:val="0"/>
          <w:sz w:val="22"/>
          <w:szCs w:val="22"/>
        </w:rPr>
        <w:t>Providing services at a school that are directed mainly towards children; or</w:t>
      </w:r>
    </w:p>
    <w:p w14:paraId="48F9148B" w14:textId="77777777" w:rsidR="00AF3505" w:rsidRPr="00AF3505" w:rsidRDefault="00FE37E7" w:rsidP="004B7203">
      <w:pPr>
        <w:pStyle w:val="PSSubhead2"/>
        <w:numPr>
          <w:ilvl w:val="0"/>
          <w:numId w:val="19"/>
        </w:numPr>
        <w:tabs>
          <w:tab w:val="left" w:pos="426"/>
        </w:tabs>
        <w:spacing w:before="0" w:line="360" w:lineRule="auto"/>
        <w:rPr>
          <w:szCs w:val="22"/>
        </w:rPr>
      </w:pPr>
      <w:r w:rsidRPr="00D9589B">
        <w:rPr>
          <w:b w:val="0"/>
          <w:sz w:val="22"/>
          <w:szCs w:val="22"/>
        </w:rPr>
        <w:t>Conducting activities at a school that mainly involve children</w:t>
      </w:r>
      <w:r w:rsidR="00AF3505">
        <w:rPr>
          <w:b w:val="0"/>
          <w:sz w:val="22"/>
          <w:szCs w:val="22"/>
        </w:rPr>
        <w:t>;</w:t>
      </w:r>
    </w:p>
    <w:p w14:paraId="10BB27B6" w14:textId="52A5A3DC" w:rsidR="00AF3505" w:rsidRPr="00D9589B" w:rsidRDefault="00AF3505" w:rsidP="004B7203">
      <w:pPr>
        <w:pStyle w:val="PSSubhead2"/>
        <w:spacing w:before="0" w:line="360" w:lineRule="auto"/>
        <w:rPr>
          <w:b w:val="0"/>
          <w:szCs w:val="22"/>
        </w:rPr>
      </w:pPr>
      <w:r>
        <w:rPr>
          <w:b w:val="0"/>
          <w:sz w:val="22"/>
          <w:szCs w:val="22"/>
        </w:rPr>
        <w:t>does need a blue card, subject to the contractor meeting the frequency test (</w:t>
      </w:r>
      <w:r w:rsidR="00EE2E60">
        <w:rPr>
          <w:b w:val="0"/>
          <w:sz w:val="22"/>
          <w:szCs w:val="22"/>
        </w:rPr>
        <w:t>i.e.</w:t>
      </w:r>
      <w:r>
        <w:rPr>
          <w:b w:val="0"/>
          <w:sz w:val="22"/>
          <w:szCs w:val="22"/>
        </w:rPr>
        <w:t xml:space="preserve"> </w:t>
      </w:r>
      <w:r w:rsidR="00057CF1">
        <w:rPr>
          <w:b w:val="0"/>
          <w:sz w:val="22"/>
          <w:szCs w:val="22"/>
        </w:rPr>
        <w:t xml:space="preserve">likely to work </w:t>
      </w:r>
      <w:r w:rsidRPr="00D9589B">
        <w:rPr>
          <w:b w:val="0"/>
          <w:sz w:val="22"/>
          <w:szCs w:val="22"/>
        </w:rPr>
        <w:t>more than 7 days in calendar year</w:t>
      </w:r>
      <w:r>
        <w:rPr>
          <w:b w:val="0"/>
          <w:sz w:val="22"/>
          <w:szCs w:val="22"/>
        </w:rPr>
        <w:t>).</w:t>
      </w:r>
    </w:p>
    <w:p w14:paraId="510AD97E" w14:textId="77777777" w:rsidR="00FE37E7" w:rsidRPr="00AF3505" w:rsidRDefault="00FE37E7" w:rsidP="004B7203">
      <w:pPr>
        <w:pStyle w:val="PSSubhead2"/>
        <w:tabs>
          <w:tab w:val="left" w:pos="426"/>
        </w:tabs>
        <w:spacing w:before="0" w:line="360" w:lineRule="auto"/>
        <w:rPr>
          <w:szCs w:val="22"/>
          <w:u w:val="single"/>
        </w:rPr>
      </w:pPr>
      <w:r w:rsidRPr="00D9589B">
        <w:rPr>
          <w:sz w:val="22"/>
          <w:szCs w:val="22"/>
          <w:u w:val="single"/>
        </w:rPr>
        <w:t xml:space="preserve">Education and care services and similar employment category </w:t>
      </w:r>
    </w:p>
    <w:p w14:paraId="28468BD2" w14:textId="378C1AF8" w:rsidR="00AF3505" w:rsidRPr="004B7203" w:rsidRDefault="00AF3505" w:rsidP="004B7203">
      <w:pPr>
        <w:pStyle w:val="PSSubhead2"/>
        <w:tabs>
          <w:tab w:val="left" w:pos="426"/>
        </w:tabs>
        <w:spacing w:before="0" w:line="360" w:lineRule="auto"/>
        <w:rPr>
          <w:b w:val="0"/>
          <w:szCs w:val="22"/>
        </w:rPr>
      </w:pPr>
      <w:r>
        <w:rPr>
          <w:b w:val="0"/>
          <w:sz w:val="22"/>
          <w:szCs w:val="22"/>
        </w:rPr>
        <w:t xml:space="preserve">Whether a contractor requires a blue card at a school site in this category depends upon whether the </w:t>
      </w:r>
      <w:r w:rsidR="00C525AA">
        <w:rPr>
          <w:b w:val="0"/>
          <w:sz w:val="22"/>
          <w:szCs w:val="22"/>
        </w:rPr>
        <w:t xml:space="preserve">work to be performed is within the boundaries of the </w:t>
      </w:r>
      <w:r w:rsidR="00D17F5A">
        <w:rPr>
          <w:b w:val="0"/>
          <w:sz w:val="22"/>
          <w:szCs w:val="22"/>
        </w:rPr>
        <w:t>ECS</w:t>
      </w:r>
      <w:r>
        <w:rPr>
          <w:b w:val="0"/>
          <w:sz w:val="22"/>
          <w:szCs w:val="22"/>
        </w:rPr>
        <w:t xml:space="preserve"> (</w:t>
      </w:r>
      <w:r w:rsidR="00EE2E60">
        <w:rPr>
          <w:b w:val="0"/>
          <w:sz w:val="22"/>
          <w:szCs w:val="22"/>
        </w:rPr>
        <w:t>i.e.</w:t>
      </w:r>
      <w:r w:rsidR="00057CF1">
        <w:rPr>
          <w:b w:val="0"/>
          <w:sz w:val="22"/>
          <w:szCs w:val="22"/>
        </w:rPr>
        <w:t xml:space="preserve"> </w:t>
      </w:r>
      <w:r w:rsidR="00057CF1" w:rsidRPr="00641185">
        <w:rPr>
          <w:b w:val="0"/>
          <w:sz w:val="22"/>
          <w:szCs w:val="22"/>
        </w:rPr>
        <w:t xml:space="preserve">Outside </w:t>
      </w:r>
      <w:r w:rsidR="00057CF1">
        <w:rPr>
          <w:b w:val="0"/>
          <w:sz w:val="22"/>
          <w:szCs w:val="22"/>
        </w:rPr>
        <w:t xml:space="preserve">School </w:t>
      </w:r>
      <w:r w:rsidR="00057CF1" w:rsidRPr="00641185">
        <w:rPr>
          <w:b w:val="0"/>
          <w:sz w:val="22"/>
          <w:szCs w:val="22"/>
        </w:rPr>
        <w:t>Hours Care</w:t>
      </w:r>
      <w:r w:rsidR="00057CF1">
        <w:rPr>
          <w:b w:val="0"/>
          <w:sz w:val="22"/>
          <w:szCs w:val="22"/>
        </w:rPr>
        <w:t xml:space="preserve"> service</w:t>
      </w:r>
      <w:r w:rsidR="00057CF1" w:rsidRPr="00641185">
        <w:rPr>
          <w:b w:val="0"/>
          <w:sz w:val="22"/>
          <w:szCs w:val="22"/>
        </w:rPr>
        <w:t xml:space="preserve">, Vacation Care Service </w:t>
      </w:r>
      <w:r w:rsidR="00057CF1">
        <w:rPr>
          <w:b w:val="0"/>
          <w:sz w:val="22"/>
          <w:szCs w:val="22"/>
        </w:rPr>
        <w:t>o</w:t>
      </w:r>
      <w:r w:rsidR="00057CF1" w:rsidRPr="00641185">
        <w:rPr>
          <w:b w:val="0"/>
          <w:sz w:val="22"/>
          <w:szCs w:val="22"/>
        </w:rPr>
        <w:t>r</w:t>
      </w:r>
      <w:r w:rsidR="00057CF1">
        <w:rPr>
          <w:b w:val="0"/>
          <w:sz w:val="22"/>
          <w:szCs w:val="22"/>
        </w:rPr>
        <w:t xml:space="preserve"> a</w:t>
      </w:r>
      <w:r w:rsidR="00057CF1" w:rsidRPr="00641185">
        <w:rPr>
          <w:b w:val="0"/>
          <w:sz w:val="22"/>
          <w:szCs w:val="22"/>
        </w:rPr>
        <w:t xml:space="preserve"> State Delivered Kindergarten</w:t>
      </w:r>
      <w:r w:rsidR="00057CF1">
        <w:rPr>
          <w:b w:val="0"/>
          <w:sz w:val="22"/>
          <w:szCs w:val="22"/>
        </w:rPr>
        <w:t xml:space="preserve">) </w:t>
      </w:r>
      <w:r w:rsidR="00C525AA">
        <w:rPr>
          <w:b w:val="0"/>
          <w:sz w:val="22"/>
          <w:szCs w:val="22"/>
        </w:rPr>
        <w:t>while the ECS is</w:t>
      </w:r>
      <w:r w:rsidR="00057CF1">
        <w:rPr>
          <w:b w:val="0"/>
          <w:sz w:val="22"/>
          <w:szCs w:val="22"/>
        </w:rPr>
        <w:t xml:space="preserve"> operating. </w:t>
      </w:r>
      <w:r w:rsidR="00D17F5A">
        <w:rPr>
          <w:b w:val="0"/>
          <w:sz w:val="22"/>
          <w:szCs w:val="22"/>
        </w:rPr>
        <w:t xml:space="preserve">The blue card requirements under the ECS category are based upon the </w:t>
      </w:r>
      <w:r w:rsidR="00D17F5A" w:rsidRPr="004B7203">
        <w:rPr>
          <w:b w:val="0"/>
          <w:i/>
          <w:sz w:val="22"/>
          <w:szCs w:val="22"/>
        </w:rPr>
        <w:t>environment</w:t>
      </w:r>
      <w:r w:rsidR="00D17F5A" w:rsidRPr="00D9589B">
        <w:rPr>
          <w:b w:val="0"/>
          <w:sz w:val="22"/>
          <w:szCs w:val="22"/>
        </w:rPr>
        <w:t xml:space="preserve"> the work is being performed </w:t>
      </w:r>
      <w:r w:rsidR="00EE2E60">
        <w:rPr>
          <w:b w:val="0"/>
          <w:sz w:val="22"/>
          <w:szCs w:val="22"/>
        </w:rPr>
        <w:t xml:space="preserve">in </w:t>
      </w:r>
      <w:r w:rsidR="00D17F5A" w:rsidRPr="00D9589B">
        <w:rPr>
          <w:b w:val="0"/>
          <w:sz w:val="22"/>
          <w:szCs w:val="22"/>
        </w:rPr>
        <w:t xml:space="preserve">and the </w:t>
      </w:r>
      <w:r w:rsidR="00D17F5A" w:rsidRPr="004B7203">
        <w:rPr>
          <w:b w:val="0"/>
          <w:i/>
          <w:sz w:val="22"/>
          <w:szCs w:val="22"/>
        </w:rPr>
        <w:t>frequency test</w:t>
      </w:r>
      <w:r w:rsidR="00057CF1" w:rsidRPr="00D9589B">
        <w:rPr>
          <w:b w:val="0"/>
          <w:sz w:val="22"/>
          <w:szCs w:val="22"/>
        </w:rPr>
        <w:t>.</w:t>
      </w:r>
      <w:r w:rsidR="00D17F5A" w:rsidRPr="00D9589B">
        <w:rPr>
          <w:b w:val="0"/>
          <w:sz w:val="22"/>
          <w:szCs w:val="22"/>
        </w:rPr>
        <w:t xml:space="preserve"> The type of work being performed by the contractor is irrelevant.</w:t>
      </w:r>
    </w:p>
    <w:p w14:paraId="356EB0FC" w14:textId="14F37317" w:rsidR="00057CF1" w:rsidRPr="004B7203" w:rsidRDefault="00C525AA" w:rsidP="004B7203">
      <w:pPr>
        <w:pStyle w:val="PSSubhead2"/>
        <w:tabs>
          <w:tab w:val="left" w:pos="426"/>
        </w:tabs>
        <w:spacing w:before="0" w:line="360" w:lineRule="auto"/>
        <w:rPr>
          <w:b w:val="0"/>
          <w:szCs w:val="22"/>
        </w:rPr>
      </w:pPr>
      <w:r w:rsidRPr="00D9589B">
        <w:rPr>
          <w:b w:val="0"/>
          <w:sz w:val="22"/>
          <w:szCs w:val="22"/>
        </w:rPr>
        <w:t>If the work is to be performed</w:t>
      </w:r>
      <w:r w:rsidR="00057CF1" w:rsidRPr="00D9589B">
        <w:rPr>
          <w:b w:val="0"/>
          <w:sz w:val="22"/>
          <w:szCs w:val="22"/>
        </w:rPr>
        <w:t xml:space="preserve"> </w:t>
      </w:r>
      <w:r w:rsidR="00D17F5A" w:rsidRPr="004B7203">
        <w:rPr>
          <w:b w:val="0"/>
          <w:sz w:val="22"/>
          <w:szCs w:val="22"/>
        </w:rPr>
        <w:t>within the boundaries</w:t>
      </w:r>
      <w:r w:rsidR="00D17F5A" w:rsidRPr="00D9589B">
        <w:rPr>
          <w:b w:val="0"/>
          <w:sz w:val="22"/>
          <w:szCs w:val="22"/>
        </w:rPr>
        <w:t xml:space="preserve"> of an ECS </w:t>
      </w:r>
      <w:r w:rsidR="00057CF1" w:rsidRPr="00D9589B">
        <w:rPr>
          <w:b w:val="0"/>
          <w:sz w:val="22"/>
          <w:szCs w:val="22"/>
        </w:rPr>
        <w:t xml:space="preserve">while the </w:t>
      </w:r>
      <w:r w:rsidR="00D17F5A" w:rsidRPr="00D9589B">
        <w:rPr>
          <w:b w:val="0"/>
          <w:sz w:val="22"/>
          <w:szCs w:val="22"/>
        </w:rPr>
        <w:t>ECS</w:t>
      </w:r>
      <w:r w:rsidR="00057CF1" w:rsidRPr="00D9589B">
        <w:rPr>
          <w:b w:val="0"/>
          <w:sz w:val="22"/>
          <w:szCs w:val="22"/>
        </w:rPr>
        <w:t xml:space="preserve"> is </w:t>
      </w:r>
      <w:r w:rsidR="00057CF1" w:rsidRPr="004B7203">
        <w:rPr>
          <w:b w:val="0"/>
          <w:sz w:val="22"/>
          <w:szCs w:val="22"/>
        </w:rPr>
        <w:t>operating</w:t>
      </w:r>
      <w:r w:rsidR="00AF7BEF" w:rsidRPr="00D9589B">
        <w:rPr>
          <w:b w:val="0"/>
          <w:sz w:val="22"/>
          <w:szCs w:val="22"/>
        </w:rPr>
        <w:t>,</w:t>
      </w:r>
      <w:r w:rsidR="00057CF1" w:rsidRPr="00D9589B">
        <w:rPr>
          <w:b w:val="0"/>
          <w:sz w:val="22"/>
          <w:szCs w:val="22"/>
        </w:rPr>
        <w:t xml:space="preserve"> </w:t>
      </w:r>
      <w:r w:rsidR="00AF7BEF" w:rsidRPr="00D9589B">
        <w:rPr>
          <w:b w:val="0"/>
          <w:sz w:val="22"/>
          <w:szCs w:val="22"/>
        </w:rPr>
        <w:t>a</w:t>
      </w:r>
      <w:r w:rsidR="00057CF1" w:rsidRPr="00D9589B">
        <w:rPr>
          <w:b w:val="0"/>
          <w:sz w:val="22"/>
          <w:szCs w:val="22"/>
        </w:rPr>
        <w:t xml:space="preserve"> blue card</w:t>
      </w:r>
      <w:r w:rsidR="00AF7BEF" w:rsidRPr="00D9589B">
        <w:rPr>
          <w:b w:val="0"/>
          <w:sz w:val="22"/>
          <w:szCs w:val="22"/>
        </w:rPr>
        <w:t xml:space="preserve"> is required</w:t>
      </w:r>
      <w:r w:rsidR="00057CF1" w:rsidRPr="00D9589B">
        <w:rPr>
          <w:b w:val="0"/>
          <w:sz w:val="22"/>
          <w:szCs w:val="22"/>
        </w:rPr>
        <w:t>, subject to the contractor meeting the frequency test (</w:t>
      </w:r>
      <w:r w:rsidR="00EE2E60" w:rsidRPr="00D9589B">
        <w:rPr>
          <w:b w:val="0"/>
          <w:sz w:val="22"/>
          <w:szCs w:val="22"/>
        </w:rPr>
        <w:t>i.e.</w:t>
      </w:r>
      <w:r w:rsidR="00057CF1" w:rsidRPr="00D9589B">
        <w:rPr>
          <w:b w:val="0"/>
          <w:sz w:val="22"/>
          <w:szCs w:val="22"/>
        </w:rPr>
        <w:t xml:space="preserve"> likely to work more than 7 days in a calendar year)</w:t>
      </w:r>
      <w:r w:rsidR="00D17F5A" w:rsidRPr="00D9589B">
        <w:rPr>
          <w:b w:val="0"/>
          <w:sz w:val="22"/>
          <w:szCs w:val="22"/>
        </w:rPr>
        <w:t>, regardless of the type of work being performed</w:t>
      </w:r>
      <w:r w:rsidR="00057CF1" w:rsidRPr="00D9589B">
        <w:rPr>
          <w:b w:val="0"/>
          <w:sz w:val="22"/>
          <w:szCs w:val="22"/>
        </w:rPr>
        <w:t>.</w:t>
      </w:r>
    </w:p>
    <w:p w14:paraId="72888823" w14:textId="77777777" w:rsidR="00057CF1" w:rsidRPr="00D9589B" w:rsidRDefault="00057CF1" w:rsidP="004B7203">
      <w:pPr>
        <w:pStyle w:val="PSSubhead2"/>
        <w:tabs>
          <w:tab w:val="left" w:pos="426"/>
        </w:tabs>
        <w:spacing w:before="0" w:line="360" w:lineRule="auto"/>
        <w:rPr>
          <w:b w:val="0"/>
          <w:sz w:val="22"/>
          <w:szCs w:val="22"/>
        </w:rPr>
      </w:pPr>
      <w:r w:rsidRPr="00D9589B">
        <w:rPr>
          <w:b w:val="0"/>
          <w:sz w:val="22"/>
          <w:szCs w:val="22"/>
        </w:rPr>
        <w:t>If the</w:t>
      </w:r>
      <w:r w:rsidR="00D17F5A" w:rsidRPr="00D9589B">
        <w:rPr>
          <w:b w:val="0"/>
          <w:sz w:val="22"/>
          <w:szCs w:val="22"/>
        </w:rPr>
        <w:t xml:space="preserve"> work is to be performed </w:t>
      </w:r>
      <w:r w:rsidR="00D17F5A" w:rsidRPr="004B7203">
        <w:rPr>
          <w:b w:val="0"/>
          <w:sz w:val="22"/>
          <w:szCs w:val="22"/>
        </w:rPr>
        <w:t>within the boundaries of the</w:t>
      </w:r>
      <w:r w:rsidRPr="004B7203">
        <w:rPr>
          <w:b w:val="0"/>
          <w:sz w:val="22"/>
          <w:szCs w:val="22"/>
        </w:rPr>
        <w:t xml:space="preserve"> </w:t>
      </w:r>
      <w:r w:rsidR="00D17F5A" w:rsidRPr="004B7203">
        <w:rPr>
          <w:b w:val="0"/>
          <w:sz w:val="22"/>
          <w:szCs w:val="22"/>
        </w:rPr>
        <w:t>ECS</w:t>
      </w:r>
      <w:r w:rsidR="00D17F5A" w:rsidRPr="00D9589B">
        <w:rPr>
          <w:b w:val="0"/>
          <w:sz w:val="22"/>
          <w:szCs w:val="22"/>
        </w:rPr>
        <w:t>, and it</w:t>
      </w:r>
      <w:r w:rsidRPr="00D9589B">
        <w:rPr>
          <w:b w:val="0"/>
          <w:sz w:val="22"/>
          <w:szCs w:val="22"/>
        </w:rPr>
        <w:t xml:space="preserve"> is </w:t>
      </w:r>
      <w:r w:rsidRPr="004B7203">
        <w:rPr>
          <w:b w:val="0"/>
          <w:sz w:val="22"/>
          <w:szCs w:val="22"/>
        </w:rPr>
        <w:t>not operating</w:t>
      </w:r>
      <w:r w:rsidRPr="00D9589B">
        <w:rPr>
          <w:b w:val="0"/>
          <w:sz w:val="22"/>
          <w:szCs w:val="22"/>
        </w:rPr>
        <w:t>, the</w:t>
      </w:r>
      <w:r w:rsidR="00BD1E73" w:rsidRPr="00D9589B">
        <w:rPr>
          <w:b w:val="0"/>
          <w:sz w:val="22"/>
          <w:szCs w:val="22"/>
        </w:rPr>
        <w:t xml:space="preserve">n the </w:t>
      </w:r>
      <w:proofErr w:type="gramStart"/>
      <w:r w:rsidR="00BD1E73" w:rsidRPr="00D9589B">
        <w:rPr>
          <w:b w:val="0"/>
          <w:sz w:val="22"/>
          <w:szCs w:val="22"/>
        </w:rPr>
        <w:t>schools</w:t>
      </w:r>
      <w:proofErr w:type="gramEnd"/>
      <w:r w:rsidR="00BD1E73" w:rsidRPr="00D9589B">
        <w:rPr>
          <w:b w:val="0"/>
          <w:sz w:val="22"/>
          <w:szCs w:val="22"/>
        </w:rPr>
        <w:t xml:space="preserve"> category</w:t>
      </w:r>
      <w:r w:rsidRPr="00D9589B">
        <w:rPr>
          <w:b w:val="0"/>
          <w:sz w:val="22"/>
          <w:szCs w:val="22"/>
        </w:rPr>
        <w:t xml:space="preserve"> requirements apply (see above).</w:t>
      </w:r>
    </w:p>
    <w:p w14:paraId="7ADBA9B0" w14:textId="10E2E966" w:rsidR="00C525AA" w:rsidRPr="00AF7BEF" w:rsidRDefault="00C525AA" w:rsidP="004B7203">
      <w:pPr>
        <w:pStyle w:val="PSSubhead2"/>
        <w:tabs>
          <w:tab w:val="left" w:pos="426"/>
        </w:tabs>
        <w:spacing w:before="0" w:line="360" w:lineRule="auto"/>
        <w:rPr>
          <w:b w:val="0"/>
          <w:sz w:val="22"/>
          <w:szCs w:val="22"/>
        </w:rPr>
      </w:pPr>
      <w:r w:rsidRPr="00D9589B">
        <w:rPr>
          <w:b w:val="0"/>
          <w:sz w:val="22"/>
          <w:szCs w:val="22"/>
        </w:rPr>
        <w:t xml:space="preserve">If the work </w:t>
      </w:r>
      <w:r w:rsidR="00AF7BEF" w:rsidRPr="00D9589B">
        <w:rPr>
          <w:b w:val="0"/>
          <w:sz w:val="22"/>
          <w:szCs w:val="22"/>
        </w:rPr>
        <w:t xml:space="preserve">is to be performed </w:t>
      </w:r>
      <w:r w:rsidR="00AF7BEF" w:rsidRPr="004B7203">
        <w:rPr>
          <w:b w:val="0"/>
          <w:sz w:val="22"/>
          <w:szCs w:val="22"/>
        </w:rPr>
        <w:t>outside the boundaries of the ECS</w:t>
      </w:r>
      <w:r w:rsidR="00AF7BEF">
        <w:rPr>
          <w:b w:val="0"/>
          <w:sz w:val="22"/>
          <w:szCs w:val="22"/>
        </w:rPr>
        <w:t xml:space="preserve">, whether the ECS is operating or otherwise, the </w:t>
      </w:r>
      <w:proofErr w:type="gramStart"/>
      <w:r w:rsidR="00AF7BEF">
        <w:rPr>
          <w:b w:val="0"/>
          <w:sz w:val="22"/>
          <w:szCs w:val="22"/>
        </w:rPr>
        <w:t>schools</w:t>
      </w:r>
      <w:proofErr w:type="gramEnd"/>
      <w:r w:rsidR="00AF7BEF">
        <w:rPr>
          <w:b w:val="0"/>
          <w:sz w:val="22"/>
          <w:szCs w:val="22"/>
        </w:rPr>
        <w:t xml:space="preserve"> categ</w:t>
      </w:r>
      <w:r w:rsidR="00114A7B">
        <w:rPr>
          <w:b w:val="0"/>
          <w:sz w:val="22"/>
          <w:szCs w:val="22"/>
        </w:rPr>
        <w:t>or</w:t>
      </w:r>
      <w:r w:rsidR="00AF7BEF">
        <w:rPr>
          <w:b w:val="0"/>
          <w:sz w:val="22"/>
          <w:szCs w:val="22"/>
        </w:rPr>
        <w:t>y requirements apply (see above).</w:t>
      </w:r>
    </w:p>
    <w:p w14:paraId="732345A4" w14:textId="77777777" w:rsidR="00713ED3" w:rsidRDefault="00F725E7" w:rsidP="004B7203">
      <w:pPr>
        <w:pStyle w:val="PSSubhead2"/>
        <w:tabs>
          <w:tab w:val="left" w:pos="426"/>
        </w:tabs>
        <w:spacing w:before="0" w:line="360" w:lineRule="auto"/>
        <w:rPr>
          <w:b w:val="0"/>
          <w:sz w:val="22"/>
          <w:szCs w:val="22"/>
        </w:rPr>
      </w:pPr>
      <w:r>
        <w:rPr>
          <w:b w:val="0"/>
          <w:sz w:val="22"/>
          <w:szCs w:val="22"/>
        </w:rPr>
        <w:lastRenderedPageBreak/>
        <w:t>Importantly, if the scheduled work is not completed prior to the time that the ECS commences operation, a blue card will be required for that work to continue.  Consideration should be given to the length of time required to complete the work at the time the work is scheduled.</w:t>
      </w:r>
      <w:r w:rsidR="00F72C0B">
        <w:rPr>
          <w:b w:val="0"/>
          <w:sz w:val="22"/>
          <w:szCs w:val="22"/>
        </w:rPr>
        <w:t xml:space="preserve"> </w:t>
      </w:r>
    </w:p>
    <w:p w14:paraId="0C35AC1A" w14:textId="4BBD124D" w:rsidR="004F543A" w:rsidRDefault="00AF7BEF" w:rsidP="004B7203">
      <w:pPr>
        <w:pStyle w:val="PSSubhead2"/>
        <w:tabs>
          <w:tab w:val="left" w:pos="426"/>
        </w:tabs>
        <w:spacing w:before="0" w:line="360" w:lineRule="auto"/>
        <w:rPr>
          <w:b w:val="0"/>
          <w:sz w:val="22"/>
          <w:szCs w:val="22"/>
        </w:rPr>
      </w:pPr>
      <w:r>
        <w:rPr>
          <w:b w:val="0"/>
          <w:sz w:val="22"/>
          <w:szCs w:val="22"/>
        </w:rPr>
        <w:t>Please</w:t>
      </w:r>
      <w:r w:rsidR="00C525AA">
        <w:rPr>
          <w:b w:val="0"/>
          <w:sz w:val="22"/>
          <w:szCs w:val="22"/>
        </w:rPr>
        <w:t xml:space="preserve"> refer to the</w:t>
      </w:r>
      <w:r w:rsidR="00BE75BC">
        <w:rPr>
          <w:b w:val="0"/>
          <w:sz w:val="22"/>
          <w:szCs w:val="22"/>
        </w:rPr>
        <w:t xml:space="preserve"> </w:t>
      </w:r>
      <w:hyperlink r:id="rId20" w:history="1">
        <w:r w:rsidR="00BE75BC" w:rsidRPr="004B7203">
          <w:rPr>
            <w:rStyle w:val="Hyperlink"/>
            <w:b w:val="0"/>
            <w:sz w:val="22"/>
            <w:szCs w:val="22"/>
          </w:rPr>
          <w:t>Flowchart – Blue Card requirements for contractors/tradesperson working in schools</w:t>
        </w:r>
      </w:hyperlink>
      <w:r w:rsidR="00C525AA">
        <w:rPr>
          <w:b w:val="0"/>
          <w:sz w:val="22"/>
          <w:szCs w:val="22"/>
        </w:rPr>
        <w:t xml:space="preserve"> for assistance in determining whether a contract</w:t>
      </w:r>
      <w:r w:rsidR="0072495B">
        <w:rPr>
          <w:b w:val="0"/>
          <w:sz w:val="22"/>
          <w:szCs w:val="22"/>
        </w:rPr>
        <w:t>or</w:t>
      </w:r>
      <w:r w:rsidR="00C525AA">
        <w:rPr>
          <w:b w:val="0"/>
          <w:sz w:val="22"/>
          <w:szCs w:val="22"/>
        </w:rPr>
        <w:t xml:space="preserve"> requires a blue card at </w:t>
      </w:r>
      <w:r>
        <w:rPr>
          <w:b w:val="0"/>
          <w:sz w:val="22"/>
          <w:szCs w:val="22"/>
        </w:rPr>
        <w:t>your</w:t>
      </w:r>
      <w:r w:rsidR="00C525AA">
        <w:rPr>
          <w:b w:val="0"/>
          <w:sz w:val="22"/>
          <w:szCs w:val="22"/>
        </w:rPr>
        <w:t xml:space="preserve"> school site.</w:t>
      </w:r>
      <w:r>
        <w:rPr>
          <w:b w:val="0"/>
          <w:sz w:val="22"/>
          <w:szCs w:val="22"/>
        </w:rPr>
        <w:t xml:space="preserve"> If you require further assistance, please contact </w:t>
      </w:r>
      <w:hyperlink r:id="rId21" w:history="1">
        <w:r w:rsidRPr="00707DF1">
          <w:rPr>
            <w:rStyle w:val="Hyperlink"/>
            <w:b w:val="0"/>
            <w:sz w:val="22"/>
            <w:szCs w:val="22"/>
          </w:rPr>
          <w:t>Blue Card Services</w:t>
        </w:r>
      </w:hyperlink>
      <w:r>
        <w:rPr>
          <w:b w:val="0"/>
          <w:sz w:val="22"/>
          <w:szCs w:val="22"/>
        </w:rPr>
        <w:t>.</w:t>
      </w:r>
      <w:r w:rsidR="00C525AA">
        <w:rPr>
          <w:b w:val="0"/>
          <w:sz w:val="22"/>
          <w:szCs w:val="22"/>
        </w:rPr>
        <w:t xml:space="preserve"> </w:t>
      </w:r>
      <w:r w:rsidR="004F543A">
        <w:rPr>
          <w:b w:val="0"/>
          <w:sz w:val="22"/>
          <w:szCs w:val="22"/>
        </w:rPr>
        <w:t xml:space="preserve"> </w:t>
      </w:r>
    </w:p>
    <w:p w14:paraId="108165D6" w14:textId="00C28AA5" w:rsidR="006D4995" w:rsidRPr="00D9589B" w:rsidRDefault="006D4995" w:rsidP="004B7203">
      <w:pPr>
        <w:pStyle w:val="PSSubhead2"/>
        <w:tabs>
          <w:tab w:val="left" w:pos="426"/>
        </w:tabs>
        <w:spacing w:before="0" w:line="360" w:lineRule="auto"/>
        <w:rPr>
          <w:sz w:val="22"/>
          <w:szCs w:val="22"/>
          <w:u w:val="single"/>
        </w:rPr>
      </w:pPr>
      <w:r w:rsidRPr="00D9589B">
        <w:rPr>
          <w:sz w:val="22"/>
          <w:szCs w:val="22"/>
          <w:u w:val="single"/>
        </w:rPr>
        <w:t xml:space="preserve">Schools – </w:t>
      </w:r>
      <w:r w:rsidR="00782CF0" w:rsidRPr="00D9589B">
        <w:rPr>
          <w:sz w:val="22"/>
          <w:szCs w:val="22"/>
          <w:u w:val="single"/>
        </w:rPr>
        <w:t>b</w:t>
      </w:r>
      <w:r w:rsidRPr="00D9589B">
        <w:rPr>
          <w:sz w:val="22"/>
          <w:szCs w:val="22"/>
          <w:u w:val="single"/>
        </w:rPr>
        <w:t xml:space="preserve">oarding </w:t>
      </w:r>
      <w:r w:rsidR="00782CF0" w:rsidRPr="00D9589B">
        <w:rPr>
          <w:sz w:val="22"/>
          <w:szCs w:val="22"/>
          <w:u w:val="single"/>
        </w:rPr>
        <w:t>facilities</w:t>
      </w:r>
    </w:p>
    <w:p w14:paraId="248AD397" w14:textId="50EAE0AE" w:rsidR="00980E25" w:rsidRDefault="00980E25" w:rsidP="004B7203">
      <w:pPr>
        <w:pStyle w:val="PSSubhead2"/>
        <w:tabs>
          <w:tab w:val="left" w:pos="426"/>
        </w:tabs>
        <w:spacing w:before="0" w:line="360" w:lineRule="auto"/>
        <w:rPr>
          <w:b w:val="0"/>
          <w:sz w:val="22"/>
          <w:szCs w:val="22"/>
        </w:rPr>
      </w:pPr>
      <w:r>
        <w:rPr>
          <w:b w:val="0"/>
          <w:sz w:val="22"/>
          <w:szCs w:val="22"/>
        </w:rPr>
        <w:t xml:space="preserve">For contractors undertaking work at a residential boarding facility, in </w:t>
      </w:r>
      <w:r w:rsidR="00EE2E60">
        <w:rPr>
          <w:b w:val="0"/>
          <w:sz w:val="22"/>
          <w:szCs w:val="22"/>
        </w:rPr>
        <w:t>excess</w:t>
      </w:r>
      <w:r>
        <w:rPr>
          <w:b w:val="0"/>
          <w:sz w:val="22"/>
          <w:szCs w:val="22"/>
        </w:rPr>
        <w:t xml:space="preserve"> of the frequency test</w:t>
      </w:r>
      <w:r w:rsidR="006D4995">
        <w:rPr>
          <w:b w:val="0"/>
          <w:sz w:val="22"/>
          <w:szCs w:val="22"/>
        </w:rPr>
        <w:t xml:space="preserve"> </w:t>
      </w:r>
      <w:r>
        <w:rPr>
          <w:b w:val="0"/>
          <w:sz w:val="22"/>
          <w:szCs w:val="22"/>
        </w:rPr>
        <w:t>(more than 7 days in a calendar year), a blue card</w:t>
      </w:r>
      <w:r w:rsidR="006D4995">
        <w:rPr>
          <w:b w:val="0"/>
          <w:sz w:val="22"/>
          <w:szCs w:val="22"/>
        </w:rPr>
        <w:t xml:space="preserve"> will be required if work is to be undertake</w:t>
      </w:r>
      <w:r w:rsidR="00EE2E60">
        <w:rPr>
          <w:b w:val="0"/>
          <w:sz w:val="22"/>
          <w:szCs w:val="22"/>
        </w:rPr>
        <w:t>n</w:t>
      </w:r>
      <w:r w:rsidR="006D4995">
        <w:rPr>
          <w:b w:val="0"/>
          <w:sz w:val="22"/>
          <w:szCs w:val="22"/>
        </w:rPr>
        <w:t xml:space="preserve"> inside the boarding facility.  If work is undertaken away from the boarding facility, but still within the school grounds, the requirements of the </w:t>
      </w:r>
      <w:proofErr w:type="gramStart"/>
      <w:r w:rsidR="006D4995">
        <w:rPr>
          <w:b w:val="0"/>
          <w:sz w:val="22"/>
          <w:szCs w:val="22"/>
        </w:rPr>
        <w:t>schools</w:t>
      </w:r>
      <w:proofErr w:type="gramEnd"/>
      <w:r w:rsidR="006D4995">
        <w:rPr>
          <w:b w:val="0"/>
          <w:sz w:val="22"/>
          <w:szCs w:val="22"/>
        </w:rPr>
        <w:t xml:space="preserve"> category (see above) apply.  </w:t>
      </w:r>
    </w:p>
    <w:p w14:paraId="017786EE" w14:textId="4138F94F" w:rsidR="005E3D99" w:rsidRPr="005E3D99" w:rsidRDefault="0072495B" w:rsidP="004B7203">
      <w:pPr>
        <w:pStyle w:val="PSSubhead2"/>
        <w:tabs>
          <w:tab w:val="left" w:pos="426"/>
        </w:tabs>
        <w:spacing w:before="0" w:line="360" w:lineRule="auto"/>
        <w:rPr>
          <w:szCs w:val="22"/>
          <w:lang w:val="en"/>
        </w:rPr>
      </w:pPr>
      <w:r>
        <w:rPr>
          <w:b w:val="0"/>
          <w:sz w:val="22"/>
          <w:szCs w:val="22"/>
        </w:rPr>
        <w:t xml:space="preserve">Irrespective of the categories above, </w:t>
      </w:r>
      <w:r w:rsidR="00057CF1">
        <w:rPr>
          <w:b w:val="0"/>
          <w:sz w:val="22"/>
          <w:szCs w:val="22"/>
        </w:rPr>
        <w:t>w</w:t>
      </w:r>
      <w:r w:rsidR="002E42D7">
        <w:rPr>
          <w:b w:val="0"/>
          <w:sz w:val="22"/>
          <w:szCs w:val="22"/>
        </w:rPr>
        <w:t>here circumstances require an external contractor to enter a</w:t>
      </w:r>
      <w:r w:rsidR="00FE37E7">
        <w:rPr>
          <w:b w:val="0"/>
          <w:sz w:val="22"/>
          <w:szCs w:val="22"/>
        </w:rPr>
        <w:t>ny</w:t>
      </w:r>
      <w:r w:rsidR="002E42D7">
        <w:rPr>
          <w:b w:val="0"/>
          <w:sz w:val="22"/>
          <w:szCs w:val="22"/>
        </w:rPr>
        <w:t xml:space="preserve"> school to perform work while children are present, the school is required to </w:t>
      </w:r>
      <w:r w:rsidR="00332DDF">
        <w:rPr>
          <w:b w:val="0"/>
          <w:sz w:val="22"/>
          <w:szCs w:val="22"/>
        </w:rPr>
        <w:t>comply with</w:t>
      </w:r>
      <w:r w:rsidR="002E42D7">
        <w:rPr>
          <w:b w:val="0"/>
          <w:sz w:val="22"/>
          <w:szCs w:val="22"/>
        </w:rPr>
        <w:t xml:space="preserve"> its </w:t>
      </w:r>
      <w:r w:rsidR="005E3D99">
        <w:rPr>
          <w:b w:val="0"/>
          <w:sz w:val="22"/>
          <w:szCs w:val="22"/>
        </w:rPr>
        <w:t>CYRMS</w:t>
      </w:r>
      <w:r w:rsidR="00C525AA">
        <w:rPr>
          <w:b w:val="0"/>
          <w:sz w:val="22"/>
          <w:szCs w:val="22"/>
        </w:rPr>
        <w:t xml:space="preserve"> and any </w:t>
      </w:r>
      <w:r w:rsidR="00AF7BEF">
        <w:rPr>
          <w:b w:val="0"/>
          <w:sz w:val="22"/>
          <w:szCs w:val="22"/>
        </w:rPr>
        <w:t xml:space="preserve">school </w:t>
      </w:r>
      <w:r w:rsidR="00C525AA">
        <w:rPr>
          <w:b w:val="0"/>
          <w:sz w:val="22"/>
          <w:szCs w:val="22"/>
        </w:rPr>
        <w:t>visitor requirements</w:t>
      </w:r>
      <w:r w:rsidR="0082266F">
        <w:rPr>
          <w:b w:val="0"/>
          <w:sz w:val="22"/>
          <w:szCs w:val="22"/>
        </w:rPr>
        <w:t>.</w:t>
      </w:r>
      <w:r w:rsidR="009F22B2">
        <w:rPr>
          <w:b w:val="0"/>
          <w:sz w:val="22"/>
          <w:szCs w:val="22"/>
        </w:rPr>
        <w:t xml:space="preserve"> </w:t>
      </w:r>
    </w:p>
    <w:p w14:paraId="61800185" w14:textId="77777777" w:rsidR="00A77CC1" w:rsidRPr="00EA1E26" w:rsidRDefault="00A77CC1" w:rsidP="004B7203">
      <w:pPr>
        <w:pStyle w:val="PSSubhead2"/>
        <w:spacing w:before="240" w:line="360" w:lineRule="auto"/>
        <w:contextualSpacing/>
        <w:outlineLvl w:val="0"/>
        <w:rPr>
          <w:sz w:val="28"/>
          <w:szCs w:val="28"/>
        </w:rPr>
      </w:pPr>
      <w:bookmarkStart w:id="18" w:name="_Toc47953533"/>
      <w:r w:rsidRPr="00EA1E26">
        <w:rPr>
          <w:sz w:val="28"/>
          <w:szCs w:val="28"/>
        </w:rPr>
        <w:t>National Disability Insurance Scheme (NDIS) providers in Sta</w:t>
      </w:r>
      <w:r w:rsidR="002C5C50" w:rsidRPr="00EA1E26">
        <w:rPr>
          <w:sz w:val="28"/>
          <w:szCs w:val="28"/>
        </w:rPr>
        <w:t>t</w:t>
      </w:r>
      <w:r w:rsidRPr="00EA1E26">
        <w:rPr>
          <w:sz w:val="28"/>
          <w:szCs w:val="28"/>
        </w:rPr>
        <w:t>e Schools</w:t>
      </w:r>
      <w:bookmarkEnd w:id="18"/>
    </w:p>
    <w:p w14:paraId="06C739D7" w14:textId="77777777" w:rsidR="00A77CC1" w:rsidRDefault="00A77CC1" w:rsidP="004B7203">
      <w:pPr>
        <w:pStyle w:val="PSSubhead2"/>
        <w:tabs>
          <w:tab w:val="left" w:pos="426"/>
        </w:tabs>
        <w:spacing w:before="0" w:line="360" w:lineRule="auto"/>
        <w:rPr>
          <w:b w:val="0"/>
          <w:sz w:val="22"/>
          <w:szCs w:val="22"/>
        </w:rPr>
      </w:pPr>
      <w:r>
        <w:rPr>
          <w:b w:val="0"/>
          <w:sz w:val="22"/>
          <w:szCs w:val="22"/>
        </w:rPr>
        <w:t xml:space="preserve">NDIS funded service providers delivering support at school during school hours, at the request of the parent and with the agreement of the school Principal, </w:t>
      </w:r>
      <w:r w:rsidR="00C17F7F">
        <w:rPr>
          <w:b w:val="0"/>
          <w:sz w:val="22"/>
          <w:szCs w:val="22"/>
        </w:rPr>
        <w:t>require a blue card and in some cases a yellow card exemption</w:t>
      </w:r>
      <w:r w:rsidRPr="00C17F7F">
        <w:rPr>
          <w:b w:val="0"/>
          <w:sz w:val="22"/>
          <w:szCs w:val="22"/>
        </w:rPr>
        <w:t>.</w:t>
      </w:r>
    </w:p>
    <w:p w14:paraId="2402A8FA" w14:textId="09EC09FB" w:rsidR="00A77CC1" w:rsidRPr="00911F18" w:rsidRDefault="00A77CC1" w:rsidP="004B7203">
      <w:pPr>
        <w:pStyle w:val="PSSubhead2"/>
        <w:tabs>
          <w:tab w:val="left" w:pos="426"/>
        </w:tabs>
        <w:spacing w:before="0" w:line="360" w:lineRule="auto"/>
        <w:rPr>
          <w:rStyle w:val="Hyperlink"/>
          <w:rFonts w:eastAsia="SimSun" w:cstheme="minorBidi"/>
          <w:b w:val="0"/>
          <w:bCs w:val="0"/>
          <w:kern w:val="0"/>
          <w:sz w:val="22"/>
          <w:szCs w:val="22"/>
          <w:lang w:val="en-GB"/>
        </w:rPr>
      </w:pPr>
      <w:r>
        <w:rPr>
          <w:b w:val="0"/>
          <w:sz w:val="22"/>
          <w:szCs w:val="22"/>
        </w:rPr>
        <w:t xml:space="preserve">Further information is available </w:t>
      </w:r>
      <w:r w:rsidR="002C5C50">
        <w:rPr>
          <w:b w:val="0"/>
          <w:sz w:val="22"/>
          <w:szCs w:val="22"/>
        </w:rPr>
        <w:t xml:space="preserve">on the department’s </w:t>
      </w:r>
      <w:proofErr w:type="spellStart"/>
      <w:r w:rsidR="002C5C50">
        <w:rPr>
          <w:b w:val="0"/>
          <w:sz w:val="22"/>
          <w:szCs w:val="22"/>
        </w:rPr>
        <w:t>OnePortal</w:t>
      </w:r>
      <w:proofErr w:type="spellEnd"/>
      <w:r w:rsidR="002C5C50">
        <w:rPr>
          <w:b w:val="0"/>
          <w:sz w:val="22"/>
          <w:szCs w:val="22"/>
        </w:rPr>
        <w:t xml:space="preserve"> page at </w:t>
      </w:r>
      <w:hyperlink r:id="rId22" w:history="1">
        <w:r w:rsidR="002C5C50">
          <w:rPr>
            <w:rStyle w:val="Hyperlink"/>
            <w:b w:val="0"/>
            <w:sz w:val="22"/>
            <w:szCs w:val="22"/>
          </w:rPr>
          <w:t>NDIS and supports outside school</w:t>
        </w:r>
      </w:hyperlink>
      <w:r w:rsidR="00C17F7F">
        <w:rPr>
          <w:b w:val="0"/>
          <w:sz w:val="22"/>
          <w:szCs w:val="22"/>
        </w:rPr>
        <w:t xml:space="preserve"> </w:t>
      </w:r>
      <w:r w:rsidR="00BE5C39">
        <w:rPr>
          <w:b w:val="0"/>
          <w:sz w:val="22"/>
          <w:szCs w:val="22"/>
        </w:rPr>
        <w:t xml:space="preserve">(DoE employees only) </w:t>
      </w:r>
      <w:r w:rsidR="00C17F7F">
        <w:rPr>
          <w:b w:val="0"/>
          <w:sz w:val="22"/>
          <w:szCs w:val="22"/>
        </w:rPr>
        <w:t xml:space="preserve">and Blue Card Services at </w:t>
      </w:r>
      <w:hyperlink r:id="rId23" w:history="1">
        <w:r w:rsidR="00911F18" w:rsidRPr="00913367">
          <w:rPr>
            <w:rStyle w:val="Hyperlink"/>
            <w:b w:val="0"/>
          </w:rPr>
          <w:t>Combined disability worker screening and blue card application</w:t>
        </w:r>
      </w:hyperlink>
      <w:r w:rsidR="00911F18">
        <w:rPr>
          <w:b w:val="0"/>
        </w:rPr>
        <w:t>.</w:t>
      </w:r>
      <w:r w:rsidR="00913367">
        <w:rPr>
          <w:b w:val="0"/>
        </w:rPr>
        <w:t xml:space="preserve"> </w:t>
      </w:r>
    </w:p>
    <w:p w14:paraId="15193752" w14:textId="77777777" w:rsidR="005E3D99" w:rsidRPr="009949A5" w:rsidRDefault="005E3D99" w:rsidP="004B7203">
      <w:pPr>
        <w:pStyle w:val="BCDotPointL1"/>
        <w:numPr>
          <w:ilvl w:val="0"/>
          <w:numId w:val="0"/>
        </w:numPr>
        <w:spacing w:before="0" w:after="120" w:line="360" w:lineRule="auto"/>
        <w:rPr>
          <w:szCs w:val="22"/>
          <w:lang w:val="en"/>
        </w:rPr>
      </w:pPr>
      <w:r>
        <w:t xml:space="preserve">In accordance with ordinary visitor requirements, Principals are responsible for persons entering their school site. </w:t>
      </w:r>
    </w:p>
    <w:p w14:paraId="036BF69F" w14:textId="77777777" w:rsidR="00BE2834" w:rsidRPr="0069253E" w:rsidRDefault="00BE2834" w:rsidP="004B7203">
      <w:pPr>
        <w:pStyle w:val="PSSubhead2"/>
        <w:spacing w:before="240" w:line="360" w:lineRule="auto"/>
        <w:contextualSpacing/>
        <w:outlineLvl w:val="0"/>
        <w:rPr>
          <w:sz w:val="28"/>
          <w:szCs w:val="28"/>
        </w:rPr>
      </w:pPr>
      <w:bookmarkStart w:id="19" w:name="_Toc47953534"/>
      <w:r w:rsidRPr="0069253E">
        <w:rPr>
          <w:sz w:val="28"/>
          <w:szCs w:val="28"/>
        </w:rPr>
        <w:t xml:space="preserve">Regional </w:t>
      </w:r>
      <w:r w:rsidR="00FC15D0" w:rsidRPr="0069253E">
        <w:rPr>
          <w:sz w:val="28"/>
          <w:szCs w:val="28"/>
        </w:rPr>
        <w:t xml:space="preserve">Office and </w:t>
      </w:r>
      <w:r w:rsidRPr="0069253E">
        <w:rPr>
          <w:sz w:val="28"/>
          <w:szCs w:val="28"/>
        </w:rPr>
        <w:t>Central Office employees</w:t>
      </w:r>
      <w:bookmarkEnd w:id="19"/>
    </w:p>
    <w:p w14:paraId="5FE0DD38" w14:textId="77777777" w:rsidR="00BE2834" w:rsidRDefault="00BE2834" w:rsidP="004B7203">
      <w:pPr>
        <w:pStyle w:val="BCText"/>
        <w:spacing w:before="0" w:line="360" w:lineRule="auto"/>
        <w:jc w:val="left"/>
      </w:pPr>
      <w:r w:rsidRPr="00EF44C9">
        <w:t xml:space="preserve">If regional </w:t>
      </w:r>
      <w:r>
        <w:t xml:space="preserve">or corporate office </w:t>
      </w:r>
      <w:r w:rsidRPr="00EF44C9">
        <w:t xml:space="preserve">staff are </w:t>
      </w:r>
      <w:r w:rsidR="0082266F">
        <w:t>likely</w:t>
      </w:r>
      <w:r w:rsidR="0082266F" w:rsidRPr="00EF44C9">
        <w:t xml:space="preserve"> </w:t>
      </w:r>
      <w:r w:rsidRPr="00EF44C9">
        <w:t xml:space="preserve">to work with children </w:t>
      </w:r>
      <w:r w:rsidR="00AE0C67">
        <w:t xml:space="preserve">more than seven </w:t>
      </w:r>
      <w:r w:rsidR="00431D9E">
        <w:t xml:space="preserve">(7) </w:t>
      </w:r>
      <w:r w:rsidR="00AE0C67">
        <w:t>days in a calenda</w:t>
      </w:r>
      <w:r w:rsidR="00BA06DE">
        <w:t>r</w:t>
      </w:r>
      <w:r w:rsidR="00AE0C67">
        <w:t xml:space="preserve"> year, </w:t>
      </w:r>
      <w:r w:rsidRPr="00EF44C9">
        <w:t xml:space="preserve">they </w:t>
      </w:r>
      <w:r w:rsidR="00AE0C67">
        <w:t xml:space="preserve">must </w:t>
      </w:r>
      <w:r w:rsidR="0082266F">
        <w:t>have</w:t>
      </w:r>
      <w:r w:rsidR="00AE0C67">
        <w:t xml:space="preserve"> a blue card before they </w:t>
      </w:r>
      <w:r w:rsidR="0082266F">
        <w:t>commence</w:t>
      </w:r>
      <w:r w:rsidR="00AE0C67">
        <w:t xml:space="preserve"> work</w:t>
      </w:r>
      <w:r w:rsidR="0082266F">
        <w:t>ing</w:t>
      </w:r>
      <w:r w:rsidR="00AE0C67">
        <w:t xml:space="preserve"> with children.  </w:t>
      </w:r>
    </w:p>
    <w:p w14:paraId="509394AB" w14:textId="77777777" w:rsidR="005E3D99" w:rsidRPr="009949A5" w:rsidRDefault="005E3D99" w:rsidP="004B7203">
      <w:pPr>
        <w:pStyle w:val="BCDotPointL1"/>
        <w:numPr>
          <w:ilvl w:val="0"/>
          <w:numId w:val="0"/>
        </w:numPr>
        <w:spacing w:before="0" w:after="120" w:line="360" w:lineRule="auto"/>
        <w:rPr>
          <w:szCs w:val="22"/>
          <w:lang w:val="en"/>
        </w:rPr>
      </w:pPr>
      <w:r>
        <w:t xml:space="preserve">In accordance with ordinary visitor requirements, Principals are responsible for persons entering their school site. </w:t>
      </w:r>
    </w:p>
    <w:p w14:paraId="48BB5078" w14:textId="77777777" w:rsidR="00F35A77" w:rsidRPr="0069253E" w:rsidRDefault="00F4355C" w:rsidP="004B7203">
      <w:pPr>
        <w:pStyle w:val="PSSubhead2"/>
        <w:spacing w:before="240" w:line="360" w:lineRule="auto"/>
        <w:contextualSpacing/>
        <w:outlineLvl w:val="0"/>
        <w:rPr>
          <w:sz w:val="28"/>
          <w:szCs w:val="28"/>
        </w:rPr>
      </w:pPr>
      <w:bookmarkStart w:id="20" w:name="_Toc47953535"/>
      <w:r w:rsidRPr="0069253E">
        <w:rPr>
          <w:sz w:val="28"/>
          <w:szCs w:val="28"/>
        </w:rPr>
        <w:t xml:space="preserve">Facility </w:t>
      </w:r>
      <w:r w:rsidR="00465A68" w:rsidRPr="0069253E">
        <w:rPr>
          <w:sz w:val="28"/>
          <w:szCs w:val="28"/>
        </w:rPr>
        <w:t>h</w:t>
      </w:r>
      <w:r w:rsidRPr="0069253E">
        <w:rPr>
          <w:sz w:val="28"/>
          <w:szCs w:val="28"/>
        </w:rPr>
        <w:t>ire</w:t>
      </w:r>
      <w:bookmarkEnd w:id="20"/>
    </w:p>
    <w:p w14:paraId="550AD818" w14:textId="77777777" w:rsidR="00484B91" w:rsidRDefault="00D30215" w:rsidP="004B7203">
      <w:pPr>
        <w:spacing w:line="360" w:lineRule="auto"/>
        <w:rPr>
          <w:rFonts w:eastAsia="Times New Roman" w:cs="Arial"/>
          <w:bCs/>
          <w:kern w:val="32"/>
          <w:szCs w:val="22"/>
        </w:rPr>
      </w:pPr>
      <w:r>
        <w:rPr>
          <w:rFonts w:eastAsia="Times New Roman" w:cs="Arial"/>
          <w:bCs/>
          <w:kern w:val="32"/>
          <w:szCs w:val="22"/>
        </w:rPr>
        <w:t>Responsibility for b</w:t>
      </w:r>
      <w:r w:rsidR="00484B91" w:rsidRPr="00484B91">
        <w:rPr>
          <w:rFonts w:eastAsia="Times New Roman" w:cs="Arial"/>
          <w:bCs/>
          <w:kern w:val="32"/>
          <w:szCs w:val="22"/>
        </w:rPr>
        <w:t xml:space="preserve">lue card </w:t>
      </w:r>
      <w:r w:rsidR="00D9779D">
        <w:rPr>
          <w:rFonts w:eastAsia="Times New Roman" w:cs="Arial"/>
          <w:bCs/>
          <w:kern w:val="32"/>
          <w:szCs w:val="22"/>
        </w:rPr>
        <w:t xml:space="preserve">verification </w:t>
      </w:r>
      <w:r w:rsidR="00484B91" w:rsidRPr="00484B91">
        <w:rPr>
          <w:rFonts w:eastAsia="Times New Roman" w:cs="Arial"/>
          <w:bCs/>
          <w:kern w:val="32"/>
          <w:szCs w:val="22"/>
        </w:rPr>
        <w:t>and management rests with the re</w:t>
      </w:r>
      <w:r>
        <w:rPr>
          <w:rFonts w:eastAsia="Times New Roman" w:cs="Arial"/>
          <w:bCs/>
          <w:kern w:val="32"/>
          <w:szCs w:val="22"/>
        </w:rPr>
        <w:t>gulated</w:t>
      </w:r>
      <w:r w:rsidR="00484B91" w:rsidRPr="00484B91">
        <w:rPr>
          <w:rFonts w:eastAsia="Times New Roman" w:cs="Arial"/>
          <w:bCs/>
          <w:kern w:val="32"/>
          <w:szCs w:val="22"/>
        </w:rPr>
        <w:t xml:space="preserve"> organisation</w:t>
      </w:r>
      <w:r w:rsidR="00757F10">
        <w:rPr>
          <w:rFonts w:eastAsia="Times New Roman" w:cs="Arial"/>
          <w:bCs/>
          <w:kern w:val="32"/>
          <w:szCs w:val="22"/>
        </w:rPr>
        <w:t>/business</w:t>
      </w:r>
      <w:r w:rsidR="00484B91" w:rsidRPr="00484B91">
        <w:rPr>
          <w:rFonts w:eastAsia="Times New Roman" w:cs="Arial"/>
          <w:bCs/>
          <w:kern w:val="32"/>
          <w:szCs w:val="22"/>
        </w:rPr>
        <w:t xml:space="preserve"> responsible for delivering the program engaging with children</w:t>
      </w:r>
      <w:r w:rsidR="0082266F">
        <w:rPr>
          <w:rFonts w:eastAsia="Times New Roman" w:cs="Arial"/>
          <w:bCs/>
          <w:kern w:val="32"/>
          <w:szCs w:val="22"/>
        </w:rPr>
        <w:t xml:space="preserve"> (i</w:t>
      </w:r>
      <w:r w:rsidR="00D23DC0">
        <w:rPr>
          <w:rFonts w:eastAsia="Times New Roman" w:cs="Arial"/>
          <w:bCs/>
          <w:kern w:val="32"/>
          <w:szCs w:val="22"/>
        </w:rPr>
        <w:t>.</w:t>
      </w:r>
      <w:r w:rsidR="0082266F">
        <w:rPr>
          <w:rFonts w:eastAsia="Times New Roman" w:cs="Arial"/>
          <w:bCs/>
          <w:kern w:val="32"/>
          <w:szCs w:val="22"/>
        </w:rPr>
        <w:t>e. the facility hirer)</w:t>
      </w:r>
      <w:r w:rsidR="00B6021A">
        <w:rPr>
          <w:rFonts w:eastAsia="Times New Roman" w:cs="Arial"/>
          <w:bCs/>
          <w:kern w:val="32"/>
          <w:szCs w:val="22"/>
        </w:rPr>
        <w:t>, rather than the school</w:t>
      </w:r>
      <w:r w:rsidR="0082266F">
        <w:rPr>
          <w:rFonts w:eastAsia="Times New Roman" w:cs="Arial"/>
          <w:bCs/>
          <w:kern w:val="32"/>
          <w:szCs w:val="22"/>
        </w:rPr>
        <w:t>.</w:t>
      </w:r>
      <w:r w:rsidR="00484B91" w:rsidRPr="00484B91">
        <w:rPr>
          <w:rFonts w:eastAsia="Times New Roman" w:cs="Arial"/>
          <w:bCs/>
          <w:kern w:val="32"/>
          <w:szCs w:val="22"/>
        </w:rPr>
        <w:t xml:space="preserve"> </w:t>
      </w:r>
    </w:p>
    <w:p w14:paraId="1C10FC05" w14:textId="3F479CEE" w:rsidR="00881B9F" w:rsidRDefault="00B6021A" w:rsidP="004B7203">
      <w:pPr>
        <w:spacing w:line="360" w:lineRule="auto"/>
        <w:rPr>
          <w:rFonts w:eastAsia="Times New Roman" w:cs="Arial"/>
          <w:bCs/>
          <w:kern w:val="32"/>
          <w:szCs w:val="22"/>
        </w:rPr>
      </w:pPr>
      <w:r>
        <w:rPr>
          <w:rFonts w:eastAsia="Times New Roman" w:cs="Arial"/>
          <w:bCs/>
          <w:kern w:val="32"/>
          <w:szCs w:val="22"/>
        </w:rPr>
        <w:lastRenderedPageBreak/>
        <w:t>Please refer to the</w:t>
      </w:r>
      <w:r w:rsidR="00757F10">
        <w:rPr>
          <w:rFonts w:eastAsia="Times New Roman" w:cs="Arial"/>
          <w:bCs/>
          <w:kern w:val="32"/>
          <w:szCs w:val="22"/>
        </w:rPr>
        <w:t xml:space="preserve"> department’s </w:t>
      </w:r>
      <w:hyperlink r:id="rId24" w:history="1">
        <w:r w:rsidR="00D957BF" w:rsidRPr="00B30EFA">
          <w:rPr>
            <w:rStyle w:val="Hyperlink"/>
          </w:rPr>
          <w:t>C</w:t>
        </w:r>
        <w:r w:rsidR="00757F10" w:rsidRPr="00B30EFA">
          <w:rPr>
            <w:rStyle w:val="Hyperlink"/>
          </w:rPr>
          <w:t xml:space="preserve">ommunity use of </w:t>
        </w:r>
        <w:r w:rsidR="004119C7">
          <w:rPr>
            <w:rStyle w:val="Hyperlink"/>
          </w:rPr>
          <w:t xml:space="preserve">state </w:t>
        </w:r>
        <w:r w:rsidR="00757F10" w:rsidRPr="00B30EFA">
          <w:rPr>
            <w:rStyle w:val="Hyperlink"/>
          </w:rPr>
          <w:t>school facilities</w:t>
        </w:r>
      </w:hyperlink>
      <w:r w:rsidR="00757F10" w:rsidRPr="00484B91">
        <w:rPr>
          <w:rFonts w:eastAsia="DengXian" w:cs="Arial"/>
          <w:szCs w:val="22"/>
          <w:lang w:eastAsia="zh-CN"/>
        </w:rPr>
        <w:t xml:space="preserve"> </w:t>
      </w:r>
      <w:r w:rsidR="00881B9F">
        <w:rPr>
          <w:rFonts w:eastAsia="DengXian" w:cs="Arial"/>
          <w:szCs w:val="22"/>
          <w:lang w:eastAsia="zh-CN"/>
        </w:rPr>
        <w:t xml:space="preserve">procedure and </w:t>
      </w:r>
      <w:hyperlink r:id="rId25" w:history="1">
        <w:r w:rsidR="00757F10" w:rsidRPr="00B30EFA">
          <w:rPr>
            <w:rStyle w:val="Hyperlink"/>
          </w:rPr>
          <w:t xml:space="preserve">Hire </w:t>
        </w:r>
        <w:r w:rsidR="00465A68" w:rsidRPr="00B30EFA">
          <w:rPr>
            <w:rStyle w:val="Hyperlink"/>
          </w:rPr>
          <w:t>a</w:t>
        </w:r>
        <w:r w:rsidR="00757F10" w:rsidRPr="00B30EFA">
          <w:rPr>
            <w:rStyle w:val="Hyperlink"/>
          </w:rPr>
          <w:t>greement</w:t>
        </w:r>
      </w:hyperlink>
      <w:r w:rsidR="00757F10" w:rsidRPr="00484B91">
        <w:rPr>
          <w:rFonts w:eastAsia="DengXian" w:cs="Arial"/>
          <w:szCs w:val="22"/>
          <w:lang w:eastAsia="zh-CN"/>
        </w:rPr>
        <w:t xml:space="preserve"> </w:t>
      </w:r>
      <w:r>
        <w:rPr>
          <w:rFonts w:eastAsia="DengXian" w:cs="Arial"/>
          <w:szCs w:val="22"/>
          <w:lang w:eastAsia="zh-CN"/>
        </w:rPr>
        <w:t xml:space="preserve">which </w:t>
      </w:r>
      <w:r w:rsidR="00757F10" w:rsidRPr="00484B91">
        <w:rPr>
          <w:rFonts w:eastAsia="Times New Roman" w:cs="Arial"/>
          <w:bCs/>
          <w:kern w:val="32"/>
          <w:szCs w:val="22"/>
        </w:rPr>
        <w:t>refers to</w:t>
      </w:r>
      <w:r w:rsidR="00881B9F">
        <w:rPr>
          <w:rFonts w:eastAsia="Times New Roman" w:cs="Arial"/>
          <w:bCs/>
          <w:kern w:val="32"/>
          <w:szCs w:val="22"/>
        </w:rPr>
        <w:t xml:space="preserve"> the</w:t>
      </w:r>
      <w:r>
        <w:rPr>
          <w:rFonts w:eastAsia="Times New Roman" w:cs="Arial"/>
          <w:bCs/>
          <w:kern w:val="32"/>
          <w:szCs w:val="22"/>
        </w:rPr>
        <w:t xml:space="preserve"> facility</w:t>
      </w:r>
      <w:r w:rsidR="00881B9F">
        <w:rPr>
          <w:rFonts w:eastAsia="Times New Roman" w:cs="Arial"/>
          <w:bCs/>
          <w:kern w:val="32"/>
          <w:szCs w:val="22"/>
        </w:rPr>
        <w:t xml:space="preserve"> hirer’s</w:t>
      </w:r>
      <w:r w:rsidR="00757F10" w:rsidRPr="00484B91">
        <w:rPr>
          <w:rFonts w:eastAsia="Times New Roman" w:cs="Arial"/>
          <w:bCs/>
          <w:kern w:val="32"/>
          <w:szCs w:val="22"/>
        </w:rPr>
        <w:t xml:space="preserve"> </w:t>
      </w:r>
      <w:r>
        <w:rPr>
          <w:rFonts w:eastAsia="Times New Roman" w:cs="Arial"/>
          <w:bCs/>
          <w:kern w:val="32"/>
          <w:szCs w:val="22"/>
        </w:rPr>
        <w:t>obligation to comply</w:t>
      </w:r>
      <w:r w:rsidR="00757F10" w:rsidRPr="00484B91">
        <w:rPr>
          <w:rFonts w:eastAsia="Times New Roman" w:cs="Arial"/>
          <w:bCs/>
          <w:kern w:val="32"/>
          <w:szCs w:val="22"/>
        </w:rPr>
        <w:t xml:space="preserve"> with the Act </w:t>
      </w:r>
      <w:r w:rsidR="00881B9F">
        <w:rPr>
          <w:rFonts w:eastAsia="Times New Roman" w:cs="Arial"/>
          <w:bCs/>
          <w:kern w:val="32"/>
          <w:szCs w:val="22"/>
        </w:rPr>
        <w:t xml:space="preserve">if </w:t>
      </w:r>
      <w:r w:rsidR="00757F10" w:rsidRPr="00484B91">
        <w:rPr>
          <w:rFonts w:eastAsia="Times New Roman" w:cs="Arial"/>
          <w:bCs/>
          <w:kern w:val="32"/>
          <w:szCs w:val="22"/>
        </w:rPr>
        <w:t xml:space="preserve">they are </w:t>
      </w:r>
      <w:r w:rsidR="00881B9F">
        <w:rPr>
          <w:rFonts w:eastAsia="Times New Roman" w:cs="Arial"/>
          <w:bCs/>
          <w:kern w:val="32"/>
          <w:szCs w:val="22"/>
        </w:rPr>
        <w:t xml:space="preserve">hiring the facility to operate a </w:t>
      </w:r>
      <w:r w:rsidR="00EA10EB">
        <w:rPr>
          <w:rFonts w:eastAsia="Times New Roman" w:cs="Arial"/>
          <w:bCs/>
          <w:kern w:val="32"/>
          <w:szCs w:val="22"/>
        </w:rPr>
        <w:t xml:space="preserve">program engaging with children. </w:t>
      </w:r>
    </w:p>
    <w:p w14:paraId="52A1037D" w14:textId="77777777" w:rsidR="002910DF" w:rsidRDefault="002910DF" w:rsidP="004B7203">
      <w:pPr>
        <w:spacing w:line="360" w:lineRule="auto"/>
        <w:rPr>
          <w:rFonts w:eastAsia="Times New Roman" w:cs="Arial"/>
          <w:bCs/>
          <w:kern w:val="32"/>
          <w:szCs w:val="22"/>
        </w:rPr>
      </w:pPr>
      <w:r>
        <w:rPr>
          <w:rFonts w:eastAsia="Times New Roman" w:cs="Arial"/>
          <w:bCs/>
          <w:kern w:val="32"/>
          <w:szCs w:val="22"/>
        </w:rPr>
        <w:t>Principals and Regional/Central Office Managers are encouraged to refer to the requirements for their CYRMS</w:t>
      </w:r>
      <w:r w:rsidR="005E3D99">
        <w:rPr>
          <w:rFonts w:eastAsia="Times New Roman" w:cs="Arial"/>
          <w:bCs/>
          <w:kern w:val="32"/>
          <w:szCs w:val="22"/>
        </w:rPr>
        <w:t xml:space="preserve"> r</w:t>
      </w:r>
      <w:r>
        <w:rPr>
          <w:rFonts w:eastAsia="Times New Roman" w:cs="Arial"/>
          <w:bCs/>
          <w:kern w:val="32"/>
          <w:szCs w:val="22"/>
        </w:rPr>
        <w:t xml:space="preserve">egarding risk management plans for high risk activities and special events. </w:t>
      </w:r>
    </w:p>
    <w:p w14:paraId="060FAAAE" w14:textId="77777777" w:rsidR="00431D9E" w:rsidRPr="009949A5" w:rsidRDefault="00431D9E" w:rsidP="004B7203">
      <w:pPr>
        <w:pStyle w:val="BCDotPointL1"/>
        <w:numPr>
          <w:ilvl w:val="0"/>
          <w:numId w:val="0"/>
        </w:numPr>
        <w:spacing w:before="0" w:after="120" w:line="360" w:lineRule="auto"/>
        <w:rPr>
          <w:szCs w:val="22"/>
          <w:lang w:val="en"/>
        </w:rPr>
      </w:pPr>
      <w:r>
        <w:t xml:space="preserve">In accordance with ordinary visitor requirements, Principals are responsible for persons entering their school site. </w:t>
      </w:r>
    </w:p>
    <w:p w14:paraId="221387A4" w14:textId="77777777" w:rsidR="00F35A77" w:rsidRPr="0069253E" w:rsidRDefault="00F35A77" w:rsidP="004B7203">
      <w:pPr>
        <w:pStyle w:val="PSSubhead2"/>
        <w:spacing w:before="240" w:line="360" w:lineRule="auto"/>
        <w:contextualSpacing/>
        <w:outlineLvl w:val="0"/>
        <w:rPr>
          <w:sz w:val="28"/>
          <w:szCs w:val="28"/>
        </w:rPr>
      </w:pPr>
      <w:bookmarkStart w:id="21" w:name="PAndCs"/>
      <w:bookmarkStart w:id="22" w:name="_Toc47953536"/>
      <w:r w:rsidRPr="0069253E">
        <w:rPr>
          <w:sz w:val="28"/>
          <w:szCs w:val="28"/>
        </w:rPr>
        <w:t xml:space="preserve">Parents and </w:t>
      </w:r>
      <w:r w:rsidR="00BE5C39">
        <w:rPr>
          <w:sz w:val="28"/>
          <w:szCs w:val="28"/>
        </w:rPr>
        <w:t>C</w:t>
      </w:r>
      <w:r w:rsidRPr="0069253E">
        <w:rPr>
          <w:sz w:val="28"/>
          <w:szCs w:val="28"/>
        </w:rPr>
        <w:t>itizens</w:t>
      </w:r>
      <w:r w:rsidR="00BE5C39">
        <w:rPr>
          <w:sz w:val="28"/>
          <w:szCs w:val="28"/>
        </w:rPr>
        <w:t>’</w:t>
      </w:r>
      <w:r w:rsidRPr="0069253E">
        <w:rPr>
          <w:sz w:val="28"/>
          <w:szCs w:val="28"/>
        </w:rPr>
        <w:t xml:space="preserve"> </w:t>
      </w:r>
      <w:r w:rsidR="00BE5C39">
        <w:rPr>
          <w:sz w:val="28"/>
          <w:szCs w:val="28"/>
        </w:rPr>
        <w:t>A</w:t>
      </w:r>
      <w:r w:rsidRPr="0069253E">
        <w:rPr>
          <w:sz w:val="28"/>
          <w:szCs w:val="28"/>
        </w:rPr>
        <w:t>ssociations (P&amp;Cs)</w:t>
      </w:r>
      <w:bookmarkEnd w:id="21"/>
      <w:bookmarkEnd w:id="22"/>
    </w:p>
    <w:p w14:paraId="62475B6B" w14:textId="77777777" w:rsidR="00F35A77" w:rsidRDefault="00F35A77" w:rsidP="004B7203">
      <w:pPr>
        <w:pStyle w:val="PSbodybefore"/>
        <w:snapToGrid/>
        <w:spacing w:before="0" w:after="120" w:line="360" w:lineRule="auto"/>
        <w:jc w:val="left"/>
      </w:pPr>
      <w:r>
        <w:t xml:space="preserve">Blue card requirements for members of </w:t>
      </w:r>
      <w:r w:rsidR="00B6021A">
        <w:t xml:space="preserve">a </w:t>
      </w:r>
      <w:r>
        <w:t>P&amp;C depend on the:</w:t>
      </w:r>
    </w:p>
    <w:p w14:paraId="668B0497" w14:textId="77777777" w:rsidR="00F35A77" w:rsidRDefault="00F35A77" w:rsidP="004B7203">
      <w:pPr>
        <w:pStyle w:val="BCDotPointL1"/>
        <w:snapToGrid/>
        <w:spacing w:before="0" w:after="120" w:line="360" w:lineRule="auto"/>
      </w:pPr>
      <w:r>
        <w:t>Membership type (</w:t>
      </w:r>
      <w:r w:rsidR="00B6021A">
        <w:t>i</w:t>
      </w:r>
      <w:r w:rsidR="00D23DC0">
        <w:t>.</w:t>
      </w:r>
      <w:r w:rsidR="00B6021A">
        <w:t xml:space="preserve">e. </w:t>
      </w:r>
      <w:r>
        <w:t>executive or ordinary)</w:t>
      </w:r>
      <w:r w:rsidR="00B6021A">
        <w:t>;</w:t>
      </w:r>
      <w:r>
        <w:t xml:space="preserve"> and</w:t>
      </w:r>
    </w:p>
    <w:p w14:paraId="7E3C0432" w14:textId="77777777" w:rsidR="00F35A77" w:rsidRDefault="00F35A77" w:rsidP="004B7203">
      <w:pPr>
        <w:pStyle w:val="BCDotPointL1"/>
        <w:snapToGrid/>
        <w:spacing w:before="0" w:after="120" w:line="360" w:lineRule="auto"/>
        <w:ind w:left="714" w:hanging="357"/>
      </w:pPr>
      <w:r>
        <w:t>Services for which the P&amp;C is responsible, in particular whether the P&amp;C is responsible for the provision of outside school hours care (OSHC)</w:t>
      </w:r>
      <w:r w:rsidR="00A14E94">
        <w:t>.</w:t>
      </w:r>
    </w:p>
    <w:p w14:paraId="5F79EF38" w14:textId="77777777" w:rsidR="00A14E94" w:rsidRDefault="00A14E94" w:rsidP="004B7203">
      <w:pPr>
        <w:pStyle w:val="BCDotPointL1"/>
        <w:numPr>
          <w:ilvl w:val="0"/>
          <w:numId w:val="0"/>
        </w:numPr>
        <w:snapToGrid/>
        <w:spacing w:before="0" w:after="120" w:line="360" w:lineRule="auto"/>
      </w:pPr>
      <w:r>
        <w:t xml:space="preserve">Please refer to the </w:t>
      </w:r>
      <w:hyperlink r:id="rId26" w:history="1">
        <w:r w:rsidRPr="007A02CA">
          <w:rPr>
            <w:rStyle w:val="Hyperlink"/>
          </w:rPr>
          <w:t xml:space="preserve">Blue Card Services’ Fact Sheet: </w:t>
        </w:r>
        <w:r w:rsidRPr="007A02CA">
          <w:rPr>
            <w:rStyle w:val="Hyperlink"/>
            <w:i/>
          </w:rPr>
          <w:t>Parents and Citizens</w:t>
        </w:r>
        <w:r w:rsidR="00A14D25">
          <w:rPr>
            <w:rStyle w:val="Hyperlink"/>
            <w:i/>
          </w:rPr>
          <w:t>’</w:t>
        </w:r>
        <w:r w:rsidRPr="007A02CA">
          <w:rPr>
            <w:rStyle w:val="Hyperlink"/>
            <w:i/>
          </w:rPr>
          <w:t xml:space="preserve"> Associations (P&amp;Cs)</w:t>
        </w:r>
      </w:hyperlink>
      <w:r>
        <w:t xml:space="preserve"> for further information in relation to blue card requirements for P&amp;Cs</w:t>
      </w:r>
      <w:hyperlink r:id="rId27" w:history="1"/>
      <w:r w:rsidR="002754E9">
        <w:t>.</w:t>
      </w:r>
    </w:p>
    <w:p w14:paraId="63DB1753" w14:textId="77777777" w:rsidR="00A14E94" w:rsidRDefault="00A14E94" w:rsidP="004B7203">
      <w:pPr>
        <w:pStyle w:val="BCDotPointL1"/>
        <w:numPr>
          <w:ilvl w:val="0"/>
          <w:numId w:val="0"/>
        </w:numPr>
        <w:snapToGrid/>
        <w:spacing w:before="0" w:after="120" w:line="360" w:lineRule="auto"/>
      </w:pPr>
      <w:r>
        <w:t xml:space="preserve">It is important to note that P&amp;Cs are responsible for the blue card requirements of their members. </w:t>
      </w:r>
    </w:p>
    <w:p w14:paraId="671ABF24" w14:textId="77777777" w:rsidR="005E3D99" w:rsidRPr="009949A5" w:rsidRDefault="005E3D99" w:rsidP="004B7203">
      <w:pPr>
        <w:pStyle w:val="BCDotPointL1"/>
        <w:numPr>
          <w:ilvl w:val="0"/>
          <w:numId w:val="0"/>
        </w:numPr>
        <w:snapToGrid/>
        <w:spacing w:before="0" w:after="120" w:line="360" w:lineRule="auto"/>
        <w:rPr>
          <w:szCs w:val="22"/>
          <w:lang w:val="en"/>
        </w:rPr>
      </w:pPr>
      <w:r>
        <w:t xml:space="preserve">In accordance with ordinary visitor requirements, Principals are responsible for persons entering their school site. </w:t>
      </w:r>
    </w:p>
    <w:p w14:paraId="0823A8D0" w14:textId="77777777" w:rsidR="001B722D" w:rsidRDefault="001B722D" w:rsidP="004B7203">
      <w:pPr>
        <w:spacing w:after="0"/>
        <w:rPr>
          <w:rFonts w:eastAsia="Times New Roman" w:cs="Arial"/>
          <w:b/>
          <w:bCs/>
          <w:kern w:val="32"/>
          <w:sz w:val="32"/>
          <w:szCs w:val="32"/>
          <w:lang w:val="en"/>
        </w:rPr>
      </w:pPr>
      <w:bookmarkStart w:id="23" w:name="_Toc47953537"/>
      <w:r>
        <w:rPr>
          <w:sz w:val="32"/>
          <w:lang w:val="en"/>
        </w:rPr>
        <w:br w:type="page"/>
      </w:r>
      <w:bookmarkStart w:id="24" w:name="_GoBack"/>
      <w:bookmarkEnd w:id="24"/>
    </w:p>
    <w:p w14:paraId="5B0FFA25" w14:textId="77777777" w:rsidR="00D648BA" w:rsidRPr="00E542F7" w:rsidRDefault="00CB4FC9" w:rsidP="004B7203">
      <w:pPr>
        <w:pStyle w:val="PSSubhead2"/>
        <w:pBdr>
          <w:bottom w:val="single" w:sz="4" w:space="1" w:color="auto"/>
        </w:pBdr>
        <w:spacing w:before="240" w:line="360" w:lineRule="auto"/>
        <w:outlineLvl w:val="0"/>
        <w:rPr>
          <w:sz w:val="32"/>
        </w:rPr>
      </w:pPr>
      <w:bookmarkStart w:id="25" w:name="SDK"/>
      <w:r w:rsidRPr="00E542F7">
        <w:rPr>
          <w:sz w:val="32"/>
        </w:rPr>
        <w:lastRenderedPageBreak/>
        <w:t>State Delivered Kindergarten</w:t>
      </w:r>
      <w:r w:rsidR="00AF0E10" w:rsidRPr="00E542F7">
        <w:rPr>
          <w:sz w:val="32"/>
        </w:rPr>
        <w:t>s</w:t>
      </w:r>
      <w:bookmarkEnd w:id="23"/>
      <w:r w:rsidRPr="00E542F7">
        <w:rPr>
          <w:sz w:val="32"/>
        </w:rPr>
        <w:t xml:space="preserve"> </w:t>
      </w:r>
    </w:p>
    <w:bookmarkEnd w:id="25"/>
    <w:p w14:paraId="0EFC3B54" w14:textId="77777777" w:rsidR="005552E5" w:rsidRPr="001303D7" w:rsidRDefault="005552E5" w:rsidP="004B7203">
      <w:pPr>
        <w:pStyle w:val="BCText"/>
        <w:spacing w:before="0" w:line="360" w:lineRule="auto"/>
        <w:jc w:val="left"/>
        <w:rPr>
          <w:color w:val="000000" w:themeColor="text1"/>
        </w:rPr>
      </w:pPr>
      <w:r w:rsidRPr="001303D7">
        <w:rPr>
          <w:color w:val="000000" w:themeColor="text1"/>
        </w:rPr>
        <w:t xml:space="preserve">Under the </w:t>
      </w:r>
      <w:r w:rsidR="00E510EF">
        <w:rPr>
          <w:color w:val="000000" w:themeColor="text1"/>
        </w:rPr>
        <w:t>e</w:t>
      </w:r>
      <w:r w:rsidRPr="001303D7">
        <w:rPr>
          <w:color w:val="000000" w:themeColor="text1"/>
        </w:rPr>
        <w:t xml:space="preserve">ducation and care services category of the Act, regulated employment is </w:t>
      </w:r>
      <w:r w:rsidR="0071259E">
        <w:rPr>
          <w:color w:val="000000" w:themeColor="text1"/>
        </w:rPr>
        <w:t xml:space="preserve">regarded </w:t>
      </w:r>
      <w:r w:rsidRPr="001303D7">
        <w:rPr>
          <w:color w:val="000000" w:themeColor="text1"/>
        </w:rPr>
        <w:t xml:space="preserve">as environment-based and </w:t>
      </w:r>
      <w:r w:rsidR="0071259E">
        <w:rPr>
          <w:color w:val="000000" w:themeColor="text1"/>
        </w:rPr>
        <w:t xml:space="preserve">is subject to a </w:t>
      </w:r>
      <w:r w:rsidRPr="001303D7">
        <w:rPr>
          <w:color w:val="000000" w:themeColor="text1"/>
        </w:rPr>
        <w:t>higher threshold of requirements for individuals working in</w:t>
      </w:r>
      <w:r w:rsidR="0071259E">
        <w:rPr>
          <w:color w:val="000000" w:themeColor="text1"/>
        </w:rPr>
        <w:t>,</w:t>
      </w:r>
      <w:r w:rsidRPr="001303D7">
        <w:rPr>
          <w:color w:val="000000" w:themeColor="text1"/>
        </w:rPr>
        <w:t xml:space="preserve"> and entering these premises</w:t>
      </w:r>
      <w:r w:rsidR="0071259E">
        <w:rPr>
          <w:color w:val="000000" w:themeColor="text1"/>
        </w:rPr>
        <w:t xml:space="preserve">.  This is due to the increased </w:t>
      </w:r>
      <w:r w:rsidRPr="001303D7">
        <w:rPr>
          <w:color w:val="000000" w:themeColor="text1"/>
        </w:rPr>
        <w:t xml:space="preserve">vulnerability of the young children </w:t>
      </w:r>
      <w:r w:rsidR="0071259E">
        <w:rPr>
          <w:color w:val="000000" w:themeColor="text1"/>
        </w:rPr>
        <w:t xml:space="preserve">in these premises.  </w:t>
      </w:r>
    </w:p>
    <w:p w14:paraId="7D7CCFD7" w14:textId="77777777" w:rsidR="005552E5" w:rsidRPr="001303D7" w:rsidRDefault="005552E5" w:rsidP="004B7203">
      <w:pPr>
        <w:pStyle w:val="BCText"/>
        <w:spacing w:before="0" w:line="360" w:lineRule="auto"/>
        <w:jc w:val="left"/>
        <w:rPr>
          <w:color w:val="000000" w:themeColor="text1"/>
        </w:rPr>
      </w:pPr>
      <w:r w:rsidRPr="001303D7">
        <w:rPr>
          <w:color w:val="000000" w:themeColor="text1"/>
        </w:rPr>
        <w:t>Kindergarten services delivered by the state</w:t>
      </w:r>
      <w:r w:rsidR="002910DF">
        <w:rPr>
          <w:color w:val="000000" w:themeColor="text1"/>
        </w:rPr>
        <w:t xml:space="preserve"> (SDK)</w:t>
      </w:r>
      <w:r w:rsidRPr="001303D7">
        <w:rPr>
          <w:color w:val="000000" w:themeColor="text1"/>
        </w:rPr>
        <w:t xml:space="preserve"> are subject to blue card regulations and requirements</w:t>
      </w:r>
      <w:r w:rsidR="0071259E">
        <w:rPr>
          <w:color w:val="000000" w:themeColor="text1"/>
        </w:rPr>
        <w:t xml:space="preserve"> u</w:t>
      </w:r>
      <w:r w:rsidR="00C23DC5">
        <w:rPr>
          <w:color w:val="000000" w:themeColor="text1"/>
        </w:rPr>
        <w:t>n</w:t>
      </w:r>
      <w:r w:rsidR="0071259E">
        <w:rPr>
          <w:color w:val="000000" w:themeColor="text1"/>
        </w:rPr>
        <w:t xml:space="preserve">der this category.  </w:t>
      </w:r>
      <w:r w:rsidRPr="001303D7">
        <w:rPr>
          <w:color w:val="000000" w:themeColor="text1"/>
        </w:rPr>
        <w:t xml:space="preserve">The blue card requirements apply similarly to all kindergarten services irrespective of whether they are registered under the </w:t>
      </w:r>
      <w:hyperlink r:id="rId28" w:history="1">
        <w:r w:rsidRPr="00A14D25">
          <w:rPr>
            <w:rStyle w:val="Hyperlink"/>
            <w:i/>
            <w:iCs/>
          </w:rPr>
          <w:t>Education and Care Services Act 2013</w:t>
        </w:r>
        <w:r w:rsidR="00A14D25" w:rsidRPr="00A14D25">
          <w:rPr>
            <w:rStyle w:val="Hyperlink"/>
            <w:i/>
            <w:iCs/>
          </w:rPr>
          <w:t xml:space="preserve"> </w:t>
        </w:r>
        <w:r w:rsidR="00A14D25" w:rsidRPr="00B30EFA">
          <w:rPr>
            <w:rStyle w:val="Hyperlink"/>
            <w:iCs/>
          </w:rPr>
          <w:t>(Qld)</w:t>
        </w:r>
      </w:hyperlink>
      <w:r w:rsidRPr="001303D7">
        <w:rPr>
          <w:color w:val="000000" w:themeColor="text1"/>
        </w:rPr>
        <w:t xml:space="preserve"> (ECS Act) or the </w:t>
      </w:r>
      <w:hyperlink r:id="rId29" w:history="1">
        <w:r w:rsidR="00674B2A">
          <w:rPr>
            <w:rStyle w:val="Hyperlink"/>
            <w:i/>
            <w:iCs/>
          </w:rPr>
          <w:t>Education and Care Services National Law (Queensland) (National Law)</w:t>
        </w:r>
      </w:hyperlink>
      <w:r w:rsidR="00674B2A">
        <w:rPr>
          <w:i/>
          <w:iCs/>
          <w:color w:val="000000" w:themeColor="text1"/>
        </w:rPr>
        <w:t>.</w:t>
      </w:r>
    </w:p>
    <w:p w14:paraId="383E7280" w14:textId="77777777" w:rsidR="00713AEC" w:rsidRDefault="00C12796" w:rsidP="004B7203">
      <w:pPr>
        <w:pStyle w:val="BCText"/>
        <w:spacing w:before="0" w:line="360" w:lineRule="auto"/>
        <w:jc w:val="left"/>
        <w:rPr>
          <w:b/>
          <w:szCs w:val="22"/>
        </w:rPr>
      </w:pPr>
      <w:r>
        <w:rPr>
          <w:rFonts w:ascii="Helvetica" w:hAnsi="Helvetica" w:cs="Helvetica"/>
          <w:color w:val="212529"/>
          <w:szCs w:val="22"/>
          <w:lang w:val="en"/>
        </w:rPr>
        <w:t xml:space="preserve">A person </w:t>
      </w:r>
      <w:r w:rsidR="005552E5" w:rsidRPr="008E22AB">
        <w:rPr>
          <w:rFonts w:ascii="Helvetica" w:hAnsi="Helvetica" w:cs="Helvetica"/>
          <w:color w:val="212529"/>
          <w:szCs w:val="22"/>
          <w:lang w:val="en"/>
        </w:rPr>
        <w:t xml:space="preserve">will need a blue card if </w:t>
      </w:r>
      <w:r>
        <w:rPr>
          <w:rFonts w:ascii="Helvetica" w:hAnsi="Helvetica" w:cs="Helvetica"/>
          <w:color w:val="212529"/>
          <w:szCs w:val="22"/>
          <w:lang w:val="en"/>
        </w:rPr>
        <w:t>they</w:t>
      </w:r>
      <w:r w:rsidRPr="008E22AB">
        <w:rPr>
          <w:rFonts w:ascii="Helvetica" w:hAnsi="Helvetica" w:cs="Helvetica"/>
          <w:color w:val="212529"/>
          <w:szCs w:val="22"/>
          <w:lang w:val="en"/>
        </w:rPr>
        <w:t xml:space="preserve"> </w:t>
      </w:r>
      <w:r w:rsidR="005552E5" w:rsidRPr="008E22AB">
        <w:rPr>
          <w:rFonts w:ascii="Helvetica" w:hAnsi="Helvetica" w:cs="Helvetica"/>
          <w:color w:val="212529"/>
          <w:szCs w:val="22"/>
          <w:lang w:val="en"/>
        </w:rPr>
        <w:t xml:space="preserve">are a staff member of an </w:t>
      </w:r>
      <w:r w:rsidR="005552E5">
        <w:rPr>
          <w:rFonts w:ascii="Helvetica" w:hAnsi="Helvetica" w:cs="Helvetica"/>
          <w:color w:val="212529"/>
          <w:szCs w:val="22"/>
          <w:lang w:val="en"/>
        </w:rPr>
        <w:t xml:space="preserve">SDK school, </w:t>
      </w:r>
      <w:r w:rsidR="005552E5" w:rsidRPr="008E22AB">
        <w:rPr>
          <w:rFonts w:ascii="Helvetica" w:hAnsi="Helvetica" w:cs="Helvetica"/>
          <w:color w:val="212529"/>
          <w:szCs w:val="22"/>
          <w:lang w:val="en"/>
        </w:rPr>
        <w:t xml:space="preserve">or </w:t>
      </w:r>
      <w:r>
        <w:rPr>
          <w:rFonts w:ascii="Helvetica" w:hAnsi="Helvetica" w:cs="Helvetica"/>
          <w:color w:val="212529"/>
          <w:szCs w:val="22"/>
          <w:lang w:val="en"/>
        </w:rPr>
        <w:t>they</w:t>
      </w:r>
      <w:r w:rsidRPr="008E22AB">
        <w:rPr>
          <w:rFonts w:ascii="Helvetica" w:hAnsi="Helvetica" w:cs="Helvetica"/>
          <w:color w:val="212529"/>
          <w:szCs w:val="22"/>
          <w:lang w:val="en"/>
        </w:rPr>
        <w:t xml:space="preserve"> </w:t>
      </w:r>
      <w:r w:rsidR="005552E5" w:rsidRPr="008E22AB">
        <w:rPr>
          <w:rFonts w:ascii="Helvetica" w:hAnsi="Helvetica" w:cs="Helvetica"/>
          <w:color w:val="212529"/>
          <w:szCs w:val="22"/>
          <w:lang w:val="en"/>
        </w:rPr>
        <w:t>will be doing any work in an</w:t>
      </w:r>
      <w:r w:rsidR="005552E5">
        <w:rPr>
          <w:rFonts w:ascii="Helvetica" w:hAnsi="Helvetica" w:cs="Helvetica"/>
          <w:color w:val="212529"/>
          <w:szCs w:val="22"/>
          <w:lang w:val="en"/>
        </w:rPr>
        <w:t xml:space="preserve"> </w:t>
      </w:r>
      <w:hyperlink r:id="rId30" w:anchor="edandcareprem" w:history="1">
        <w:r w:rsidR="005552E5" w:rsidRPr="009D0441">
          <w:rPr>
            <w:rStyle w:val="Hyperlink"/>
            <w:rFonts w:ascii="Helvetica" w:hAnsi="Helvetica" w:cs="Helvetica"/>
            <w:szCs w:val="22"/>
            <w:lang w:val="en"/>
          </w:rPr>
          <w:t>SDK school premises</w:t>
        </w:r>
      </w:hyperlink>
      <w:r w:rsidR="005552E5">
        <w:rPr>
          <w:rFonts w:ascii="Helvetica" w:hAnsi="Helvetica" w:cs="Helvetica"/>
          <w:color w:val="212529"/>
          <w:szCs w:val="22"/>
          <w:lang w:val="en"/>
        </w:rPr>
        <w:t xml:space="preserve"> </w:t>
      </w:r>
      <w:r w:rsidR="005552E5" w:rsidRPr="008E22AB">
        <w:rPr>
          <w:rFonts w:ascii="Helvetica" w:hAnsi="Helvetica" w:cs="Helvetica"/>
          <w:color w:val="212529"/>
          <w:szCs w:val="22"/>
          <w:lang w:val="en"/>
        </w:rPr>
        <w:t>while children are present</w:t>
      </w:r>
      <w:r w:rsidR="005552E5">
        <w:rPr>
          <w:rFonts w:ascii="Helvetica" w:hAnsi="Helvetica" w:cs="Helvetica"/>
          <w:color w:val="212529"/>
          <w:szCs w:val="22"/>
          <w:lang w:val="en"/>
        </w:rPr>
        <w:t xml:space="preserve">, for more than </w:t>
      </w:r>
      <w:r w:rsidR="00061F27">
        <w:rPr>
          <w:rFonts w:ascii="Helvetica" w:hAnsi="Helvetica" w:cs="Helvetica"/>
          <w:color w:val="212529"/>
          <w:szCs w:val="22"/>
          <w:lang w:val="en"/>
        </w:rPr>
        <w:t>seven (</w:t>
      </w:r>
      <w:r w:rsidR="005552E5">
        <w:rPr>
          <w:rFonts w:ascii="Helvetica" w:hAnsi="Helvetica" w:cs="Helvetica"/>
          <w:color w:val="212529"/>
          <w:szCs w:val="22"/>
          <w:lang w:val="en"/>
        </w:rPr>
        <w:t>7</w:t>
      </w:r>
      <w:r w:rsidR="00061F27">
        <w:rPr>
          <w:rFonts w:ascii="Helvetica" w:hAnsi="Helvetica" w:cs="Helvetica"/>
          <w:color w:val="212529"/>
          <w:szCs w:val="22"/>
          <w:lang w:val="en"/>
        </w:rPr>
        <w:t>)</w:t>
      </w:r>
      <w:r w:rsidR="005552E5">
        <w:rPr>
          <w:rFonts w:ascii="Helvetica" w:hAnsi="Helvetica" w:cs="Helvetica"/>
          <w:color w:val="212529"/>
          <w:szCs w:val="22"/>
          <w:lang w:val="en"/>
        </w:rPr>
        <w:t xml:space="preserve"> days in a calendar year</w:t>
      </w:r>
      <w:r w:rsidR="005552E5" w:rsidRPr="008E22AB">
        <w:rPr>
          <w:rFonts w:ascii="Helvetica" w:hAnsi="Helvetica" w:cs="Helvetica"/>
          <w:color w:val="212529"/>
          <w:szCs w:val="22"/>
          <w:lang w:val="en"/>
        </w:rPr>
        <w:t>.</w:t>
      </w:r>
      <w:r w:rsidR="00713AEC">
        <w:rPr>
          <w:rFonts w:ascii="Helvetica" w:hAnsi="Helvetica" w:cs="Helvetica"/>
          <w:color w:val="212529"/>
          <w:szCs w:val="22"/>
          <w:lang w:val="en"/>
        </w:rPr>
        <w:t xml:space="preserve"> </w:t>
      </w:r>
      <w:r w:rsidR="00713AEC">
        <w:rPr>
          <w:szCs w:val="22"/>
        </w:rPr>
        <w:t xml:space="preserve">All </w:t>
      </w:r>
      <w:r w:rsidR="00B36458">
        <w:rPr>
          <w:szCs w:val="22"/>
        </w:rPr>
        <w:t xml:space="preserve">school-based </w:t>
      </w:r>
      <w:r w:rsidR="00713AEC">
        <w:rPr>
          <w:szCs w:val="22"/>
        </w:rPr>
        <w:t>employees (permanent, temporary and casual) are considered likely to work more than seven (7) days in a calendar year and therefore are required to hold a</w:t>
      </w:r>
      <w:r w:rsidR="00F75D37">
        <w:rPr>
          <w:szCs w:val="22"/>
        </w:rPr>
        <w:t xml:space="preserve"> blue card (or</w:t>
      </w:r>
      <w:r w:rsidR="00713AEC">
        <w:rPr>
          <w:szCs w:val="22"/>
        </w:rPr>
        <w:t xml:space="preserve"> </w:t>
      </w:r>
      <w:r w:rsidR="00B36458">
        <w:rPr>
          <w:szCs w:val="22"/>
        </w:rPr>
        <w:t xml:space="preserve">hold, or apply, for an </w:t>
      </w:r>
      <w:r w:rsidR="00F75D37">
        <w:rPr>
          <w:szCs w:val="22"/>
        </w:rPr>
        <w:t>exemption card)</w:t>
      </w:r>
      <w:r w:rsidR="00713AEC">
        <w:rPr>
          <w:szCs w:val="22"/>
        </w:rPr>
        <w:t xml:space="preserve"> before they commence employment and </w:t>
      </w:r>
      <w:r w:rsidR="00B36458">
        <w:rPr>
          <w:szCs w:val="22"/>
        </w:rPr>
        <w:t xml:space="preserve">maintain its validity </w:t>
      </w:r>
      <w:r w:rsidR="00713AEC">
        <w:rPr>
          <w:szCs w:val="22"/>
        </w:rPr>
        <w:t xml:space="preserve">at all times during employment. </w:t>
      </w:r>
    </w:p>
    <w:p w14:paraId="4EBB7B08" w14:textId="77777777" w:rsidR="00AF0E10" w:rsidRPr="001303D7" w:rsidRDefault="00AF0E10" w:rsidP="004B7203">
      <w:pPr>
        <w:pStyle w:val="BCText"/>
        <w:spacing w:before="0" w:line="360" w:lineRule="auto"/>
        <w:jc w:val="left"/>
        <w:rPr>
          <w:color w:val="000000" w:themeColor="text1"/>
        </w:rPr>
      </w:pPr>
      <w:r w:rsidRPr="001303D7">
        <w:rPr>
          <w:color w:val="000000" w:themeColor="text1"/>
        </w:rPr>
        <w:t>Importantly, the blue card regulations impacting on the broader school within which the kindergarten is physically located may differ as follows:</w:t>
      </w:r>
    </w:p>
    <w:p w14:paraId="096BB647" w14:textId="77777777" w:rsidR="00AF0E10" w:rsidRDefault="00AF0E10" w:rsidP="004B7203">
      <w:pPr>
        <w:pStyle w:val="BCText"/>
        <w:spacing w:before="0" w:line="360" w:lineRule="auto"/>
        <w:jc w:val="left"/>
      </w:pPr>
      <w:r w:rsidRPr="001303D7">
        <w:rPr>
          <w:b/>
          <w:bCs w:val="0"/>
          <w:color w:val="000000" w:themeColor="text1"/>
        </w:rPr>
        <w:t>If a kindergarten program is delivered in a composite class setting</w:t>
      </w:r>
      <w:r w:rsidRPr="001303D7">
        <w:rPr>
          <w:color w:val="000000" w:themeColor="text1"/>
        </w:rPr>
        <w:t xml:space="preserve"> and the kindergarten children have access to the entirety of the school</w:t>
      </w:r>
      <w:r>
        <w:rPr>
          <w:color w:val="000000" w:themeColor="text1"/>
        </w:rPr>
        <w:t xml:space="preserve"> site</w:t>
      </w:r>
      <w:r w:rsidRPr="001303D7">
        <w:rPr>
          <w:color w:val="000000" w:themeColor="text1"/>
        </w:rPr>
        <w:t xml:space="preserve">, the entire school premises are </w:t>
      </w:r>
      <w:r>
        <w:rPr>
          <w:color w:val="000000" w:themeColor="text1"/>
        </w:rPr>
        <w:t xml:space="preserve">regarded as an </w:t>
      </w:r>
      <w:r w:rsidRPr="001303D7">
        <w:rPr>
          <w:color w:val="000000" w:themeColor="text1"/>
        </w:rPr>
        <w:t xml:space="preserve">‘education and care service premises </w:t>
      </w:r>
      <w:r w:rsidRPr="00E11DF3">
        <w:rPr>
          <w:color w:val="000000" w:themeColor="text1"/>
        </w:rPr>
        <w:t xml:space="preserve">or QEC service </w:t>
      </w:r>
      <w:proofErr w:type="gramStart"/>
      <w:r w:rsidRPr="00E11DF3">
        <w:rPr>
          <w:color w:val="000000" w:themeColor="text1"/>
        </w:rPr>
        <w:t>premises’</w:t>
      </w:r>
      <w:proofErr w:type="gramEnd"/>
      <w:r w:rsidRPr="00E11DF3">
        <w:rPr>
          <w:color w:val="000000" w:themeColor="text1"/>
        </w:rPr>
        <w:t>. This</w:t>
      </w:r>
      <w:r w:rsidRPr="001303D7">
        <w:rPr>
          <w:color w:val="000000" w:themeColor="text1"/>
        </w:rPr>
        <w:t xml:space="preserve"> </w:t>
      </w:r>
      <w:r>
        <w:t xml:space="preserve">is because the education and care service/QEC service (as applicable) will operate over the entirety of the school. Consequently, everyone who usually works at the school while kindergarten children are there must have either an exemption card (if they are teachers) or a blue card. </w:t>
      </w:r>
    </w:p>
    <w:p w14:paraId="043C8981" w14:textId="77777777" w:rsidR="00AF0E10" w:rsidRDefault="00AF0E10" w:rsidP="004B7203">
      <w:pPr>
        <w:pStyle w:val="BCText"/>
        <w:spacing w:before="0" w:line="360" w:lineRule="auto"/>
        <w:jc w:val="left"/>
      </w:pPr>
      <w:r w:rsidRPr="00A25574">
        <w:rPr>
          <w:b/>
          <w:bCs w:val="0"/>
        </w:rPr>
        <w:t>If the kindergarten is fenced off from the school and physically separate</w:t>
      </w:r>
      <w:r>
        <w:t xml:space="preserve"> (that is, different </w:t>
      </w:r>
      <w:r w:rsidR="00D30215">
        <w:t xml:space="preserve">entry and exit </w:t>
      </w:r>
      <w:r>
        <w:t xml:space="preserve">points, etc.), general school staff will not carry out their functions of employment at education and care services premises or QEC services premise while children are being educated and cared for at the premises. Therefore, teachers who work in the broader school, but not the SDK, will not be required to hold an exemption card. School staff who are not </w:t>
      </w:r>
      <w:r w:rsidR="00D23DC0">
        <w:t xml:space="preserve">teachers or AHPRA registered </w:t>
      </w:r>
      <w:r>
        <w:t xml:space="preserve">health practitioners, will still need a blue card as per the requirements of the ‘schools’ category of regulated employment. </w:t>
      </w:r>
    </w:p>
    <w:p w14:paraId="2173C6D3" w14:textId="77777777" w:rsidR="00CB4FC9" w:rsidRPr="00312E83" w:rsidRDefault="00CB4FC9" w:rsidP="004B7203">
      <w:pPr>
        <w:pStyle w:val="BCText"/>
        <w:spacing w:before="0" w:line="360" w:lineRule="auto"/>
        <w:jc w:val="left"/>
        <w:rPr>
          <w:rFonts w:ascii="Helvetica" w:eastAsia="SimSun" w:hAnsi="Helvetica" w:cs="Helvetica"/>
          <w:b/>
          <w:szCs w:val="22"/>
          <w:u w:val="single"/>
          <w:lang w:eastAsia="zh-CN"/>
        </w:rPr>
      </w:pPr>
      <w:r>
        <w:rPr>
          <w:rFonts w:ascii="Helvetica" w:hAnsi="Helvetica" w:cs="Helvetica"/>
          <w:color w:val="212529"/>
          <w:szCs w:val="22"/>
          <w:lang w:val="en"/>
        </w:rPr>
        <w:t xml:space="preserve">Although not an exhaustive list, the following persons </w:t>
      </w:r>
      <w:r w:rsidRPr="00B30EFA">
        <w:rPr>
          <w:rFonts w:ascii="Helvetica" w:hAnsi="Helvetica" w:cs="Helvetica"/>
          <w:b/>
          <w:color w:val="212529"/>
          <w:szCs w:val="22"/>
          <w:lang w:val="en"/>
        </w:rPr>
        <w:t>require a blue card</w:t>
      </w:r>
      <w:r w:rsidR="00AB5505" w:rsidRPr="00B30EFA">
        <w:rPr>
          <w:rFonts w:ascii="Helvetica" w:hAnsi="Helvetica" w:cs="Helvetica"/>
          <w:b/>
          <w:color w:val="212529"/>
          <w:szCs w:val="22"/>
          <w:lang w:val="en"/>
        </w:rPr>
        <w:t xml:space="preserve"> (or in the case of teachers, an exemption card)</w:t>
      </w:r>
      <w:r w:rsidR="00B36458">
        <w:t xml:space="preserve"> </w:t>
      </w:r>
      <w:r w:rsidR="00061F27">
        <w:t>in an SDK</w:t>
      </w:r>
      <w:r>
        <w:rPr>
          <w:rFonts w:ascii="Helvetica" w:hAnsi="Helvetica" w:cs="Helvetica"/>
          <w:color w:val="212529"/>
          <w:szCs w:val="22"/>
          <w:lang w:val="en"/>
        </w:rPr>
        <w:t>:</w:t>
      </w:r>
    </w:p>
    <w:p w14:paraId="719F3F87" w14:textId="77777777" w:rsidR="005552E5" w:rsidRPr="003F17CF" w:rsidRDefault="005552E5" w:rsidP="004B7203">
      <w:pPr>
        <w:pStyle w:val="BCDotPointL1"/>
        <w:spacing w:before="0" w:after="0" w:line="360" w:lineRule="auto"/>
        <w:ind w:left="714" w:hanging="357"/>
        <w:rPr>
          <w:lang w:val="en"/>
        </w:rPr>
      </w:pPr>
      <w:r w:rsidRPr="00A07EB8">
        <w:rPr>
          <w:lang w:val="en"/>
        </w:rPr>
        <w:lastRenderedPageBreak/>
        <w:t>A person who provides education or assistance in an education and care service</w:t>
      </w:r>
      <w:r w:rsidR="00CB4FC9">
        <w:rPr>
          <w:lang w:val="en"/>
        </w:rPr>
        <w:t xml:space="preserve">. </w:t>
      </w:r>
      <w:r w:rsidR="00D23DC0">
        <w:rPr>
          <w:lang w:val="en"/>
        </w:rPr>
        <w:t>T</w:t>
      </w:r>
      <w:r w:rsidR="00CB4FC9" w:rsidRPr="003F17CF">
        <w:rPr>
          <w:lang w:val="en"/>
        </w:rPr>
        <w:t>e</w:t>
      </w:r>
      <w:r w:rsidRPr="003F17CF">
        <w:rPr>
          <w:lang w:val="en"/>
        </w:rPr>
        <w:t>achers</w:t>
      </w:r>
      <w:r w:rsidR="00CB4FC9" w:rsidRPr="00FC4A3A">
        <w:rPr>
          <w:lang w:val="en"/>
        </w:rPr>
        <w:t xml:space="preserve"> working in an SDK school or on an SDK school premises</w:t>
      </w:r>
      <w:r w:rsidRPr="003F17CF">
        <w:rPr>
          <w:lang w:val="en"/>
        </w:rPr>
        <w:t xml:space="preserve"> </w:t>
      </w:r>
      <w:r w:rsidR="00CB4FC9" w:rsidRPr="00B30EFA">
        <w:rPr>
          <w:b/>
          <w:lang w:val="en"/>
        </w:rPr>
        <w:t xml:space="preserve">must have an </w:t>
      </w:r>
      <w:r w:rsidRPr="00B30EFA">
        <w:rPr>
          <w:b/>
          <w:lang w:val="en"/>
        </w:rPr>
        <w:t>exemption card</w:t>
      </w:r>
      <w:r w:rsidR="00D66277">
        <w:rPr>
          <w:lang w:val="en"/>
        </w:rPr>
        <w:t xml:space="preserve"> under the education and</w:t>
      </w:r>
      <w:r w:rsidRPr="003F17CF">
        <w:rPr>
          <w:lang w:val="en"/>
        </w:rPr>
        <w:t xml:space="preserve"> care service category</w:t>
      </w:r>
    </w:p>
    <w:p w14:paraId="055504B3" w14:textId="77777777" w:rsidR="005552E5" w:rsidRPr="00A07EB8" w:rsidRDefault="005552E5" w:rsidP="004B7203">
      <w:pPr>
        <w:pStyle w:val="BCDotPointL1"/>
        <w:spacing w:before="0" w:after="0" w:line="360" w:lineRule="auto"/>
        <w:ind w:left="714" w:hanging="357"/>
        <w:rPr>
          <w:lang w:val="en"/>
        </w:rPr>
      </w:pPr>
      <w:r w:rsidRPr="00A07EB8">
        <w:rPr>
          <w:lang w:val="en"/>
        </w:rPr>
        <w:t>A person who works or volunteers at an education and care service while children are present</w:t>
      </w:r>
    </w:p>
    <w:p w14:paraId="29A1F4CF" w14:textId="77777777" w:rsidR="005552E5" w:rsidRDefault="005552E5" w:rsidP="004B7203">
      <w:pPr>
        <w:pStyle w:val="BCDotPointL1"/>
        <w:spacing w:before="0" w:after="0" w:line="360" w:lineRule="auto"/>
        <w:ind w:left="714" w:hanging="357"/>
        <w:rPr>
          <w:lang w:val="en"/>
        </w:rPr>
      </w:pPr>
      <w:r w:rsidRPr="00A07EB8">
        <w:rPr>
          <w:lang w:val="en"/>
        </w:rPr>
        <w:t>A person who supervises a student’s practical placement in an education and care service premises</w:t>
      </w:r>
    </w:p>
    <w:p w14:paraId="4539825D" w14:textId="77777777" w:rsidR="00B36458" w:rsidRPr="00A07EB8" w:rsidRDefault="00B36458" w:rsidP="004B7203">
      <w:pPr>
        <w:pStyle w:val="BCDotPointL1"/>
        <w:spacing w:before="0" w:after="0" w:line="360" w:lineRule="auto"/>
        <w:ind w:left="714" w:hanging="357"/>
        <w:rPr>
          <w:lang w:val="en"/>
        </w:rPr>
      </w:pPr>
      <w:r w:rsidRPr="00A07EB8">
        <w:rPr>
          <w:lang w:val="en"/>
        </w:rPr>
        <w:t>A student doing a practical placement in an education and care service</w:t>
      </w:r>
    </w:p>
    <w:p w14:paraId="4A4B0978" w14:textId="77777777" w:rsidR="005552E5" w:rsidRPr="00A07EB8" w:rsidRDefault="0055160E" w:rsidP="004B7203">
      <w:pPr>
        <w:pStyle w:val="BCDotPointL1"/>
        <w:spacing w:before="0" w:after="0" w:line="360" w:lineRule="auto"/>
        <w:ind w:left="714" w:hanging="357"/>
        <w:rPr>
          <w:lang w:val="en"/>
        </w:rPr>
      </w:pPr>
      <w:r>
        <w:rPr>
          <w:lang w:val="en"/>
        </w:rPr>
        <w:t>T</w:t>
      </w:r>
      <w:r w:rsidR="005552E5" w:rsidRPr="00A07EB8">
        <w:rPr>
          <w:lang w:val="en"/>
        </w:rPr>
        <w:t xml:space="preserve">radespeople, other departmental staff (regional/central office), or </w:t>
      </w:r>
      <w:r w:rsidR="00B36458">
        <w:rPr>
          <w:lang w:val="en"/>
        </w:rPr>
        <w:t>any other person not identified above who</w:t>
      </w:r>
      <w:r w:rsidR="00B36458" w:rsidRPr="00A07EB8">
        <w:rPr>
          <w:lang w:val="en"/>
        </w:rPr>
        <w:t xml:space="preserve"> enter</w:t>
      </w:r>
      <w:r w:rsidR="00B36458">
        <w:rPr>
          <w:lang w:val="en"/>
        </w:rPr>
        <w:t>s</w:t>
      </w:r>
      <w:r w:rsidR="00B36458" w:rsidRPr="00A07EB8">
        <w:rPr>
          <w:lang w:val="en"/>
        </w:rPr>
        <w:t xml:space="preserve"> </w:t>
      </w:r>
      <w:r w:rsidR="005552E5" w:rsidRPr="00A07EB8">
        <w:rPr>
          <w:lang w:val="en"/>
        </w:rPr>
        <w:t>the premises to perform their usual work during operating hours</w:t>
      </w:r>
      <w:r w:rsidR="00B36458">
        <w:rPr>
          <w:lang w:val="en"/>
        </w:rPr>
        <w:t xml:space="preserve"> </w:t>
      </w:r>
      <w:r w:rsidR="00B36458" w:rsidRPr="00A07EB8">
        <w:rPr>
          <w:lang w:val="en"/>
        </w:rPr>
        <w:t>if the</w:t>
      </w:r>
      <w:r w:rsidR="00B36458">
        <w:rPr>
          <w:lang w:val="en"/>
        </w:rPr>
        <w:t xml:space="preserve"> person</w:t>
      </w:r>
      <w:r w:rsidR="00B36458" w:rsidRPr="00A07EB8">
        <w:rPr>
          <w:lang w:val="en"/>
        </w:rPr>
        <w:t xml:space="preserve"> meet</w:t>
      </w:r>
      <w:r w:rsidR="00B36458">
        <w:rPr>
          <w:lang w:val="en"/>
        </w:rPr>
        <w:t>s</w:t>
      </w:r>
      <w:r w:rsidR="00B36458" w:rsidRPr="00A07EB8">
        <w:rPr>
          <w:lang w:val="en"/>
        </w:rPr>
        <w:t xml:space="preserve"> (or will likely meet) the frequency provisions</w:t>
      </w:r>
      <w:r w:rsidR="005552E5" w:rsidRPr="00A07EB8">
        <w:rPr>
          <w:lang w:val="en"/>
        </w:rPr>
        <w:t>. This includes entering the education and care service premises to consult with staff</w:t>
      </w:r>
    </w:p>
    <w:p w14:paraId="3BB718B6" w14:textId="77777777" w:rsidR="00CB4FC9" w:rsidRDefault="00CB4FC9" w:rsidP="004B7203">
      <w:pPr>
        <w:pStyle w:val="BCDotPointL1"/>
        <w:numPr>
          <w:ilvl w:val="0"/>
          <w:numId w:val="0"/>
        </w:numPr>
        <w:spacing w:before="0" w:after="120" w:line="360" w:lineRule="auto"/>
        <w:rPr>
          <w:lang w:val="en"/>
        </w:rPr>
      </w:pPr>
      <w:r>
        <w:rPr>
          <w:lang w:val="en"/>
        </w:rPr>
        <w:t xml:space="preserve">Although not an exhaustive list, the following persons </w:t>
      </w:r>
      <w:r w:rsidRPr="00B30EFA">
        <w:rPr>
          <w:b/>
          <w:lang w:val="en"/>
        </w:rPr>
        <w:t>do not require a blue card</w:t>
      </w:r>
      <w:r>
        <w:rPr>
          <w:lang w:val="en"/>
        </w:rPr>
        <w:t>:</w:t>
      </w:r>
    </w:p>
    <w:p w14:paraId="7A3BC8F8" w14:textId="77777777" w:rsidR="00AB5505" w:rsidRPr="00FC4A3A" w:rsidRDefault="00AB5505" w:rsidP="004B7203">
      <w:pPr>
        <w:pStyle w:val="ListParagraph"/>
        <w:numPr>
          <w:ilvl w:val="0"/>
          <w:numId w:val="16"/>
        </w:numPr>
        <w:spacing w:after="0" w:line="360" w:lineRule="auto"/>
        <w:ind w:left="714" w:hanging="357"/>
        <w:rPr>
          <w:rFonts w:ascii="Helvetica" w:hAnsi="Helvetica" w:cs="Helvetica"/>
          <w:szCs w:val="22"/>
          <w:lang w:val="en"/>
        </w:rPr>
      </w:pPr>
      <w:r>
        <w:t xml:space="preserve">A health practitioner who has current registration with the </w:t>
      </w:r>
      <w:r w:rsidR="005E3D99">
        <w:rPr>
          <w:rFonts w:ascii="Helvetica" w:hAnsi="Helvetica" w:cs="Helvetica"/>
          <w:szCs w:val="22"/>
          <w:lang w:val="en"/>
        </w:rPr>
        <w:t>AHPRA</w:t>
      </w:r>
      <w:r w:rsidRPr="00FC4A3A">
        <w:rPr>
          <w:rFonts w:ascii="Helvetica" w:hAnsi="Helvetica" w:cs="Helvetica"/>
          <w:szCs w:val="22"/>
          <w:lang w:val="en"/>
        </w:rPr>
        <w:t xml:space="preserve"> who works with children as part of their professional duties </w:t>
      </w:r>
    </w:p>
    <w:p w14:paraId="6299BD8A" w14:textId="77777777" w:rsidR="00AB5505" w:rsidRPr="005124B5" w:rsidRDefault="00AB5505" w:rsidP="004B7203">
      <w:pPr>
        <w:pStyle w:val="ListParagraph"/>
        <w:numPr>
          <w:ilvl w:val="0"/>
          <w:numId w:val="16"/>
        </w:numPr>
        <w:spacing w:after="0" w:line="360" w:lineRule="auto"/>
        <w:ind w:left="714" w:hanging="357"/>
        <w:rPr>
          <w:rFonts w:ascii="Helvetica" w:hAnsi="Helvetica" w:cs="Helvetica"/>
          <w:szCs w:val="22"/>
          <w:lang w:val="en"/>
        </w:rPr>
      </w:pPr>
      <w:r>
        <w:rPr>
          <w:rFonts w:ascii="Helvetica" w:hAnsi="Helvetica" w:cs="Helvetica"/>
          <w:szCs w:val="22"/>
          <w:lang w:val="en"/>
        </w:rPr>
        <w:t>A</w:t>
      </w:r>
      <w:r w:rsidRPr="005124B5">
        <w:rPr>
          <w:rFonts w:ascii="Helvetica" w:hAnsi="Helvetica" w:cs="Helvetica"/>
          <w:szCs w:val="22"/>
          <w:lang w:val="en"/>
        </w:rPr>
        <w:t xml:space="preserve"> parent volunteering at their child’s </w:t>
      </w:r>
      <w:r>
        <w:rPr>
          <w:rFonts w:ascii="Helvetica" w:hAnsi="Helvetica" w:cs="Helvetica"/>
          <w:szCs w:val="22"/>
          <w:lang w:val="en"/>
        </w:rPr>
        <w:t xml:space="preserve">current </w:t>
      </w:r>
      <w:r w:rsidRPr="005124B5">
        <w:rPr>
          <w:rFonts w:ascii="Helvetica" w:hAnsi="Helvetica" w:cs="Helvetica"/>
          <w:szCs w:val="22"/>
          <w:lang w:val="en"/>
        </w:rPr>
        <w:t>education and care service</w:t>
      </w:r>
    </w:p>
    <w:p w14:paraId="3F094341" w14:textId="77777777" w:rsidR="00CB4FC9" w:rsidRPr="00FC4A3A" w:rsidRDefault="00AB5505" w:rsidP="004B7203">
      <w:pPr>
        <w:pStyle w:val="ListParagraph"/>
        <w:numPr>
          <w:ilvl w:val="0"/>
          <w:numId w:val="16"/>
        </w:numPr>
        <w:spacing w:after="0" w:line="360" w:lineRule="auto"/>
        <w:ind w:left="714" w:hanging="357"/>
        <w:rPr>
          <w:color w:val="000000" w:themeColor="text1"/>
          <w:lang w:val="en"/>
        </w:rPr>
      </w:pPr>
      <w:r>
        <w:rPr>
          <w:rFonts w:ascii="Helvetica" w:hAnsi="Helvetica" w:cs="Helvetica"/>
          <w:szCs w:val="22"/>
          <w:lang w:val="en"/>
        </w:rPr>
        <w:t>A</w:t>
      </w:r>
      <w:r w:rsidRPr="005124B5">
        <w:rPr>
          <w:rFonts w:ascii="Helvetica" w:hAnsi="Helvetica" w:cs="Helvetica"/>
          <w:szCs w:val="22"/>
          <w:lang w:val="en"/>
        </w:rPr>
        <w:t xml:space="preserve"> person doing work outside the operating hours at the education and care service premises (e.g. a tradesperson who only does work at night or on the weekend and does not enter the premises while children are present).</w:t>
      </w:r>
    </w:p>
    <w:p w14:paraId="6165F292" w14:textId="77777777" w:rsidR="00E04D36" w:rsidRPr="00E542F7" w:rsidRDefault="00E04D36" w:rsidP="004B7203">
      <w:pPr>
        <w:pStyle w:val="PSSubhead2"/>
        <w:pBdr>
          <w:bottom w:val="single" w:sz="4" w:space="1" w:color="auto"/>
        </w:pBdr>
        <w:spacing w:before="240" w:line="360" w:lineRule="auto"/>
        <w:outlineLvl w:val="0"/>
        <w:rPr>
          <w:sz w:val="32"/>
        </w:rPr>
      </w:pPr>
      <w:bookmarkStart w:id="26" w:name="Boarding"/>
      <w:bookmarkStart w:id="27" w:name="_Toc47953538"/>
      <w:bookmarkEnd w:id="1"/>
      <w:bookmarkEnd w:id="2"/>
      <w:r w:rsidRPr="00E542F7">
        <w:rPr>
          <w:sz w:val="32"/>
        </w:rPr>
        <w:t>Schools – Boarding facilities</w:t>
      </w:r>
      <w:r w:rsidR="00DD19DE" w:rsidRPr="00E542F7">
        <w:rPr>
          <w:sz w:val="32"/>
        </w:rPr>
        <w:t xml:space="preserve"> category</w:t>
      </w:r>
      <w:bookmarkEnd w:id="26"/>
      <w:bookmarkEnd w:id="27"/>
    </w:p>
    <w:p w14:paraId="1F17C2B4" w14:textId="77777777" w:rsidR="00AF0E10" w:rsidRDefault="002F6175" w:rsidP="004B7203">
      <w:pPr>
        <w:spacing w:after="0" w:line="360" w:lineRule="auto"/>
        <w:rPr>
          <w:color w:val="212529"/>
          <w:szCs w:val="22"/>
          <w:lang w:val="en" w:eastAsia="zh-CN"/>
        </w:rPr>
      </w:pPr>
      <w:r w:rsidRPr="00FC4A3A">
        <w:rPr>
          <w:color w:val="212529"/>
          <w:szCs w:val="22"/>
          <w:lang w:val="en" w:eastAsia="zh-CN"/>
        </w:rPr>
        <w:t xml:space="preserve">All persons whose usual work is in a boarding facility at a school will </w:t>
      </w:r>
      <w:r w:rsidRPr="00B30EFA">
        <w:rPr>
          <w:b/>
          <w:color w:val="212529"/>
          <w:szCs w:val="22"/>
          <w:lang w:val="en" w:eastAsia="zh-CN"/>
        </w:rPr>
        <w:t>require a blue card</w:t>
      </w:r>
      <w:r w:rsidR="00AF0E10">
        <w:rPr>
          <w:color w:val="212529"/>
          <w:szCs w:val="22"/>
          <w:lang w:val="en" w:eastAsia="zh-CN"/>
        </w:rPr>
        <w:t>, except for the following:</w:t>
      </w:r>
      <w:r w:rsidR="00573D77" w:rsidRPr="00FC4A3A">
        <w:rPr>
          <w:color w:val="212529"/>
          <w:szCs w:val="22"/>
          <w:lang w:val="en" w:eastAsia="zh-CN"/>
        </w:rPr>
        <w:t xml:space="preserve"> </w:t>
      </w:r>
    </w:p>
    <w:p w14:paraId="6D9529F0" w14:textId="77777777" w:rsidR="00AF0E10" w:rsidRPr="003E5B4D" w:rsidRDefault="00AF0E10" w:rsidP="004B7203">
      <w:pPr>
        <w:pStyle w:val="ListParagraph"/>
        <w:numPr>
          <w:ilvl w:val="0"/>
          <w:numId w:val="15"/>
        </w:numPr>
        <w:ind w:left="714" w:hanging="357"/>
        <w:rPr>
          <w:b/>
        </w:rPr>
      </w:pPr>
      <w:r>
        <w:t>A teacher who has current registration with the Queensland College of Teachers (</w:t>
      </w:r>
      <w:proofErr w:type="spellStart"/>
      <w:r>
        <w:t>QCoT</w:t>
      </w:r>
      <w:proofErr w:type="spellEnd"/>
      <w:r>
        <w:t>)</w:t>
      </w:r>
    </w:p>
    <w:p w14:paraId="0E76BF05" w14:textId="77777777" w:rsidR="00AF0E10" w:rsidRPr="003E5B4D" w:rsidRDefault="00AF0E10" w:rsidP="004B7203">
      <w:pPr>
        <w:pStyle w:val="ListParagraph"/>
        <w:numPr>
          <w:ilvl w:val="0"/>
          <w:numId w:val="17"/>
        </w:numPr>
        <w:spacing w:after="0" w:line="360" w:lineRule="auto"/>
        <w:rPr>
          <w:b/>
        </w:rPr>
      </w:pPr>
      <w:r>
        <w:t xml:space="preserve">A health practitioner who has current registration with the </w:t>
      </w:r>
      <w:r w:rsidR="005E3D99">
        <w:t>AHPRA</w:t>
      </w:r>
      <w:r>
        <w:t xml:space="preserve"> who works with children</w:t>
      </w:r>
      <w:r>
        <w:rPr>
          <w:i/>
        </w:rPr>
        <w:t xml:space="preserve"> </w:t>
      </w:r>
      <w:r w:rsidRPr="00B30EFA">
        <w:t>as part of their professional duties.</w:t>
      </w:r>
      <w:r>
        <w:rPr>
          <w:i/>
        </w:rPr>
        <w:t xml:space="preserve"> </w:t>
      </w:r>
    </w:p>
    <w:p w14:paraId="7C8AECC4" w14:textId="77777777" w:rsidR="00E04D36" w:rsidRPr="00E542F7" w:rsidRDefault="00E04D36" w:rsidP="004B7203">
      <w:pPr>
        <w:pStyle w:val="PSSubhead2"/>
        <w:pBdr>
          <w:bottom w:val="single" w:sz="4" w:space="1" w:color="auto"/>
        </w:pBdr>
        <w:spacing w:before="240" w:line="360" w:lineRule="auto"/>
        <w:outlineLvl w:val="0"/>
        <w:rPr>
          <w:sz w:val="32"/>
        </w:rPr>
      </w:pPr>
      <w:bookmarkStart w:id="28" w:name="HomeStays"/>
      <w:bookmarkStart w:id="29" w:name="_Toc47953539"/>
      <w:r w:rsidRPr="00E542F7">
        <w:rPr>
          <w:sz w:val="32"/>
        </w:rPr>
        <w:t>Child accommodation services including home stays</w:t>
      </w:r>
      <w:r w:rsidR="00DD19DE" w:rsidRPr="00E542F7">
        <w:rPr>
          <w:sz w:val="32"/>
        </w:rPr>
        <w:t xml:space="preserve"> category</w:t>
      </w:r>
      <w:bookmarkEnd w:id="28"/>
      <w:bookmarkEnd w:id="29"/>
    </w:p>
    <w:p w14:paraId="78AA261E" w14:textId="77777777" w:rsidR="0040476F" w:rsidRPr="00E209C4" w:rsidRDefault="00AF4D1A" w:rsidP="004B7203">
      <w:pPr>
        <w:pStyle w:val="NormalWeb"/>
        <w:spacing w:before="0" w:beforeAutospacing="0" w:after="120" w:afterAutospacing="0" w:line="360" w:lineRule="auto"/>
        <w:rPr>
          <w:rFonts w:ascii="Arial" w:hAnsi="Arial" w:cs="Arial"/>
          <w:color w:val="212529"/>
          <w:szCs w:val="22"/>
          <w:lang w:val="en"/>
        </w:rPr>
      </w:pPr>
      <w:r>
        <w:rPr>
          <w:rFonts w:ascii="Arial" w:hAnsi="Arial" w:cs="Arial"/>
          <w:color w:val="212529"/>
          <w:szCs w:val="22"/>
          <w:lang w:val="en"/>
        </w:rPr>
        <w:t>A person</w:t>
      </w:r>
      <w:r w:rsidRPr="00E209C4">
        <w:rPr>
          <w:rFonts w:ascii="Arial" w:hAnsi="Arial" w:cs="Arial"/>
          <w:color w:val="212529"/>
          <w:szCs w:val="22"/>
          <w:lang w:val="en"/>
        </w:rPr>
        <w:t xml:space="preserve"> </w:t>
      </w:r>
      <w:r w:rsidR="0040476F" w:rsidRPr="00E209C4">
        <w:rPr>
          <w:rFonts w:ascii="Arial" w:hAnsi="Arial" w:cs="Arial"/>
          <w:color w:val="212529"/>
          <w:szCs w:val="22"/>
          <w:lang w:val="en"/>
        </w:rPr>
        <w:t xml:space="preserve">will need a blue card if </w:t>
      </w:r>
      <w:r>
        <w:rPr>
          <w:rFonts w:ascii="Arial" w:hAnsi="Arial" w:cs="Arial"/>
          <w:color w:val="212529"/>
          <w:szCs w:val="22"/>
          <w:lang w:val="en"/>
        </w:rPr>
        <w:t>they</w:t>
      </w:r>
      <w:r w:rsidRPr="00E209C4">
        <w:rPr>
          <w:rFonts w:ascii="Arial" w:hAnsi="Arial" w:cs="Arial"/>
          <w:color w:val="212529"/>
          <w:szCs w:val="22"/>
          <w:lang w:val="en"/>
        </w:rPr>
        <w:t xml:space="preserve"> </w:t>
      </w:r>
      <w:r w:rsidR="0040476F" w:rsidRPr="00E209C4">
        <w:rPr>
          <w:rFonts w:ascii="Arial" w:hAnsi="Arial" w:cs="Arial"/>
          <w:color w:val="212529"/>
          <w:szCs w:val="22"/>
          <w:lang w:val="en"/>
        </w:rPr>
        <w:t>will be providing a child accommodation service (including homestay)</w:t>
      </w:r>
      <w:r w:rsidR="00E510EF">
        <w:rPr>
          <w:rFonts w:ascii="Arial" w:hAnsi="Arial" w:cs="Arial"/>
          <w:color w:val="212529"/>
          <w:szCs w:val="22"/>
          <w:lang w:val="en"/>
        </w:rPr>
        <w:t>.</w:t>
      </w:r>
    </w:p>
    <w:p w14:paraId="3285441C" w14:textId="77777777" w:rsidR="00AF0E10" w:rsidRPr="00D131E5" w:rsidRDefault="00AF0E10" w:rsidP="004B7203">
      <w:pPr>
        <w:pStyle w:val="BCDotPointL1"/>
        <w:numPr>
          <w:ilvl w:val="0"/>
          <w:numId w:val="0"/>
        </w:numPr>
        <w:spacing w:before="0" w:after="120" w:line="360" w:lineRule="auto"/>
        <w:rPr>
          <w:lang w:val="en-US" w:eastAsia="zh-CN"/>
        </w:rPr>
      </w:pPr>
      <w:r>
        <w:t xml:space="preserve">Although not an exhaustive list, the following people </w:t>
      </w:r>
      <w:r w:rsidRPr="00B30EFA">
        <w:rPr>
          <w:b/>
        </w:rPr>
        <w:t>require a blue card</w:t>
      </w:r>
      <w:r>
        <w:t>:</w:t>
      </w:r>
    </w:p>
    <w:p w14:paraId="3D92BFB6" w14:textId="77777777" w:rsidR="0040476F" w:rsidRPr="00E209C4" w:rsidRDefault="00AF0E10" w:rsidP="004B7203">
      <w:pPr>
        <w:pStyle w:val="BCDotPointL1"/>
        <w:spacing w:before="0" w:after="0" w:line="360" w:lineRule="auto"/>
        <w:ind w:left="714" w:hanging="357"/>
        <w:rPr>
          <w:lang w:val="en"/>
        </w:rPr>
      </w:pPr>
      <w:r>
        <w:rPr>
          <w:color w:val="212529"/>
          <w:szCs w:val="22"/>
          <w:lang w:val="en"/>
        </w:rPr>
        <w:t xml:space="preserve">Persons </w:t>
      </w:r>
      <w:r w:rsidR="0040476F" w:rsidRPr="00E209C4">
        <w:rPr>
          <w:lang w:val="en"/>
        </w:rPr>
        <w:t>provid</w:t>
      </w:r>
      <w:r>
        <w:rPr>
          <w:lang w:val="en"/>
        </w:rPr>
        <w:t>ing</w:t>
      </w:r>
      <w:r w:rsidR="0040476F" w:rsidRPr="00E209C4">
        <w:rPr>
          <w:lang w:val="en"/>
        </w:rPr>
        <w:t xml:space="preserve"> homestay to children through a school or homestay provider</w:t>
      </w:r>
    </w:p>
    <w:p w14:paraId="41D18547" w14:textId="77777777" w:rsidR="0040476F" w:rsidRPr="00E209C4" w:rsidRDefault="00AF0E10" w:rsidP="004B7203">
      <w:pPr>
        <w:pStyle w:val="BCDotPointL1"/>
        <w:spacing w:before="0" w:after="120" w:line="360" w:lineRule="auto"/>
        <w:rPr>
          <w:lang w:val="en"/>
        </w:rPr>
      </w:pPr>
      <w:r>
        <w:rPr>
          <w:lang w:val="en"/>
        </w:rPr>
        <w:t>Persons</w:t>
      </w:r>
      <w:r w:rsidRPr="00E209C4">
        <w:rPr>
          <w:lang w:val="en"/>
        </w:rPr>
        <w:t xml:space="preserve"> </w:t>
      </w:r>
      <w:r w:rsidR="0040476F" w:rsidRPr="00E209C4">
        <w:rPr>
          <w:lang w:val="en"/>
        </w:rPr>
        <w:t xml:space="preserve">over 18 and </w:t>
      </w:r>
      <w:r w:rsidRPr="00E209C4">
        <w:rPr>
          <w:lang w:val="en"/>
        </w:rPr>
        <w:t>liv</w:t>
      </w:r>
      <w:r>
        <w:rPr>
          <w:lang w:val="en"/>
        </w:rPr>
        <w:t>ing</w:t>
      </w:r>
      <w:r w:rsidRPr="00E209C4">
        <w:rPr>
          <w:lang w:val="en"/>
        </w:rPr>
        <w:t xml:space="preserve"> </w:t>
      </w:r>
      <w:r w:rsidR="0040476F" w:rsidRPr="00E209C4">
        <w:rPr>
          <w:lang w:val="en"/>
        </w:rPr>
        <w:t>in a home where homestay is being provided.</w:t>
      </w:r>
    </w:p>
    <w:p w14:paraId="1DF2DEAB" w14:textId="77777777" w:rsidR="0040476F" w:rsidRPr="00FC4A3A" w:rsidRDefault="00AF0E10" w:rsidP="004B7203">
      <w:pPr>
        <w:pStyle w:val="BCDotPointL1"/>
        <w:numPr>
          <w:ilvl w:val="0"/>
          <w:numId w:val="0"/>
        </w:numPr>
        <w:spacing w:before="0" w:after="120" w:line="360" w:lineRule="auto"/>
        <w:rPr>
          <w:lang w:val="en-US" w:eastAsia="zh-CN"/>
        </w:rPr>
      </w:pPr>
      <w:r>
        <w:t xml:space="preserve">Although not an exhaustive list, the following people </w:t>
      </w:r>
      <w:r w:rsidRPr="00B30EFA">
        <w:rPr>
          <w:b/>
        </w:rPr>
        <w:t>do not require a blue card</w:t>
      </w:r>
      <w:r w:rsidR="0040476F" w:rsidRPr="00E209C4">
        <w:rPr>
          <w:color w:val="212529"/>
          <w:szCs w:val="22"/>
          <w:lang w:val="en"/>
        </w:rPr>
        <w:t>:</w:t>
      </w:r>
    </w:p>
    <w:p w14:paraId="095512DA" w14:textId="77777777" w:rsidR="0040476F" w:rsidRDefault="0040476F" w:rsidP="004B7203">
      <w:pPr>
        <w:pStyle w:val="BCDotPointL1"/>
        <w:spacing w:before="0" w:after="0" w:line="360" w:lineRule="auto"/>
        <w:ind w:left="714" w:hanging="357"/>
        <w:rPr>
          <w:lang w:val="en"/>
        </w:rPr>
      </w:pPr>
      <w:r w:rsidRPr="00E209C4">
        <w:rPr>
          <w:lang w:val="en"/>
        </w:rPr>
        <w:lastRenderedPageBreak/>
        <w:t xml:space="preserve">a </w:t>
      </w:r>
      <w:hyperlink w:anchor="Relative" w:history="1">
        <w:r w:rsidRPr="00E209C4">
          <w:rPr>
            <w:rStyle w:val="Hyperlink"/>
            <w:szCs w:val="22"/>
            <w:lang w:val="en"/>
          </w:rPr>
          <w:t>relative</w:t>
        </w:r>
      </w:hyperlink>
      <w:r w:rsidRPr="00E209C4">
        <w:rPr>
          <w:lang w:val="en"/>
        </w:rPr>
        <w:t xml:space="preserve"> of a child living in the house where the child accommodation service is being provided</w:t>
      </w:r>
    </w:p>
    <w:p w14:paraId="1FC0E8AC" w14:textId="77777777" w:rsidR="00C77A6E" w:rsidRPr="00C77A6E" w:rsidRDefault="0040476F" w:rsidP="004B7203">
      <w:pPr>
        <w:pStyle w:val="BCDotPointL1"/>
        <w:spacing w:before="0" w:after="120" w:line="360" w:lineRule="auto"/>
        <w:ind w:hanging="357"/>
        <w:rPr>
          <w:lang w:val="en"/>
        </w:rPr>
      </w:pPr>
      <w:r>
        <w:rPr>
          <w:lang w:val="en"/>
        </w:rPr>
        <w:t>a person living in the home who is under 18.</w:t>
      </w:r>
    </w:p>
    <w:p w14:paraId="46AAE028" w14:textId="77777777" w:rsidR="00A853E0" w:rsidRDefault="00A853E0" w:rsidP="004B7203">
      <w:pPr>
        <w:spacing w:after="0"/>
        <w:rPr>
          <w:rFonts w:eastAsia="Times New Roman" w:cs="Arial"/>
          <w:bCs/>
          <w:kern w:val="32"/>
          <w:szCs w:val="32"/>
          <w:lang w:val="en"/>
        </w:rPr>
      </w:pPr>
    </w:p>
    <w:p w14:paraId="246637EC" w14:textId="77777777" w:rsidR="002D5CDB" w:rsidRPr="002D5CDB" w:rsidRDefault="002D5CDB" w:rsidP="004B7203">
      <w:pPr>
        <w:pStyle w:val="BCL3"/>
        <w:pBdr>
          <w:bottom w:val="single" w:sz="4" w:space="1" w:color="auto"/>
        </w:pBdr>
        <w:contextualSpacing/>
        <w:jc w:val="left"/>
        <w:outlineLvl w:val="0"/>
        <w:rPr>
          <w:rFonts w:cs="Arial"/>
          <w:bCs/>
          <w:kern w:val="32"/>
          <w:sz w:val="32"/>
          <w:szCs w:val="32"/>
          <w:u w:val="none"/>
        </w:rPr>
      </w:pPr>
      <w:bookmarkStart w:id="30" w:name="_Toc47953540"/>
      <w:r w:rsidRPr="00E7414A">
        <w:rPr>
          <w:rFonts w:cs="Arial"/>
          <w:bCs/>
          <w:kern w:val="32"/>
          <w:sz w:val="32"/>
          <w:szCs w:val="32"/>
          <w:u w:val="none"/>
        </w:rPr>
        <w:t>Appendix 1</w:t>
      </w:r>
      <w:r w:rsidRPr="00E7414A">
        <w:rPr>
          <w:rFonts w:cs="Arial"/>
          <w:bCs/>
          <w:kern w:val="32"/>
          <w:sz w:val="32"/>
          <w:szCs w:val="32"/>
          <w:u w:val="none"/>
        </w:rPr>
        <w:tab/>
      </w:r>
      <w:r w:rsidRPr="00E7414A">
        <w:rPr>
          <w:rFonts w:cs="Arial"/>
          <w:bCs/>
          <w:kern w:val="32"/>
          <w:sz w:val="32"/>
          <w:szCs w:val="32"/>
          <w:u w:val="none"/>
        </w:rPr>
        <w:tab/>
        <w:t>Definitions</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47"/>
      </w:tblGrid>
      <w:tr w:rsidR="002D5CDB" w14:paraId="7E251EBA" w14:textId="77777777" w:rsidTr="00C46DD3">
        <w:tc>
          <w:tcPr>
            <w:tcW w:w="2689" w:type="dxa"/>
            <w:shd w:val="clear" w:color="auto" w:fill="auto"/>
            <w:vAlign w:val="center"/>
          </w:tcPr>
          <w:p w14:paraId="007C26F7" w14:textId="77777777" w:rsidR="002D5CDB" w:rsidRPr="00CC2EEF" w:rsidRDefault="002D5CDB" w:rsidP="004B7203">
            <w:pPr>
              <w:pStyle w:val="BlockText"/>
              <w:spacing w:after="0"/>
              <w:ind w:right="0"/>
              <w:rPr>
                <w:sz w:val="22"/>
                <w:szCs w:val="22"/>
                <w:highlight w:val="yellow"/>
              </w:rPr>
            </w:pPr>
            <w:r w:rsidRPr="002D74D1">
              <w:rPr>
                <w:rStyle w:val="Strong"/>
                <w:rFonts w:cs="Arial"/>
                <w:color w:val="000000"/>
                <w:sz w:val="22"/>
                <w:szCs w:val="22"/>
                <w:lang w:val="en-US"/>
              </w:rPr>
              <w:t xml:space="preserve">Blue </w:t>
            </w:r>
            <w:r w:rsidR="009E36C6" w:rsidRPr="002D74D1">
              <w:rPr>
                <w:rStyle w:val="Strong"/>
                <w:rFonts w:cs="Arial"/>
                <w:color w:val="000000"/>
                <w:sz w:val="22"/>
                <w:szCs w:val="22"/>
                <w:lang w:val="en-US"/>
              </w:rPr>
              <w:t>c</w:t>
            </w:r>
            <w:r w:rsidRPr="002D74D1">
              <w:rPr>
                <w:rStyle w:val="Strong"/>
                <w:rFonts w:cs="Arial"/>
                <w:color w:val="000000"/>
                <w:sz w:val="22"/>
                <w:szCs w:val="22"/>
                <w:lang w:val="en-US"/>
              </w:rPr>
              <w:t>ard</w:t>
            </w:r>
          </w:p>
        </w:tc>
        <w:tc>
          <w:tcPr>
            <w:tcW w:w="7047" w:type="dxa"/>
            <w:shd w:val="clear" w:color="auto" w:fill="auto"/>
            <w:vAlign w:val="center"/>
          </w:tcPr>
          <w:p w14:paraId="35EF771F" w14:textId="77777777" w:rsidR="008D7868" w:rsidRPr="00536A77" w:rsidRDefault="008D7868" w:rsidP="004B7203">
            <w:pPr>
              <w:shd w:val="clear" w:color="auto" w:fill="FFFFFF"/>
              <w:spacing w:line="360" w:lineRule="auto"/>
              <w:textAlignment w:val="top"/>
              <w:rPr>
                <w:rFonts w:cs="Arial"/>
                <w:szCs w:val="22"/>
              </w:rPr>
            </w:pPr>
            <w:r w:rsidRPr="00536A77">
              <w:rPr>
                <w:rFonts w:cs="Arial"/>
                <w:szCs w:val="22"/>
              </w:rPr>
              <w:t>A blue card is a plasticised card issued by Blue Card Services, upon an applicant receiving a working with children check clearance from Blue Card Services. A blue card is valid for 3 years from the date of issue (unless suspended or cancelled earlier) and displays the following information about the blue card holder:</w:t>
            </w:r>
          </w:p>
          <w:p w14:paraId="3EB9AC3E" w14:textId="77777777" w:rsidR="008D7868" w:rsidRPr="001038C3" w:rsidRDefault="008D7868" w:rsidP="004B7203">
            <w:pPr>
              <w:pStyle w:val="ListParagraph"/>
              <w:numPr>
                <w:ilvl w:val="0"/>
                <w:numId w:val="17"/>
              </w:numPr>
              <w:shd w:val="clear" w:color="auto" w:fill="FFFFFF"/>
              <w:tabs>
                <w:tab w:val="left" w:pos="555"/>
              </w:tabs>
              <w:spacing w:before="40" w:line="360" w:lineRule="auto"/>
              <w:ind w:left="317" w:hanging="357"/>
              <w:textAlignment w:val="top"/>
              <w:rPr>
                <w:rFonts w:cs="Arial"/>
                <w:szCs w:val="22"/>
              </w:rPr>
            </w:pPr>
            <w:r w:rsidRPr="001038C3">
              <w:rPr>
                <w:rFonts w:cs="Arial"/>
                <w:szCs w:val="22"/>
              </w:rPr>
              <w:t xml:space="preserve">the person’s name; </w:t>
            </w:r>
          </w:p>
          <w:p w14:paraId="74118C81" w14:textId="77777777" w:rsidR="008D7868" w:rsidRPr="00536A77" w:rsidRDefault="008D7868" w:rsidP="004B7203">
            <w:pPr>
              <w:pStyle w:val="ListParagraph"/>
              <w:numPr>
                <w:ilvl w:val="0"/>
                <w:numId w:val="17"/>
              </w:numPr>
              <w:shd w:val="clear" w:color="auto" w:fill="FFFFFF"/>
              <w:tabs>
                <w:tab w:val="left" w:pos="555"/>
              </w:tabs>
              <w:spacing w:before="40" w:line="360" w:lineRule="auto"/>
              <w:ind w:left="317" w:hanging="357"/>
              <w:textAlignment w:val="top"/>
              <w:rPr>
                <w:rFonts w:cs="Arial"/>
                <w:szCs w:val="22"/>
              </w:rPr>
            </w:pPr>
            <w:r w:rsidRPr="00536A77">
              <w:rPr>
                <w:rFonts w:cs="Arial"/>
                <w:szCs w:val="22"/>
              </w:rPr>
              <w:t>the registration number of the person;</w:t>
            </w:r>
          </w:p>
          <w:p w14:paraId="604823BA" w14:textId="77777777" w:rsidR="008D7868" w:rsidRPr="00536A77" w:rsidRDefault="008D7868" w:rsidP="004B7203">
            <w:pPr>
              <w:pStyle w:val="ListParagraph"/>
              <w:numPr>
                <w:ilvl w:val="0"/>
                <w:numId w:val="17"/>
              </w:numPr>
              <w:shd w:val="clear" w:color="auto" w:fill="FFFFFF"/>
              <w:tabs>
                <w:tab w:val="left" w:pos="555"/>
              </w:tabs>
              <w:spacing w:before="40" w:line="360" w:lineRule="auto"/>
              <w:ind w:left="317" w:hanging="357"/>
              <w:textAlignment w:val="top"/>
              <w:rPr>
                <w:rFonts w:cs="Arial"/>
                <w:szCs w:val="22"/>
              </w:rPr>
            </w:pPr>
            <w:r w:rsidRPr="00536A77">
              <w:rPr>
                <w:rFonts w:cs="Arial"/>
                <w:szCs w:val="22"/>
              </w:rPr>
              <w:t>the expiry date of the person’s working with children check clearance; and</w:t>
            </w:r>
          </w:p>
          <w:p w14:paraId="4A8F81F1" w14:textId="77777777" w:rsidR="008D7868" w:rsidRPr="00536A77" w:rsidRDefault="008D7868" w:rsidP="004B7203">
            <w:pPr>
              <w:pStyle w:val="ListParagraph"/>
              <w:numPr>
                <w:ilvl w:val="0"/>
                <w:numId w:val="17"/>
              </w:numPr>
              <w:shd w:val="clear" w:color="auto" w:fill="FFFFFF"/>
              <w:tabs>
                <w:tab w:val="left" w:pos="555"/>
              </w:tabs>
              <w:spacing w:before="40" w:line="360" w:lineRule="auto"/>
              <w:ind w:left="317" w:hanging="357"/>
              <w:textAlignment w:val="top"/>
              <w:rPr>
                <w:rFonts w:cs="Arial"/>
                <w:szCs w:val="22"/>
              </w:rPr>
            </w:pPr>
            <w:r w:rsidRPr="00536A77">
              <w:rPr>
                <w:rFonts w:cs="Arial"/>
                <w:szCs w:val="22"/>
              </w:rPr>
              <w:t>the signature of the person (f</w:t>
            </w:r>
            <w:r w:rsidR="00536A77">
              <w:rPr>
                <w:rFonts w:cs="Arial"/>
                <w:szCs w:val="22"/>
              </w:rPr>
              <w:t>or people who applied before 31 </w:t>
            </w:r>
            <w:r w:rsidRPr="00536A77">
              <w:rPr>
                <w:rFonts w:cs="Arial"/>
                <w:szCs w:val="22"/>
              </w:rPr>
              <w:t>August 2020); or</w:t>
            </w:r>
          </w:p>
          <w:p w14:paraId="7E78DF8D" w14:textId="77777777" w:rsidR="002D5CDB" w:rsidRPr="008D7868" w:rsidRDefault="008D7868" w:rsidP="004B7203">
            <w:pPr>
              <w:pStyle w:val="ListParagraph"/>
              <w:numPr>
                <w:ilvl w:val="0"/>
                <w:numId w:val="17"/>
              </w:numPr>
              <w:shd w:val="clear" w:color="auto" w:fill="FFFFFF"/>
              <w:tabs>
                <w:tab w:val="left" w:pos="555"/>
              </w:tabs>
              <w:spacing w:before="40" w:line="360" w:lineRule="auto"/>
              <w:ind w:left="317" w:hanging="357"/>
              <w:textAlignment w:val="top"/>
              <w:rPr>
                <w:sz w:val="20"/>
                <w:szCs w:val="20"/>
              </w:rPr>
            </w:pPr>
            <w:r w:rsidRPr="00536A77">
              <w:rPr>
                <w:rFonts w:cs="Arial"/>
                <w:szCs w:val="22"/>
              </w:rPr>
              <w:t>the photograph of the person (for people who apply after 31</w:t>
            </w:r>
            <w:r w:rsidR="00536A77">
              <w:rPr>
                <w:rFonts w:cs="Arial"/>
                <w:szCs w:val="22"/>
              </w:rPr>
              <w:t> </w:t>
            </w:r>
            <w:r w:rsidRPr="00536A77">
              <w:rPr>
                <w:rFonts w:cs="Arial"/>
                <w:szCs w:val="22"/>
              </w:rPr>
              <w:t>August 2020)</w:t>
            </w:r>
            <w:r w:rsidRPr="008D7868">
              <w:rPr>
                <w:rFonts w:cs="Arial"/>
                <w:sz w:val="20"/>
              </w:rPr>
              <w:t>.</w:t>
            </w:r>
          </w:p>
        </w:tc>
      </w:tr>
      <w:tr w:rsidR="002F0573" w14:paraId="66D49427" w14:textId="77777777" w:rsidTr="00C46DD3">
        <w:tc>
          <w:tcPr>
            <w:tcW w:w="2689" w:type="dxa"/>
            <w:shd w:val="clear" w:color="auto" w:fill="auto"/>
            <w:vAlign w:val="center"/>
          </w:tcPr>
          <w:p w14:paraId="7118C52C" w14:textId="77777777" w:rsidR="002F0573" w:rsidRDefault="002F0573" w:rsidP="004B7203">
            <w:pPr>
              <w:pStyle w:val="BlockText"/>
              <w:spacing w:after="0"/>
              <w:ind w:right="0"/>
              <w:rPr>
                <w:rStyle w:val="Strong"/>
                <w:rFonts w:eastAsia="SimSun" w:cs="Arial"/>
                <w:color w:val="000000"/>
                <w:sz w:val="22"/>
                <w:szCs w:val="22"/>
                <w:lang w:val="en-US" w:eastAsia="en-US"/>
              </w:rPr>
            </w:pPr>
            <w:r>
              <w:rPr>
                <w:rStyle w:val="Strong"/>
                <w:rFonts w:cs="Arial"/>
                <w:color w:val="000000"/>
                <w:sz w:val="22"/>
                <w:szCs w:val="22"/>
                <w:lang w:val="en-US"/>
              </w:rPr>
              <w:t>Blue Card Services</w:t>
            </w:r>
          </w:p>
        </w:tc>
        <w:tc>
          <w:tcPr>
            <w:tcW w:w="7047" w:type="dxa"/>
            <w:shd w:val="clear" w:color="auto" w:fill="auto"/>
            <w:vAlign w:val="center"/>
          </w:tcPr>
          <w:p w14:paraId="5E510FB6" w14:textId="77777777" w:rsidR="002F0573" w:rsidRPr="00426EFE" w:rsidRDefault="002F0573" w:rsidP="004B7203">
            <w:pPr>
              <w:pStyle w:val="BlockText"/>
              <w:spacing w:before="60" w:after="60" w:line="360" w:lineRule="auto"/>
              <w:ind w:right="0"/>
              <w:rPr>
                <w:rFonts w:cs="Arial"/>
                <w:color w:val="000000"/>
                <w:sz w:val="22"/>
                <w:szCs w:val="22"/>
                <w:lang w:val="en-US"/>
              </w:rPr>
            </w:pPr>
            <w:r>
              <w:rPr>
                <w:rFonts w:cs="Arial"/>
                <w:color w:val="000000"/>
                <w:sz w:val="22"/>
                <w:szCs w:val="22"/>
                <w:lang w:val="en-US"/>
              </w:rPr>
              <w:t>Blue Card Services administers the blue card system: Queensland’s Working with Children Check.</w:t>
            </w:r>
          </w:p>
        </w:tc>
      </w:tr>
      <w:tr w:rsidR="002D5CDB" w14:paraId="3BD785A1" w14:textId="77777777" w:rsidTr="00C46DD3">
        <w:tc>
          <w:tcPr>
            <w:tcW w:w="2689" w:type="dxa"/>
            <w:shd w:val="clear" w:color="auto" w:fill="auto"/>
            <w:vAlign w:val="center"/>
          </w:tcPr>
          <w:p w14:paraId="0444909C" w14:textId="77777777" w:rsidR="002D5CDB" w:rsidRPr="00426EFE" w:rsidRDefault="00572E61" w:rsidP="004B7203">
            <w:pPr>
              <w:pStyle w:val="BlockText"/>
              <w:spacing w:after="0"/>
              <w:ind w:right="0"/>
              <w:rPr>
                <w:sz w:val="22"/>
                <w:szCs w:val="22"/>
              </w:rPr>
            </w:pPr>
            <w:r>
              <w:rPr>
                <w:rStyle w:val="Strong"/>
                <w:rFonts w:cs="Arial"/>
                <w:color w:val="000000"/>
                <w:sz w:val="22"/>
                <w:szCs w:val="22"/>
                <w:lang w:val="en-US"/>
              </w:rPr>
              <w:t>Child/</w:t>
            </w:r>
            <w:r w:rsidR="00A14D25">
              <w:rPr>
                <w:rStyle w:val="Strong"/>
                <w:rFonts w:cs="Arial"/>
                <w:color w:val="000000"/>
                <w:sz w:val="22"/>
                <w:szCs w:val="22"/>
                <w:lang w:val="en-US"/>
              </w:rPr>
              <w:t>c</w:t>
            </w:r>
            <w:r>
              <w:rPr>
                <w:rStyle w:val="Strong"/>
                <w:rFonts w:cs="Arial"/>
                <w:color w:val="000000"/>
                <w:sz w:val="22"/>
                <w:szCs w:val="22"/>
                <w:lang w:val="en-US"/>
              </w:rPr>
              <w:t>hildren</w:t>
            </w:r>
          </w:p>
        </w:tc>
        <w:tc>
          <w:tcPr>
            <w:tcW w:w="7047" w:type="dxa"/>
            <w:shd w:val="clear" w:color="auto" w:fill="auto"/>
            <w:vAlign w:val="center"/>
          </w:tcPr>
          <w:p w14:paraId="556C6E7D" w14:textId="77777777" w:rsidR="002D5CDB" w:rsidRPr="00426EFE" w:rsidRDefault="002D5CDB" w:rsidP="004B7203">
            <w:pPr>
              <w:pStyle w:val="BlockText"/>
              <w:spacing w:before="60" w:after="60" w:line="360" w:lineRule="auto"/>
              <w:ind w:right="0"/>
              <w:rPr>
                <w:sz w:val="22"/>
                <w:szCs w:val="22"/>
              </w:rPr>
            </w:pPr>
            <w:r w:rsidRPr="00426EFE">
              <w:rPr>
                <w:rFonts w:cs="Arial"/>
                <w:color w:val="000000"/>
                <w:sz w:val="22"/>
                <w:szCs w:val="22"/>
                <w:lang w:val="en-US"/>
              </w:rPr>
              <w:t>A person under the age of 18 years.</w:t>
            </w:r>
          </w:p>
        </w:tc>
      </w:tr>
      <w:tr w:rsidR="0051581B" w14:paraId="742004E9" w14:textId="77777777" w:rsidTr="00C46DD3">
        <w:tc>
          <w:tcPr>
            <w:tcW w:w="2689" w:type="dxa"/>
            <w:shd w:val="clear" w:color="auto" w:fill="auto"/>
            <w:vAlign w:val="center"/>
          </w:tcPr>
          <w:p w14:paraId="562E519F" w14:textId="77777777" w:rsidR="0051581B" w:rsidRPr="00426EFE" w:rsidRDefault="0051581B" w:rsidP="004B7203">
            <w:pPr>
              <w:pStyle w:val="BlockText"/>
              <w:spacing w:after="0"/>
              <w:ind w:right="0"/>
              <w:rPr>
                <w:rStyle w:val="Strong"/>
                <w:rFonts w:eastAsia="SimSun" w:cs="Arial"/>
                <w:color w:val="000000"/>
                <w:sz w:val="22"/>
                <w:szCs w:val="22"/>
                <w:lang w:val="en-US" w:eastAsia="en-US"/>
              </w:rPr>
            </w:pPr>
            <w:r w:rsidRPr="0051581B">
              <w:rPr>
                <w:rStyle w:val="Strong"/>
                <w:rFonts w:cs="Arial"/>
                <w:color w:val="000000"/>
                <w:sz w:val="22"/>
                <w:szCs w:val="22"/>
                <w:lang w:val="en-US"/>
              </w:rPr>
              <w:t>Disqualified person</w:t>
            </w:r>
          </w:p>
        </w:tc>
        <w:tc>
          <w:tcPr>
            <w:tcW w:w="7047" w:type="dxa"/>
            <w:shd w:val="clear" w:color="auto" w:fill="auto"/>
            <w:vAlign w:val="center"/>
          </w:tcPr>
          <w:p w14:paraId="49FE1C53" w14:textId="77777777" w:rsidR="004B7885" w:rsidRPr="004B7885" w:rsidRDefault="004B7885" w:rsidP="004B7203">
            <w:pPr>
              <w:pStyle w:val="BlockText"/>
              <w:tabs>
                <w:tab w:val="left" w:pos="217"/>
                <w:tab w:val="left" w:pos="1055"/>
                <w:tab w:val="left" w:pos="1313"/>
              </w:tabs>
              <w:spacing w:before="60" w:after="60" w:line="360" w:lineRule="auto"/>
              <w:ind w:left="365" w:hanging="365"/>
              <w:contextualSpacing/>
              <w:rPr>
                <w:rFonts w:cs="Arial"/>
                <w:sz w:val="22"/>
                <w:szCs w:val="22"/>
              </w:rPr>
            </w:pPr>
            <w:r w:rsidRPr="004B7885">
              <w:rPr>
                <w:rFonts w:cs="Arial"/>
                <w:sz w:val="22"/>
                <w:szCs w:val="22"/>
              </w:rPr>
              <w:t xml:space="preserve">A person is a disqualified person if they: </w:t>
            </w:r>
          </w:p>
          <w:p w14:paraId="349174A5" w14:textId="77777777" w:rsidR="004B7885" w:rsidRPr="004B7885" w:rsidRDefault="004B7885" w:rsidP="004B7203">
            <w:pPr>
              <w:numPr>
                <w:ilvl w:val="0"/>
                <w:numId w:val="13"/>
              </w:numPr>
              <w:autoSpaceDE w:val="0"/>
              <w:autoSpaceDN w:val="0"/>
              <w:adjustRightInd w:val="0"/>
              <w:spacing w:before="60" w:after="60" w:line="360" w:lineRule="auto"/>
              <w:ind w:left="740" w:right="57" w:hanging="345"/>
              <w:contextualSpacing/>
              <w:rPr>
                <w:rFonts w:cs="Arial"/>
                <w:szCs w:val="22"/>
              </w:rPr>
            </w:pPr>
            <w:r w:rsidRPr="004B7885">
              <w:rPr>
                <w:rFonts w:cs="Arial"/>
                <w:szCs w:val="22"/>
              </w:rPr>
              <w:t xml:space="preserve">have been or are convicted of a </w:t>
            </w:r>
            <w:hyperlink r:id="rId31" w:anchor="sec.168" w:history="1">
              <w:r w:rsidRPr="004B7885">
                <w:rPr>
                  <w:rStyle w:val="Hyperlink"/>
                  <w:rFonts w:cs="Arial"/>
                  <w:szCs w:val="22"/>
                </w:rPr>
                <w:t>disqualifying offence</w:t>
              </w:r>
            </w:hyperlink>
            <w:r w:rsidR="007143B4">
              <w:rPr>
                <w:rStyle w:val="Hyperlink"/>
                <w:rFonts w:cs="Arial"/>
                <w:szCs w:val="22"/>
              </w:rPr>
              <w:t>;</w:t>
            </w:r>
            <w:r w:rsidRPr="004B7885">
              <w:rPr>
                <w:rFonts w:cs="Arial"/>
                <w:szCs w:val="22"/>
              </w:rPr>
              <w:t xml:space="preserve">  </w:t>
            </w:r>
          </w:p>
          <w:p w14:paraId="4B34A546" w14:textId="77777777" w:rsidR="004B7885" w:rsidRPr="004B7885" w:rsidRDefault="004B7885" w:rsidP="004B7203">
            <w:pPr>
              <w:numPr>
                <w:ilvl w:val="0"/>
                <w:numId w:val="13"/>
              </w:numPr>
              <w:autoSpaceDE w:val="0"/>
              <w:autoSpaceDN w:val="0"/>
              <w:adjustRightInd w:val="0"/>
              <w:spacing w:before="60" w:after="60" w:line="360" w:lineRule="auto"/>
              <w:ind w:left="740"/>
              <w:contextualSpacing/>
              <w:rPr>
                <w:rFonts w:eastAsia="Times New Roman" w:cs="Arial"/>
                <w:szCs w:val="22"/>
              </w:rPr>
            </w:pPr>
            <w:r w:rsidRPr="004B7885">
              <w:rPr>
                <w:rFonts w:eastAsia="Times New Roman" w:cs="Arial"/>
                <w:szCs w:val="22"/>
              </w:rPr>
              <w:t xml:space="preserve">are a reportable offender under the </w:t>
            </w:r>
            <w:hyperlink r:id="rId32" w:history="1">
              <w:r w:rsidRPr="00A14D25">
                <w:rPr>
                  <w:rStyle w:val="Hyperlink"/>
                  <w:rFonts w:eastAsia="Times New Roman" w:cs="Arial"/>
                  <w:i/>
                  <w:iCs/>
                  <w:szCs w:val="22"/>
                </w:rPr>
                <w:t>Child Protection (Offender Reporting and Offender Prohibition Order) Act 2004</w:t>
              </w:r>
              <w:r w:rsidR="00A14D25" w:rsidRPr="00A14D25">
                <w:rPr>
                  <w:rStyle w:val="Hyperlink"/>
                  <w:rFonts w:eastAsia="Times New Roman" w:cs="Arial"/>
                  <w:i/>
                  <w:iCs/>
                  <w:szCs w:val="22"/>
                </w:rPr>
                <w:t xml:space="preserve"> </w:t>
              </w:r>
              <w:r w:rsidR="00A14D25" w:rsidRPr="00B30EFA">
                <w:rPr>
                  <w:rStyle w:val="Hyperlink"/>
                </w:rPr>
                <w:t>(Qld)</w:t>
              </w:r>
            </w:hyperlink>
            <w:r w:rsidR="007143B4" w:rsidRPr="00BA3ABE">
              <w:rPr>
                <w:rFonts w:eastAsia="Times New Roman" w:cs="Arial"/>
                <w:iCs/>
                <w:szCs w:val="22"/>
              </w:rPr>
              <w:t>;</w:t>
            </w:r>
            <w:r w:rsidRPr="00B30EFA">
              <w:rPr>
                <w:rFonts w:eastAsia="Times New Roman" w:cs="Arial"/>
                <w:iCs/>
                <w:szCs w:val="22"/>
              </w:rPr>
              <w:t xml:space="preserve"> </w:t>
            </w:r>
          </w:p>
          <w:p w14:paraId="3DB54546" w14:textId="77777777" w:rsidR="004B7885" w:rsidRPr="00A14D25" w:rsidRDefault="004B7885" w:rsidP="004B7203">
            <w:pPr>
              <w:numPr>
                <w:ilvl w:val="0"/>
                <w:numId w:val="13"/>
              </w:numPr>
              <w:autoSpaceDE w:val="0"/>
              <w:autoSpaceDN w:val="0"/>
              <w:adjustRightInd w:val="0"/>
              <w:spacing w:before="60" w:after="60" w:line="360" w:lineRule="auto"/>
              <w:ind w:left="740"/>
              <w:contextualSpacing/>
              <w:rPr>
                <w:rStyle w:val="Hyperlink"/>
                <w:rFonts w:eastAsia="Times New Roman" w:cs="Arial"/>
                <w:szCs w:val="22"/>
              </w:rPr>
            </w:pPr>
            <w:r w:rsidRPr="004B7885">
              <w:rPr>
                <w:rFonts w:eastAsia="Times New Roman" w:cs="Arial"/>
                <w:szCs w:val="22"/>
              </w:rPr>
              <w:t xml:space="preserve">are the subject of an offender prohibition order under the </w:t>
            </w:r>
            <w:r w:rsidR="00A14D25">
              <w:rPr>
                <w:rFonts w:eastAsia="Times New Roman" w:cs="Arial"/>
                <w:i/>
                <w:iCs/>
                <w:color w:val="0000FF"/>
                <w:szCs w:val="22"/>
                <w:u w:val="single"/>
              </w:rPr>
              <w:fldChar w:fldCharType="begin"/>
            </w:r>
            <w:r w:rsidR="00A14D25">
              <w:rPr>
                <w:rFonts w:eastAsia="Times New Roman" w:cs="Arial"/>
                <w:i/>
                <w:iCs/>
                <w:color w:val="0000FF"/>
                <w:szCs w:val="22"/>
                <w:u w:val="single"/>
              </w:rPr>
              <w:instrText xml:space="preserve"> HYPERLINK "https://www.legislation.qld.gov.au/view/repealed/2017-03-05/act-2008-017" </w:instrText>
            </w:r>
            <w:r w:rsidR="00A14D25">
              <w:rPr>
                <w:rFonts w:eastAsia="Times New Roman" w:cs="Arial"/>
                <w:i/>
                <w:iCs/>
                <w:color w:val="0000FF"/>
                <w:szCs w:val="22"/>
                <w:u w:val="single"/>
              </w:rPr>
              <w:fldChar w:fldCharType="separate"/>
            </w:r>
            <w:r w:rsidRPr="00A14D25">
              <w:rPr>
                <w:rStyle w:val="Hyperlink"/>
                <w:rFonts w:eastAsia="Times New Roman" w:cs="Arial"/>
                <w:i/>
                <w:iCs/>
                <w:szCs w:val="22"/>
              </w:rPr>
              <w:t>Child Protection (Offender Prohibition Order) Act 2008</w:t>
            </w:r>
            <w:r w:rsidR="00A14D25" w:rsidRPr="00A14D25">
              <w:rPr>
                <w:rStyle w:val="Hyperlink"/>
                <w:rFonts w:eastAsia="Times New Roman" w:cs="Arial"/>
                <w:i/>
                <w:iCs/>
                <w:szCs w:val="22"/>
              </w:rPr>
              <w:t xml:space="preserve"> </w:t>
            </w:r>
            <w:r w:rsidR="00A14D25" w:rsidRPr="00B30EFA">
              <w:rPr>
                <w:rStyle w:val="Hyperlink"/>
              </w:rPr>
              <w:t>(Qld)</w:t>
            </w:r>
            <w:r w:rsidR="007143B4">
              <w:rPr>
                <w:rStyle w:val="Hyperlink"/>
                <w:rFonts w:eastAsia="Times New Roman" w:cs="Arial"/>
                <w:iCs/>
                <w:szCs w:val="22"/>
              </w:rPr>
              <w:t>;</w:t>
            </w:r>
            <w:r w:rsidRPr="00A14D25">
              <w:rPr>
                <w:rStyle w:val="Hyperlink"/>
                <w:rFonts w:eastAsia="Times New Roman" w:cs="Arial"/>
                <w:szCs w:val="22"/>
              </w:rPr>
              <w:t xml:space="preserve"> </w:t>
            </w:r>
          </w:p>
          <w:p w14:paraId="6E2F55E9" w14:textId="77777777" w:rsidR="004B7885" w:rsidRPr="004B7885" w:rsidRDefault="00A14D25" w:rsidP="004B7203">
            <w:pPr>
              <w:numPr>
                <w:ilvl w:val="0"/>
                <w:numId w:val="13"/>
              </w:numPr>
              <w:autoSpaceDE w:val="0"/>
              <w:autoSpaceDN w:val="0"/>
              <w:adjustRightInd w:val="0"/>
              <w:spacing w:before="60" w:after="60" w:line="360" w:lineRule="auto"/>
              <w:ind w:left="740"/>
              <w:contextualSpacing/>
              <w:rPr>
                <w:rFonts w:eastAsia="Times New Roman" w:cs="Arial"/>
                <w:szCs w:val="22"/>
              </w:rPr>
            </w:pPr>
            <w:r>
              <w:rPr>
                <w:rFonts w:eastAsia="Times New Roman" w:cs="Arial"/>
                <w:i/>
                <w:iCs/>
                <w:color w:val="0000FF"/>
                <w:szCs w:val="22"/>
                <w:u w:val="single"/>
              </w:rPr>
              <w:fldChar w:fldCharType="end"/>
            </w:r>
            <w:r w:rsidR="004B7885" w:rsidRPr="004B7885">
              <w:rPr>
                <w:rFonts w:eastAsia="Times New Roman" w:cs="Arial"/>
                <w:szCs w:val="22"/>
              </w:rPr>
              <w:t>are prohibited by a court from applying for or holding a blue card; or</w:t>
            </w:r>
          </w:p>
          <w:p w14:paraId="28FFB06D" w14:textId="77777777" w:rsidR="009E36C6" w:rsidRPr="008263A6" w:rsidRDefault="004B7885" w:rsidP="004B7203">
            <w:pPr>
              <w:pStyle w:val="NormalWeb"/>
              <w:numPr>
                <w:ilvl w:val="0"/>
                <w:numId w:val="13"/>
              </w:numPr>
              <w:shd w:val="clear" w:color="auto" w:fill="FFFFFF"/>
              <w:spacing w:before="60" w:beforeAutospacing="0" w:after="60" w:afterAutospacing="0" w:line="360" w:lineRule="auto"/>
              <w:ind w:left="740"/>
              <w:contextualSpacing/>
              <w:textAlignment w:val="top"/>
              <w:rPr>
                <w:rFonts w:ascii="Arial" w:hAnsi="Arial" w:cs="Arial"/>
                <w:color w:val="000000"/>
                <w:szCs w:val="22"/>
                <w:lang w:val="en-US"/>
              </w:rPr>
            </w:pPr>
            <w:r w:rsidRPr="004B7885">
              <w:rPr>
                <w:rFonts w:ascii="Arial" w:eastAsia="Times New Roman" w:hAnsi="Arial" w:cs="Arial"/>
                <w:szCs w:val="22"/>
              </w:rPr>
              <w:t xml:space="preserve">are the subject of a sexual offender order under the </w:t>
            </w:r>
            <w:hyperlink r:id="rId33" w:history="1">
              <w:r w:rsidRPr="00EA3C25">
                <w:rPr>
                  <w:rStyle w:val="Hyperlink"/>
                  <w:rFonts w:ascii="Arial" w:eastAsia="Times New Roman" w:hAnsi="Arial" w:cs="Arial"/>
                  <w:i/>
                  <w:iCs/>
                  <w:szCs w:val="22"/>
                </w:rPr>
                <w:t>Dangerous Prisoners (Sexual Offenders) Act 2003</w:t>
              </w:r>
              <w:r w:rsidR="00A14D25" w:rsidRPr="00BA3ABE">
                <w:rPr>
                  <w:rStyle w:val="Hyperlink"/>
                  <w:rFonts w:ascii="Arial" w:eastAsia="Times New Roman" w:hAnsi="Arial" w:cs="Arial"/>
                  <w:i/>
                  <w:iCs/>
                  <w:szCs w:val="22"/>
                </w:rPr>
                <w:t xml:space="preserve"> </w:t>
              </w:r>
              <w:r w:rsidR="00A14D25" w:rsidRPr="00BA3ABE">
                <w:rPr>
                  <w:rStyle w:val="Hyperlink"/>
                  <w:rFonts w:ascii="Arial" w:hAnsi="Arial" w:cs="Arial"/>
                </w:rPr>
                <w:t>(Qld)</w:t>
              </w:r>
            </w:hyperlink>
            <w:r w:rsidRPr="00A14D25">
              <w:rPr>
                <w:rFonts w:ascii="Arial" w:eastAsia="Times New Roman" w:hAnsi="Arial" w:cs="Arial"/>
                <w:szCs w:val="22"/>
              </w:rPr>
              <w:t>.</w:t>
            </w:r>
          </w:p>
        </w:tc>
      </w:tr>
      <w:tr w:rsidR="004B7885" w14:paraId="4D267102" w14:textId="77777777" w:rsidTr="00C46DD3">
        <w:tc>
          <w:tcPr>
            <w:tcW w:w="2689" w:type="dxa"/>
            <w:shd w:val="clear" w:color="auto" w:fill="auto"/>
            <w:vAlign w:val="center"/>
          </w:tcPr>
          <w:p w14:paraId="0B694B25" w14:textId="77777777" w:rsidR="004B7885" w:rsidRDefault="004B7885" w:rsidP="004B7203">
            <w:pPr>
              <w:pStyle w:val="BlockText"/>
              <w:spacing w:after="0"/>
              <w:ind w:right="0"/>
              <w:rPr>
                <w:rStyle w:val="Strong"/>
                <w:rFonts w:ascii="Times New Roman" w:eastAsia="SimSun" w:hAnsi="Times New Roman" w:cs="Arial"/>
                <w:color w:val="000000"/>
                <w:sz w:val="22"/>
                <w:szCs w:val="22"/>
                <w:lang w:val="en-US" w:eastAsia="en-US"/>
              </w:rPr>
            </w:pPr>
            <w:r>
              <w:rPr>
                <w:rStyle w:val="Strong"/>
                <w:rFonts w:cs="Arial"/>
                <w:color w:val="000000"/>
                <w:sz w:val="22"/>
                <w:szCs w:val="22"/>
                <w:lang w:val="en-US"/>
              </w:rPr>
              <w:lastRenderedPageBreak/>
              <w:t xml:space="preserve">Disqualifying </w:t>
            </w:r>
            <w:r w:rsidR="009E36C6">
              <w:rPr>
                <w:rStyle w:val="Strong"/>
                <w:rFonts w:cs="Arial"/>
                <w:color w:val="000000"/>
                <w:sz w:val="22"/>
                <w:szCs w:val="22"/>
                <w:lang w:val="en-US"/>
              </w:rPr>
              <w:t>o</w:t>
            </w:r>
            <w:r>
              <w:rPr>
                <w:rStyle w:val="Strong"/>
                <w:rFonts w:cs="Arial"/>
                <w:color w:val="000000"/>
                <w:sz w:val="22"/>
                <w:szCs w:val="22"/>
                <w:lang w:val="en-US"/>
              </w:rPr>
              <w:t>ffence</w:t>
            </w:r>
          </w:p>
        </w:tc>
        <w:tc>
          <w:tcPr>
            <w:tcW w:w="7047" w:type="dxa"/>
            <w:shd w:val="clear" w:color="auto" w:fill="auto"/>
            <w:vAlign w:val="center"/>
          </w:tcPr>
          <w:p w14:paraId="61747E84" w14:textId="77777777" w:rsidR="004B7885" w:rsidRPr="00020B61" w:rsidRDefault="001449E9" w:rsidP="004B7203">
            <w:pPr>
              <w:pStyle w:val="BlockText"/>
              <w:spacing w:before="60" w:after="60" w:line="360" w:lineRule="auto"/>
              <w:ind w:hanging="57"/>
              <w:rPr>
                <w:rFonts w:cs="Arial"/>
                <w:color w:val="000000"/>
                <w:sz w:val="22"/>
                <w:szCs w:val="22"/>
                <w:lang w:val="en-US"/>
              </w:rPr>
            </w:pPr>
            <w:r w:rsidRPr="00017C5B">
              <w:rPr>
                <w:sz w:val="22"/>
                <w:szCs w:val="22"/>
              </w:rPr>
              <w:t xml:space="preserve">A disqualifying offence is an offence provided at s. 168 of the </w:t>
            </w:r>
            <w:hyperlink r:id="rId34" w:history="1">
              <w:r w:rsidR="00D275A9" w:rsidRPr="00EA3C25">
                <w:rPr>
                  <w:rStyle w:val="Hyperlink"/>
                  <w:rFonts w:eastAsia="Times New Roman" w:cs="Arial"/>
                  <w:i/>
                  <w:iCs/>
                  <w:sz w:val="22"/>
                  <w:szCs w:val="22"/>
                </w:rPr>
                <w:t>Working with Children (Risk Management and Screening) Act 2000</w:t>
              </w:r>
              <w:r w:rsidR="00EA3C25" w:rsidRPr="00EA3C25">
                <w:rPr>
                  <w:rStyle w:val="Hyperlink"/>
                  <w:rFonts w:eastAsia="Times New Roman" w:cs="Arial"/>
                  <w:i/>
                  <w:iCs/>
                  <w:sz w:val="22"/>
                  <w:szCs w:val="22"/>
                </w:rPr>
                <w:t xml:space="preserve"> </w:t>
              </w:r>
              <w:r w:rsidR="00EA3C25" w:rsidRPr="00B30EFA">
                <w:rPr>
                  <w:rStyle w:val="Hyperlink"/>
                  <w:rFonts w:eastAsia="Times New Roman" w:cs="Arial"/>
                  <w:iCs/>
                  <w:sz w:val="22"/>
                  <w:szCs w:val="22"/>
                </w:rPr>
                <w:t>(Qld)</w:t>
              </w:r>
            </w:hyperlink>
            <w:r w:rsidR="00D275A9" w:rsidRPr="00BA3ABE">
              <w:rPr>
                <w:rFonts w:eastAsia="Times New Roman" w:cs="Arial"/>
                <w:i/>
                <w:iCs/>
                <w:color w:val="0000FF"/>
              </w:rPr>
              <w:t>.</w:t>
            </w:r>
          </w:p>
        </w:tc>
      </w:tr>
      <w:tr w:rsidR="00020B61" w14:paraId="70557802" w14:textId="77777777" w:rsidTr="00C46DD3">
        <w:tc>
          <w:tcPr>
            <w:tcW w:w="2689" w:type="dxa"/>
            <w:shd w:val="clear" w:color="auto" w:fill="auto"/>
            <w:vAlign w:val="center"/>
          </w:tcPr>
          <w:p w14:paraId="56CA3883" w14:textId="77777777" w:rsidR="00020B61" w:rsidRPr="00426EFE" w:rsidRDefault="00020B61" w:rsidP="004B7203">
            <w:pPr>
              <w:pStyle w:val="BlockText"/>
              <w:spacing w:after="0"/>
              <w:ind w:right="0"/>
              <w:rPr>
                <w:rStyle w:val="Strong"/>
                <w:rFonts w:eastAsia="SimSun" w:cs="Arial"/>
                <w:color w:val="000000"/>
                <w:sz w:val="22"/>
                <w:szCs w:val="22"/>
                <w:lang w:val="en-US" w:eastAsia="en-US"/>
              </w:rPr>
            </w:pPr>
            <w:r>
              <w:rPr>
                <w:rStyle w:val="Strong"/>
                <w:rFonts w:cs="Arial"/>
                <w:color w:val="000000"/>
                <w:sz w:val="22"/>
                <w:szCs w:val="22"/>
                <w:lang w:val="en-US"/>
              </w:rPr>
              <w:t xml:space="preserve">Education and care service </w:t>
            </w:r>
          </w:p>
        </w:tc>
        <w:tc>
          <w:tcPr>
            <w:tcW w:w="7047" w:type="dxa"/>
            <w:shd w:val="clear" w:color="auto" w:fill="auto"/>
            <w:vAlign w:val="center"/>
          </w:tcPr>
          <w:p w14:paraId="26E6CAD0" w14:textId="77777777" w:rsidR="001449E9" w:rsidRPr="003E101A" w:rsidRDefault="001449E9" w:rsidP="004B7203">
            <w:pPr>
              <w:pStyle w:val="BlockText"/>
              <w:spacing w:before="60" w:after="60" w:line="360" w:lineRule="auto"/>
              <w:rPr>
                <w:rFonts w:cs="Arial"/>
                <w:color w:val="000000"/>
                <w:sz w:val="22"/>
                <w:szCs w:val="22"/>
                <w:lang w:val="en-US"/>
              </w:rPr>
            </w:pPr>
            <w:r w:rsidRPr="003E101A">
              <w:rPr>
                <w:rFonts w:cs="Arial"/>
                <w:color w:val="000000"/>
                <w:sz w:val="22"/>
                <w:szCs w:val="22"/>
                <w:lang w:val="en-US"/>
              </w:rPr>
              <w:t xml:space="preserve">Education and care service </w:t>
            </w:r>
            <w:proofErr w:type="gramStart"/>
            <w:r w:rsidRPr="003E101A">
              <w:rPr>
                <w:rFonts w:cs="Arial"/>
                <w:color w:val="000000"/>
                <w:sz w:val="22"/>
                <w:szCs w:val="22"/>
                <w:lang w:val="en-US"/>
              </w:rPr>
              <w:t>means</w:t>
            </w:r>
            <w:proofErr w:type="gramEnd"/>
            <w:r w:rsidRPr="003E101A">
              <w:rPr>
                <w:rFonts w:cs="Arial"/>
                <w:color w:val="000000"/>
                <w:sz w:val="22"/>
                <w:szCs w:val="22"/>
                <w:lang w:val="en-US"/>
              </w:rPr>
              <w:t>:</w:t>
            </w:r>
          </w:p>
          <w:p w14:paraId="7EFF6380" w14:textId="77777777" w:rsidR="001449E9" w:rsidRPr="003E101A" w:rsidRDefault="001449E9" w:rsidP="004B7203">
            <w:pPr>
              <w:pStyle w:val="ListParagraph"/>
              <w:numPr>
                <w:ilvl w:val="0"/>
                <w:numId w:val="11"/>
              </w:numPr>
              <w:shd w:val="clear" w:color="auto" w:fill="FFFFFF"/>
              <w:tabs>
                <w:tab w:val="clear" w:pos="2835"/>
              </w:tabs>
              <w:spacing w:before="60" w:after="60" w:line="360" w:lineRule="auto"/>
              <w:textAlignment w:val="top"/>
              <w:rPr>
                <w:rFonts w:eastAsia="Times New Roman" w:cs="Arial"/>
                <w:color w:val="000000"/>
                <w:szCs w:val="22"/>
                <w:lang w:val="en-US" w:eastAsia="zh-CN"/>
              </w:rPr>
            </w:pPr>
            <w:r w:rsidRPr="003E101A">
              <w:rPr>
                <w:rFonts w:cs="Arial"/>
                <w:color w:val="000000"/>
                <w:szCs w:val="22"/>
                <w:lang w:val="en-US"/>
              </w:rPr>
              <w:t xml:space="preserve">each place an education and care service </w:t>
            </w:r>
            <w:proofErr w:type="gramStart"/>
            <w:r w:rsidRPr="003E101A">
              <w:rPr>
                <w:rFonts w:cs="Arial"/>
                <w:color w:val="000000"/>
                <w:szCs w:val="22"/>
                <w:lang w:val="en-US"/>
              </w:rPr>
              <w:t>operates</w:t>
            </w:r>
            <w:proofErr w:type="gramEnd"/>
            <w:r w:rsidRPr="003E101A">
              <w:rPr>
                <w:rFonts w:cs="Arial"/>
                <w:color w:val="000000"/>
                <w:szCs w:val="22"/>
                <w:lang w:val="en-US"/>
              </w:rPr>
              <w:t xml:space="preserve">, or is going to operate, other than a family day care service  </w:t>
            </w:r>
          </w:p>
          <w:p w14:paraId="269932D1" w14:textId="77777777" w:rsidR="001449E9" w:rsidRPr="003E101A" w:rsidRDefault="001449E9" w:rsidP="004B7203">
            <w:pPr>
              <w:pStyle w:val="ListParagraph"/>
              <w:numPr>
                <w:ilvl w:val="0"/>
                <w:numId w:val="11"/>
              </w:numPr>
              <w:shd w:val="clear" w:color="auto" w:fill="FFFFFF"/>
              <w:tabs>
                <w:tab w:val="clear" w:pos="2835"/>
              </w:tabs>
              <w:spacing w:before="60" w:after="60" w:line="360" w:lineRule="auto"/>
              <w:textAlignment w:val="top"/>
              <w:rPr>
                <w:rFonts w:eastAsia="Times New Roman" w:cs="Arial"/>
                <w:color w:val="000000"/>
                <w:szCs w:val="22"/>
                <w:lang w:val="en-US" w:eastAsia="zh-CN"/>
              </w:rPr>
            </w:pPr>
            <w:r w:rsidRPr="003E101A">
              <w:rPr>
                <w:rFonts w:cs="Arial"/>
                <w:color w:val="000000"/>
                <w:szCs w:val="22"/>
                <w:lang w:val="en-US"/>
              </w:rPr>
              <w:t xml:space="preserve">a family day care service’s </w:t>
            </w:r>
          </w:p>
          <w:p w14:paraId="5E3F4594" w14:textId="77777777" w:rsidR="001449E9" w:rsidRPr="003E101A" w:rsidRDefault="001449E9" w:rsidP="004B7203">
            <w:pPr>
              <w:pStyle w:val="ListParagraph"/>
              <w:numPr>
                <w:ilvl w:val="0"/>
                <w:numId w:val="12"/>
              </w:numPr>
              <w:shd w:val="clear" w:color="auto" w:fill="FFFFFF"/>
              <w:tabs>
                <w:tab w:val="clear" w:pos="2835"/>
              </w:tabs>
              <w:spacing w:before="60" w:after="60" w:line="360" w:lineRule="auto"/>
              <w:ind w:left="654" w:hanging="294"/>
              <w:textAlignment w:val="top"/>
              <w:rPr>
                <w:rFonts w:cs="Arial"/>
                <w:color w:val="000000"/>
                <w:szCs w:val="22"/>
                <w:lang w:val="en-US"/>
              </w:rPr>
            </w:pPr>
            <w:r w:rsidRPr="003E101A">
              <w:rPr>
                <w:rFonts w:cs="Arial"/>
                <w:color w:val="000000"/>
                <w:szCs w:val="22"/>
                <w:lang w:val="en-US"/>
              </w:rPr>
              <w:t>office</w:t>
            </w:r>
          </w:p>
          <w:p w14:paraId="3C5D2DCF" w14:textId="77777777" w:rsidR="001449E9" w:rsidRPr="003E101A" w:rsidRDefault="001449E9" w:rsidP="004B7203">
            <w:pPr>
              <w:pStyle w:val="ListParagraph"/>
              <w:numPr>
                <w:ilvl w:val="0"/>
                <w:numId w:val="12"/>
              </w:numPr>
              <w:shd w:val="clear" w:color="auto" w:fill="FFFFFF"/>
              <w:tabs>
                <w:tab w:val="clear" w:pos="2835"/>
              </w:tabs>
              <w:spacing w:before="60" w:after="60" w:line="360" w:lineRule="auto"/>
              <w:ind w:left="654" w:hanging="294"/>
              <w:textAlignment w:val="top"/>
              <w:rPr>
                <w:rFonts w:eastAsia="Times New Roman" w:cs="Arial"/>
                <w:color w:val="000000"/>
                <w:szCs w:val="22"/>
                <w:lang w:val="en-US" w:eastAsia="zh-CN"/>
              </w:rPr>
            </w:pPr>
            <w:r w:rsidRPr="003E101A">
              <w:rPr>
                <w:rFonts w:cs="Arial"/>
                <w:color w:val="000000"/>
                <w:szCs w:val="22"/>
                <w:lang w:val="en-US"/>
              </w:rPr>
              <w:t>approved venue</w:t>
            </w:r>
          </w:p>
          <w:p w14:paraId="5DB33F61" w14:textId="77777777" w:rsidR="001449E9" w:rsidRPr="003E101A" w:rsidRDefault="001449E9" w:rsidP="004B7203">
            <w:pPr>
              <w:pStyle w:val="ListParagraph"/>
              <w:numPr>
                <w:ilvl w:val="0"/>
                <w:numId w:val="12"/>
              </w:numPr>
              <w:shd w:val="clear" w:color="auto" w:fill="FFFFFF"/>
              <w:tabs>
                <w:tab w:val="clear" w:pos="2835"/>
              </w:tabs>
              <w:spacing w:before="60" w:after="60" w:line="360" w:lineRule="auto"/>
              <w:ind w:left="654" w:hanging="294"/>
              <w:textAlignment w:val="top"/>
              <w:rPr>
                <w:rFonts w:eastAsia="Times New Roman" w:cs="Arial"/>
                <w:color w:val="000000"/>
                <w:szCs w:val="22"/>
                <w:lang w:val="en-US" w:eastAsia="zh-CN"/>
              </w:rPr>
            </w:pPr>
            <w:r w:rsidRPr="003E101A">
              <w:rPr>
                <w:rFonts w:cs="Arial"/>
                <w:color w:val="000000"/>
                <w:szCs w:val="22"/>
                <w:lang w:val="en-US"/>
              </w:rPr>
              <w:t>area(s) used to provide education and care to children as part of the day care—or the areas used to provide access to these parts of the residence.</w:t>
            </w:r>
          </w:p>
          <w:p w14:paraId="40935CA2" w14:textId="77777777" w:rsidR="00020B61" w:rsidRPr="001449E9" w:rsidRDefault="001449E9" w:rsidP="004B7203">
            <w:pPr>
              <w:shd w:val="clear" w:color="auto" w:fill="FFFFFF"/>
              <w:spacing w:before="60" w:after="60" w:line="360" w:lineRule="auto"/>
              <w:textAlignment w:val="top"/>
              <w:rPr>
                <w:rFonts w:eastAsia="Times New Roman" w:cs="Arial"/>
                <w:color w:val="000000"/>
                <w:szCs w:val="22"/>
                <w:lang w:val="en-US" w:eastAsia="zh-CN"/>
              </w:rPr>
            </w:pPr>
            <w:r w:rsidRPr="003E101A">
              <w:rPr>
                <w:rFonts w:eastAsia="Times New Roman" w:cs="Arial"/>
                <w:color w:val="000000"/>
                <w:szCs w:val="22"/>
                <w:lang w:val="en-US" w:eastAsia="zh-CN"/>
              </w:rPr>
              <w:t xml:space="preserve">Education and care service </w:t>
            </w:r>
            <w:proofErr w:type="gramStart"/>
            <w:r w:rsidRPr="003E101A">
              <w:rPr>
                <w:rFonts w:eastAsia="Times New Roman" w:cs="Arial"/>
                <w:color w:val="000000"/>
                <w:szCs w:val="22"/>
                <w:lang w:val="en-US" w:eastAsia="zh-CN"/>
              </w:rPr>
              <w:t>includes</w:t>
            </w:r>
            <w:proofErr w:type="gramEnd"/>
            <w:r w:rsidRPr="003E101A">
              <w:rPr>
                <w:rFonts w:eastAsia="Times New Roman" w:cs="Arial"/>
                <w:color w:val="000000"/>
                <w:szCs w:val="22"/>
                <w:lang w:val="en-US" w:eastAsia="zh-CN"/>
              </w:rPr>
              <w:t xml:space="preserve"> kindergarten services delivered by the state (i</w:t>
            </w:r>
            <w:r w:rsidR="00D275A9" w:rsidRPr="003E101A">
              <w:rPr>
                <w:rFonts w:eastAsia="Times New Roman" w:cs="Arial"/>
                <w:color w:val="000000"/>
                <w:szCs w:val="22"/>
                <w:lang w:val="en-US" w:eastAsia="zh-CN"/>
              </w:rPr>
              <w:t>.</w:t>
            </w:r>
            <w:r w:rsidRPr="003E101A">
              <w:rPr>
                <w:rFonts w:eastAsia="Times New Roman" w:cs="Arial"/>
                <w:color w:val="000000"/>
                <w:szCs w:val="22"/>
                <w:lang w:val="en-US" w:eastAsia="zh-CN"/>
              </w:rPr>
              <w:t xml:space="preserve">e. </w:t>
            </w:r>
            <w:r w:rsidRPr="00B30EFA">
              <w:rPr>
                <w:rFonts w:eastAsia="Times New Roman" w:cs="Arial"/>
                <w:color w:val="000000"/>
                <w:szCs w:val="22"/>
                <w:lang w:val="en-US" w:eastAsia="zh-CN"/>
              </w:rPr>
              <w:t>State Delivered Kindergarten</w:t>
            </w:r>
            <w:r w:rsidRPr="003E101A">
              <w:rPr>
                <w:rFonts w:eastAsia="Times New Roman" w:cs="Arial"/>
                <w:color w:val="000000"/>
                <w:szCs w:val="22"/>
                <w:lang w:val="en-US" w:eastAsia="zh-CN"/>
              </w:rPr>
              <w:t>) whether delivered at an individual kindergarten site or as a composite class in a school setting.</w:t>
            </w:r>
          </w:p>
        </w:tc>
      </w:tr>
      <w:tr w:rsidR="002D5CDB" w14:paraId="11658AD7" w14:textId="77777777" w:rsidTr="00C46DD3">
        <w:tc>
          <w:tcPr>
            <w:tcW w:w="2689" w:type="dxa"/>
            <w:shd w:val="clear" w:color="auto" w:fill="auto"/>
            <w:vAlign w:val="center"/>
          </w:tcPr>
          <w:p w14:paraId="19E9D7AB" w14:textId="77777777" w:rsidR="002D5CDB" w:rsidRPr="00426EFE" w:rsidRDefault="002D5CDB" w:rsidP="004B7203">
            <w:pPr>
              <w:pStyle w:val="BlockText"/>
              <w:spacing w:after="0"/>
              <w:ind w:right="0"/>
              <w:rPr>
                <w:sz w:val="22"/>
                <w:szCs w:val="22"/>
              </w:rPr>
            </w:pPr>
            <w:r w:rsidRPr="00426EFE">
              <w:rPr>
                <w:rStyle w:val="Strong"/>
                <w:rFonts w:cs="Arial"/>
                <w:color w:val="000000"/>
                <w:sz w:val="22"/>
                <w:szCs w:val="22"/>
                <w:lang w:val="en-US"/>
              </w:rPr>
              <w:t>Employee</w:t>
            </w:r>
          </w:p>
        </w:tc>
        <w:tc>
          <w:tcPr>
            <w:tcW w:w="7047" w:type="dxa"/>
            <w:shd w:val="clear" w:color="auto" w:fill="auto"/>
            <w:vAlign w:val="center"/>
          </w:tcPr>
          <w:p w14:paraId="3B03872D" w14:textId="77777777" w:rsidR="002D5CDB" w:rsidRPr="00426EFE" w:rsidRDefault="002D5CDB" w:rsidP="004B7203">
            <w:pPr>
              <w:pStyle w:val="BlockText"/>
              <w:spacing w:before="60" w:after="60" w:line="360" w:lineRule="auto"/>
              <w:ind w:right="0"/>
              <w:rPr>
                <w:sz w:val="22"/>
                <w:szCs w:val="22"/>
              </w:rPr>
            </w:pPr>
            <w:r w:rsidRPr="00426EFE">
              <w:rPr>
                <w:rFonts w:cs="Arial"/>
                <w:color w:val="000000"/>
                <w:sz w:val="22"/>
                <w:szCs w:val="22"/>
                <w:lang w:val="en-US"/>
              </w:rPr>
              <w:t>A person employed by the Department of Education in paid employment.</w:t>
            </w:r>
          </w:p>
        </w:tc>
      </w:tr>
      <w:tr w:rsidR="002D5CDB" w14:paraId="255519A4" w14:textId="77777777" w:rsidTr="00C46DD3">
        <w:tc>
          <w:tcPr>
            <w:tcW w:w="2689" w:type="dxa"/>
            <w:shd w:val="clear" w:color="auto" w:fill="auto"/>
            <w:vAlign w:val="center"/>
          </w:tcPr>
          <w:p w14:paraId="7F8C0423" w14:textId="77777777" w:rsidR="002D5CDB" w:rsidRPr="00E9362A" w:rsidRDefault="002D5CDB" w:rsidP="004B7203">
            <w:pPr>
              <w:pStyle w:val="BlockText"/>
              <w:spacing w:after="0"/>
              <w:ind w:right="0"/>
              <w:rPr>
                <w:sz w:val="22"/>
                <w:szCs w:val="22"/>
              </w:rPr>
            </w:pPr>
            <w:r w:rsidRPr="00E9362A">
              <w:rPr>
                <w:rStyle w:val="Strong"/>
                <w:rFonts w:cs="Arial"/>
                <w:color w:val="000000"/>
                <w:sz w:val="22"/>
                <w:szCs w:val="22"/>
                <w:lang w:val="en-US"/>
              </w:rPr>
              <w:t xml:space="preserve">Exemption </w:t>
            </w:r>
            <w:r w:rsidR="009E36C6">
              <w:rPr>
                <w:rStyle w:val="Strong"/>
                <w:rFonts w:cs="Arial"/>
                <w:color w:val="000000"/>
                <w:sz w:val="22"/>
                <w:szCs w:val="22"/>
                <w:lang w:val="en-US"/>
              </w:rPr>
              <w:t>c</w:t>
            </w:r>
            <w:r w:rsidRPr="00E9362A">
              <w:rPr>
                <w:rStyle w:val="Strong"/>
                <w:rFonts w:cs="Arial"/>
                <w:color w:val="000000"/>
                <w:sz w:val="22"/>
                <w:szCs w:val="22"/>
                <w:lang w:val="en-US"/>
              </w:rPr>
              <w:t>ard</w:t>
            </w:r>
          </w:p>
        </w:tc>
        <w:tc>
          <w:tcPr>
            <w:tcW w:w="7047" w:type="dxa"/>
            <w:shd w:val="clear" w:color="auto" w:fill="auto"/>
            <w:vAlign w:val="center"/>
          </w:tcPr>
          <w:p w14:paraId="3987AF19" w14:textId="77777777" w:rsidR="002D5CDB" w:rsidRPr="003E101A" w:rsidRDefault="003B411C" w:rsidP="004B7203">
            <w:pPr>
              <w:pStyle w:val="BlockText"/>
              <w:spacing w:before="60" w:after="60" w:line="360" w:lineRule="auto"/>
              <w:ind w:right="0"/>
              <w:rPr>
                <w:sz w:val="22"/>
                <w:szCs w:val="22"/>
              </w:rPr>
            </w:pPr>
            <w:r w:rsidRPr="003E101A">
              <w:rPr>
                <w:sz w:val="22"/>
                <w:szCs w:val="22"/>
              </w:rPr>
              <w:t>For the Department of Education, an exemption card issued by Blue Card Services to teachers, registered with the Queensland College of Teachers, who work outside their professional duties (this includes, but is not limited to, all teachers who work in Education and Care Services e</w:t>
            </w:r>
            <w:r w:rsidR="003F58CC" w:rsidRPr="003E101A">
              <w:rPr>
                <w:sz w:val="22"/>
                <w:szCs w:val="22"/>
              </w:rPr>
              <w:t>.</w:t>
            </w:r>
            <w:r w:rsidRPr="003E101A">
              <w:rPr>
                <w:sz w:val="22"/>
                <w:szCs w:val="22"/>
              </w:rPr>
              <w:t xml:space="preserve">g. State Delivered </w:t>
            </w:r>
            <w:r w:rsidR="001751E1" w:rsidRPr="003E101A">
              <w:rPr>
                <w:sz w:val="22"/>
                <w:szCs w:val="22"/>
              </w:rPr>
              <w:t>Kindergarten</w:t>
            </w:r>
            <w:r w:rsidRPr="003E101A">
              <w:rPr>
                <w:sz w:val="22"/>
                <w:szCs w:val="22"/>
              </w:rPr>
              <w:t>).</w:t>
            </w:r>
          </w:p>
        </w:tc>
      </w:tr>
      <w:tr w:rsidR="00652DB9" w14:paraId="39EF05BC" w14:textId="77777777" w:rsidTr="00C46DD3">
        <w:tc>
          <w:tcPr>
            <w:tcW w:w="2689" w:type="dxa"/>
            <w:shd w:val="clear" w:color="auto" w:fill="auto"/>
            <w:vAlign w:val="center"/>
          </w:tcPr>
          <w:p w14:paraId="4CC56DF6" w14:textId="77777777" w:rsidR="00652DB9" w:rsidRPr="00E9362A" w:rsidRDefault="00652DB9" w:rsidP="004B7203">
            <w:pPr>
              <w:pStyle w:val="BlockText"/>
              <w:spacing w:after="0"/>
              <w:ind w:right="0"/>
              <w:rPr>
                <w:rStyle w:val="Strong"/>
                <w:rFonts w:eastAsia="SimSun" w:cs="Arial"/>
                <w:color w:val="000000"/>
                <w:sz w:val="22"/>
                <w:szCs w:val="22"/>
                <w:lang w:val="en-US" w:eastAsia="en-US"/>
              </w:rPr>
            </w:pPr>
            <w:r>
              <w:rPr>
                <w:rStyle w:val="Strong"/>
                <w:rFonts w:cs="Arial"/>
                <w:color w:val="000000"/>
                <w:sz w:val="22"/>
                <w:szCs w:val="22"/>
                <w:lang w:val="en-US"/>
              </w:rPr>
              <w:t>Home</w:t>
            </w:r>
          </w:p>
        </w:tc>
        <w:tc>
          <w:tcPr>
            <w:tcW w:w="7047" w:type="dxa"/>
            <w:shd w:val="clear" w:color="auto" w:fill="auto"/>
            <w:vAlign w:val="center"/>
          </w:tcPr>
          <w:p w14:paraId="4D1857D9" w14:textId="77777777" w:rsidR="00652DB9" w:rsidRPr="00E9362A" w:rsidRDefault="00652DB9" w:rsidP="004B7203">
            <w:pPr>
              <w:autoSpaceDE w:val="0"/>
              <w:autoSpaceDN w:val="0"/>
              <w:adjustRightInd w:val="0"/>
              <w:spacing w:before="60" w:after="60" w:line="360" w:lineRule="auto"/>
              <w:rPr>
                <w:rFonts w:cs="Arial"/>
                <w:color w:val="000000"/>
                <w:szCs w:val="22"/>
                <w:lang w:val="en-US"/>
              </w:rPr>
            </w:pPr>
            <w:r>
              <w:rPr>
                <w:rFonts w:cs="Arial"/>
                <w:bCs/>
                <w:iCs/>
                <w:szCs w:val="22"/>
              </w:rPr>
              <w:t>H</w:t>
            </w:r>
            <w:r w:rsidRPr="00652DB9">
              <w:rPr>
                <w:rFonts w:cs="Arial"/>
                <w:bCs/>
                <w:iCs/>
                <w:szCs w:val="22"/>
              </w:rPr>
              <w:t>ome</w:t>
            </w:r>
            <w:r w:rsidRPr="00E209C4">
              <w:rPr>
                <w:rFonts w:cs="Arial"/>
                <w:szCs w:val="22"/>
              </w:rPr>
              <w:t>, of a person, includes the person’s principal place of</w:t>
            </w:r>
            <w:r w:rsidR="00E05588">
              <w:rPr>
                <w:rFonts w:cs="Arial"/>
                <w:szCs w:val="22"/>
              </w:rPr>
              <w:t xml:space="preserve"> </w:t>
            </w:r>
            <w:r w:rsidRPr="00E209C4">
              <w:rPr>
                <w:rFonts w:cs="Arial"/>
                <w:szCs w:val="22"/>
              </w:rPr>
              <w:t>residence and any holiday home of the person</w:t>
            </w:r>
            <w:r>
              <w:rPr>
                <w:rFonts w:cs="Arial"/>
                <w:szCs w:val="22"/>
              </w:rPr>
              <w:t>.</w:t>
            </w:r>
          </w:p>
        </w:tc>
      </w:tr>
      <w:tr w:rsidR="002D5CDB" w14:paraId="2D6E02E9" w14:textId="77777777" w:rsidTr="00C46DD3">
        <w:tc>
          <w:tcPr>
            <w:tcW w:w="2689" w:type="dxa"/>
            <w:shd w:val="clear" w:color="auto" w:fill="auto"/>
            <w:vAlign w:val="center"/>
          </w:tcPr>
          <w:p w14:paraId="21BBD856" w14:textId="77777777" w:rsidR="002D5CDB" w:rsidRPr="00E9362A" w:rsidRDefault="002D5CDB" w:rsidP="004B7203">
            <w:pPr>
              <w:pStyle w:val="BlockText"/>
              <w:spacing w:after="0"/>
              <w:ind w:right="0"/>
              <w:rPr>
                <w:sz w:val="22"/>
                <w:szCs w:val="22"/>
              </w:rPr>
            </w:pPr>
            <w:r w:rsidRPr="00E9362A">
              <w:rPr>
                <w:rStyle w:val="Strong"/>
                <w:rFonts w:cs="Arial"/>
                <w:color w:val="000000"/>
                <w:sz w:val="22"/>
                <w:szCs w:val="22"/>
                <w:lang w:val="en-US"/>
              </w:rPr>
              <w:t xml:space="preserve">Negative </w:t>
            </w:r>
            <w:r w:rsidR="009E36C6">
              <w:rPr>
                <w:rStyle w:val="Strong"/>
                <w:rFonts w:cs="Arial"/>
                <w:color w:val="000000"/>
                <w:sz w:val="22"/>
                <w:szCs w:val="22"/>
                <w:lang w:val="en-US"/>
              </w:rPr>
              <w:t>n</w:t>
            </w:r>
            <w:r w:rsidRPr="00E9362A">
              <w:rPr>
                <w:rStyle w:val="Strong"/>
                <w:rFonts w:cs="Arial"/>
                <w:color w:val="000000"/>
                <w:sz w:val="22"/>
                <w:szCs w:val="22"/>
                <w:lang w:val="en-US"/>
              </w:rPr>
              <w:t>otice</w:t>
            </w:r>
          </w:p>
        </w:tc>
        <w:tc>
          <w:tcPr>
            <w:tcW w:w="7047" w:type="dxa"/>
            <w:shd w:val="clear" w:color="auto" w:fill="auto"/>
            <w:vAlign w:val="center"/>
          </w:tcPr>
          <w:p w14:paraId="3E672951" w14:textId="77777777" w:rsidR="002D5CDB" w:rsidRDefault="002D5CDB" w:rsidP="004B7203">
            <w:pPr>
              <w:pStyle w:val="BlockText"/>
              <w:spacing w:before="60" w:after="60" w:line="360" w:lineRule="auto"/>
              <w:ind w:right="0"/>
              <w:rPr>
                <w:rFonts w:cs="Arial"/>
                <w:color w:val="000000"/>
                <w:sz w:val="22"/>
                <w:szCs w:val="22"/>
                <w:lang w:val="en-US"/>
              </w:rPr>
            </w:pPr>
            <w:r w:rsidRPr="00E9362A">
              <w:rPr>
                <w:rFonts w:cs="Arial"/>
                <w:color w:val="000000"/>
                <w:sz w:val="22"/>
                <w:szCs w:val="22"/>
                <w:lang w:val="en-US"/>
              </w:rPr>
              <w:t>A notice issued by Blue Card Services which prevents a per</w:t>
            </w:r>
            <w:r w:rsidR="00A53731">
              <w:rPr>
                <w:rFonts w:cs="Arial"/>
                <w:color w:val="000000"/>
                <w:sz w:val="22"/>
                <w:szCs w:val="22"/>
                <w:lang w:val="en-US"/>
              </w:rPr>
              <w:t>son from performing regulate</w:t>
            </w:r>
            <w:r w:rsidRPr="00E9362A">
              <w:rPr>
                <w:rFonts w:cs="Arial"/>
                <w:color w:val="000000"/>
                <w:sz w:val="22"/>
                <w:szCs w:val="22"/>
                <w:lang w:val="en-US"/>
              </w:rPr>
              <w:t>d employment or activities.</w:t>
            </w:r>
          </w:p>
          <w:p w14:paraId="16A8EC9C" w14:textId="77777777" w:rsidR="004B7885" w:rsidRPr="004B7885" w:rsidRDefault="004B7885" w:rsidP="004B7203">
            <w:pPr>
              <w:pStyle w:val="BlockText"/>
              <w:spacing w:before="60" w:after="60" w:line="360" w:lineRule="auto"/>
              <w:rPr>
                <w:sz w:val="22"/>
                <w:szCs w:val="22"/>
                <w:lang w:val="en"/>
              </w:rPr>
            </w:pPr>
            <w:r w:rsidRPr="004B7885">
              <w:rPr>
                <w:sz w:val="22"/>
                <w:szCs w:val="22"/>
                <w:lang w:val="en"/>
              </w:rPr>
              <w:t>A current negative notice holder cannot:</w:t>
            </w:r>
          </w:p>
          <w:p w14:paraId="6989CA87" w14:textId="77777777" w:rsidR="004B7885" w:rsidRPr="004B7885" w:rsidRDefault="004B7885" w:rsidP="004B7203">
            <w:pPr>
              <w:pStyle w:val="BlockText"/>
              <w:numPr>
                <w:ilvl w:val="0"/>
                <w:numId w:val="14"/>
              </w:numPr>
              <w:spacing w:before="60" w:after="60" w:line="360" w:lineRule="auto"/>
              <w:ind w:left="598" w:hanging="357"/>
              <w:rPr>
                <w:sz w:val="22"/>
                <w:szCs w:val="22"/>
                <w:lang w:val="en"/>
              </w:rPr>
            </w:pPr>
            <w:r w:rsidRPr="004B7885">
              <w:rPr>
                <w:sz w:val="22"/>
                <w:szCs w:val="22"/>
                <w:lang w:val="en"/>
              </w:rPr>
              <w:t>apply for, start, or continue in child-related work (paid or voluntary)</w:t>
            </w:r>
            <w:r w:rsidR="00EA3C25">
              <w:rPr>
                <w:sz w:val="22"/>
                <w:szCs w:val="22"/>
                <w:lang w:val="en"/>
              </w:rPr>
              <w:t>;</w:t>
            </w:r>
            <w:r w:rsidRPr="004B7885">
              <w:rPr>
                <w:sz w:val="22"/>
                <w:szCs w:val="22"/>
                <w:lang w:val="en"/>
              </w:rPr>
              <w:t xml:space="preserve"> or</w:t>
            </w:r>
          </w:p>
          <w:p w14:paraId="662B7D2D" w14:textId="77777777" w:rsidR="004B7885" w:rsidRPr="00E9362A" w:rsidRDefault="004B7885" w:rsidP="004B7203">
            <w:pPr>
              <w:pStyle w:val="BlockText"/>
              <w:numPr>
                <w:ilvl w:val="0"/>
                <w:numId w:val="14"/>
              </w:numPr>
              <w:spacing w:before="60" w:after="60" w:line="360" w:lineRule="auto"/>
              <w:ind w:left="598" w:hanging="357"/>
              <w:rPr>
                <w:sz w:val="22"/>
                <w:szCs w:val="22"/>
              </w:rPr>
            </w:pPr>
            <w:r w:rsidRPr="004B7885">
              <w:rPr>
                <w:sz w:val="22"/>
                <w:szCs w:val="22"/>
                <w:lang w:val="en"/>
              </w:rPr>
              <w:t>carry on a child-related business regulated by the blue card system.</w:t>
            </w:r>
          </w:p>
        </w:tc>
      </w:tr>
      <w:tr w:rsidR="002D5CDB" w14:paraId="1008EFC8" w14:textId="77777777" w:rsidTr="00C46DD3">
        <w:tc>
          <w:tcPr>
            <w:tcW w:w="2689" w:type="dxa"/>
            <w:shd w:val="clear" w:color="auto" w:fill="auto"/>
            <w:vAlign w:val="center"/>
          </w:tcPr>
          <w:p w14:paraId="70727D22" w14:textId="77777777" w:rsidR="002D5CDB" w:rsidRPr="00E9362A" w:rsidRDefault="002D5CDB" w:rsidP="004B7203">
            <w:pPr>
              <w:pStyle w:val="BlockText"/>
              <w:spacing w:after="0"/>
              <w:ind w:right="0"/>
              <w:rPr>
                <w:sz w:val="22"/>
                <w:szCs w:val="22"/>
              </w:rPr>
            </w:pPr>
            <w:r w:rsidRPr="00E9362A">
              <w:rPr>
                <w:rStyle w:val="Strong"/>
                <w:rFonts w:cs="Arial"/>
                <w:color w:val="000000"/>
                <w:sz w:val="22"/>
                <w:szCs w:val="22"/>
                <w:lang w:val="en-US"/>
              </w:rPr>
              <w:t>Parent</w:t>
            </w:r>
          </w:p>
        </w:tc>
        <w:tc>
          <w:tcPr>
            <w:tcW w:w="7047" w:type="dxa"/>
            <w:shd w:val="clear" w:color="auto" w:fill="auto"/>
            <w:vAlign w:val="center"/>
          </w:tcPr>
          <w:p w14:paraId="73376F0B" w14:textId="77777777" w:rsidR="001449E9" w:rsidRPr="003E101A" w:rsidRDefault="001449E9" w:rsidP="004B7203">
            <w:pPr>
              <w:pStyle w:val="NormalWeb"/>
              <w:shd w:val="clear" w:color="auto" w:fill="FFFFFF"/>
              <w:spacing w:before="60" w:beforeAutospacing="0" w:after="60" w:afterAutospacing="0" w:line="360" w:lineRule="auto"/>
              <w:textAlignment w:val="top"/>
              <w:rPr>
                <w:rFonts w:ascii="Arial" w:eastAsia="Times" w:hAnsi="Arial"/>
                <w:szCs w:val="22"/>
              </w:rPr>
            </w:pPr>
            <w:r w:rsidRPr="003E101A">
              <w:rPr>
                <w:rFonts w:ascii="Arial" w:eastAsia="Times" w:hAnsi="Arial"/>
                <w:szCs w:val="22"/>
              </w:rPr>
              <w:t xml:space="preserve">Parent is defined at s. 390 of the </w:t>
            </w:r>
            <w:hyperlink r:id="rId35" w:history="1">
              <w:r w:rsidR="00A53731" w:rsidRPr="00800306">
                <w:rPr>
                  <w:rStyle w:val="Hyperlink"/>
                  <w:rFonts w:ascii="Arial" w:eastAsia="Times" w:hAnsi="Arial"/>
                  <w:i/>
                  <w:iCs/>
                  <w:szCs w:val="22"/>
                </w:rPr>
                <w:t>Working with Children (Risk Management and Screening) Act 2000</w:t>
              </w:r>
              <w:r w:rsidR="00EA3C25" w:rsidRPr="00800306">
                <w:rPr>
                  <w:rStyle w:val="Hyperlink"/>
                  <w:rFonts w:ascii="Arial" w:eastAsia="Times" w:hAnsi="Arial"/>
                  <w:i/>
                  <w:iCs/>
                  <w:szCs w:val="22"/>
                </w:rPr>
                <w:t xml:space="preserve"> </w:t>
              </w:r>
              <w:r w:rsidR="00EA3C25" w:rsidRPr="00800306">
                <w:rPr>
                  <w:rStyle w:val="Hyperlink"/>
                  <w:rFonts w:ascii="Arial" w:eastAsia="Times" w:hAnsi="Arial"/>
                  <w:iCs/>
                  <w:szCs w:val="22"/>
                </w:rPr>
                <w:t>(Qld)</w:t>
              </w:r>
            </w:hyperlink>
            <w:r w:rsidRPr="003E101A">
              <w:rPr>
                <w:rFonts w:ascii="Arial" w:eastAsia="Times" w:hAnsi="Arial"/>
                <w:szCs w:val="22"/>
              </w:rPr>
              <w:t xml:space="preserve"> as follows:</w:t>
            </w:r>
          </w:p>
          <w:p w14:paraId="30ABF634" w14:textId="77777777" w:rsidR="001449E9" w:rsidRPr="003E101A" w:rsidRDefault="001449E9" w:rsidP="004B7203">
            <w:pPr>
              <w:pStyle w:val="NormalWeb"/>
              <w:numPr>
                <w:ilvl w:val="0"/>
                <w:numId w:val="7"/>
              </w:numPr>
              <w:shd w:val="clear" w:color="auto" w:fill="FFFFFF"/>
              <w:spacing w:before="60" w:beforeAutospacing="0" w:after="60" w:afterAutospacing="0" w:line="360" w:lineRule="auto"/>
              <w:ind w:left="598" w:hanging="425"/>
              <w:textAlignment w:val="top"/>
              <w:rPr>
                <w:rFonts w:ascii="Arial" w:hAnsi="Arial" w:cs="Arial"/>
                <w:color w:val="000000"/>
                <w:szCs w:val="22"/>
                <w:lang w:val="en-US"/>
              </w:rPr>
            </w:pPr>
            <w:r w:rsidRPr="003E101A">
              <w:rPr>
                <w:rFonts w:ascii="Arial" w:hAnsi="Arial" w:cs="Arial"/>
                <w:color w:val="000000"/>
                <w:szCs w:val="22"/>
                <w:lang w:val="en-US"/>
              </w:rPr>
              <w:lastRenderedPageBreak/>
              <w:t>A parent of a child is the child’s mother, father or someone else, other than the chief executive (child safety), having or exercising parental responsibility for the child</w:t>
            </w:r>
          </w:p>
          <w:p w14:paraId="5010F072" w14:textId="77777777" w:rsidR="001449E9" w:rsidRPr="003E101A" w:rsidRDefault="001449E9" w:rsidP="004B7203">
            <w:pPr>
              <w:pStyle w:val="NormalWeb"/>
              <w:numPr>
                <w:ilvl w:val="0"/>
                <w:numId w:val="7"/>
              </w:numPr>
              <w:shd w:val="clear" w:color="auto" w:fill="FFFFFF"/>
              <w:spacing w:before="60" w:beforeAutospacing="0" w:after="60" w:afterAutospacing="0" w:line="360" w:lineRule="auto"/>
              <w:ind w:left="598" w:hanging="425"/>
              <w:textAlignment w:val="top"/>
              <w:rPr>
                <w:rFonts w:ascii="Arial" w:hAnsi="Arial" w:cs="Arial"/>
                <w:color w:val="000000"/>
                <w:szCs w:val="22"/>
                <w:lang w:val="en-US"/>
              </w:rPr>
            </w:pPr>
            <w:r w:rsidRPr="003E101A">
              <w:rPr>
                <w:rFonts w:ascii="Arial" w:hAnsi="Arial" w:cs="Arial"/>
                <w:color w:val="000000"/>
                <w:szCs w:val="22"/>
                <w:lang w:val="en-US"/>
              </w:rPr>
              <w:t>However, a person standing in the place of a parent of a child on a temporary basis is not a parent of the child</w:t>
            </w:r>
          </w:p>
          <w:p w14:paraId="34E53129" w14:textId="77777777" w:rsidR="001449E9" w:rsidRPr="003E101A" w:rsidRDefault="001449E9" w:rsidP="004B7203">
            <w:pPr>
              <w:pStyle w:val="NormalWeb"/>
              <w:numPr>
                <w:ilvl w:val="0"/>
                <w:numId w:val="7"/>
              </w:numPr>
              <w:shd w:val="clear" w:color="auto" w:fill="FFFFFF"/>
              <w:spacing w:before="60" w:beforeAutospacing="0" w:after="60" w:afterAutospacing="0" w:line="360" w:lineRule="auto"/>
              <w:ind w:left="598"/>
              <w:textAlignment w:val="top"/>
              <w:rPr>
                <w:rFonts w:ascii="Arial" w:hAnsi="Arial" w:cs="Arial"/>
                <w:color w:val="000000"/>
                <w:szCs w:val="22"/>
                <w:lang w:val="en-US"/>
              </w:rPr>
            </w:pPr>
            <w:r w:rsidRPr="003E101A">
              <w:rPr>
                <w:rFonts w:ascii="Arial" w:hAnsi="Arial" w:cs="Arial"/>
                <w:color w:val="000000"/>
                <w:szCs w:val="22"/>
                <w:lang w:val="en-US"/>
              </w:rPr>
              <w:t>A parent of an Aboriginal child includes a person who, under Aboriginal tradition, is regarded as a parent of the child</w:t>
            </w:r>
          </w:p>
          <w:p w14:paraId="579BD360" w14:textId="77777777" w:rsidR="002D5CDB" w:rsidRPr="0057468D" w:rsidRDefault="001449E9" w:rsidP="004B7203">
            <w:pPr>
              <w:pStyle w:val="NormalWeb"/>
              <w:numPr>
                <w:ilvl w:val="0"/>
                <w:numId w:val="7"/>
              </w:numPr>
              <w:shd w:val="clear" w:color="auto" w:fill="FFFFFF"/>
              <w:spacing w:before="60" w:beforeAutospacing="0" w:after="60" w:afterAutospacing="0" w:line="360" w:lineRule="auto"/>
              <w:ind w:left="598"/>
              <w:textAlignment w:val="top"/>
              <w:rPr>
                <w:szCs w:val="22"/>
              </w:rPr>
            </w:pPr>
            <w:r w:rsidRPr="003E101A">
              <w:rPr>
                <w:rFonts w:ascii="Arial" w:hAnsi="Arial" w:cs="Arial"/>
                <w:color w:val="000000"/>
                <w:szCs w:val="22"/>
                <w:lang w:val="en-US"/>
              </w:rPr>
              <w:t>A parent of a Torres Strait Islander child includes a person who, under Island custom, is regarded as a parent of the child.</w:t>
            </w:r>
          </w:p>
        </w:tc>
      </w:tr>
      <w:tr w:rsidR="002D5CDB" w14:paraId="70BC4A81" w14:textId="77777777" w:rsidTr="00C46DD3">
        <w:tc>
          <w:tcPr>
            <w:tcW w:w="2689" w:type="dxa"/>
            <w:shd w:val="clear" w:color="auto" w:fill="auto"/>
            <w:vAlign w:val="center"/>
          </w:tcPr>
          <w:p w14:paraId="41E38055" w14:textId="77777777" w:rsidR="002D5CDB" w:rsidRPr="00E9362A" w:rsidRDefault="009C6385" w:rsidP="004B7203">
            <w:pPr>
              <w:pStyle w:val="BlockText"/>
              <w:spacing w:after="0"/>
              <w:ind w:right="0"/>
              <w:rPr>
                <w:sz w:val="22"/>
                <w:szCs w:val="22"/>
              </w:rPr>
            </w:pPr>
            <w:r>
              <w:rPr>
                <w:rStyle w:val="Strong"/>
                <w:rFonts w:cs="Arial"/>
                <w:color w:val="000000"/>
                <w:sz w:val="22"/>
                <w:szCs w:val="22"/>
                <w:lang w:val="en-US"/>
              </w:rPr>
              <w:lastRenderedPageBreak/>
              <w:t>Registered health p</w:t>
            </w:r>
            <w:r w:rsidR="00937D36">
              <w:rPr>
                <w:rStyle w:val="Strong"/>
                <w:rFonts w:cs="Arial"/>
                <w:color w:val="000000"/>
                <w:sz w:val="22"/>
                <w:szCs w:val="22"/>
                <w:lang w:val="en-US"/>
              </w:rPr>
              <w:t>ractitioner</w:t>
            </w:r>
            <w:r w:rsidR="002D5CDB" w:rsidRPr="00E9362A">
              <w:rPr>
                <w:rStyle w:val="Strong"/>
                <w:rFonts w:cs="Arial"/>
                <w:color w:val="000000"/>
                <w:sz w:val="22"/>
                <w:szCs w:val="22"/>
                <w:lang w:val="en-US"/>
              </w:rPr>
              <w:t xml:space="preserve"> </w:t>
            </w:r>
          </w:p>
        </w:tc>
        <w:tc>
          <w:tcPr>
            <w:tcW w:w="7047" w:type="dxa"/>
            <w:shd w:val="clear" w:color="auto" w:fill="auto"/>
            <w:vAlign w:val="center"/>
          </w:tcPr>
          <w:p w14:paraId="4FBF0AF4" w14:textId="77777777" w:rsidR="002C5C50" w:rsidRPr="002C5C50" w:rsidRDefault="002C5C50" w:rsidP="004B7203">
            <w:pPr>
              <w:pStyle w:val="BlockText"/>
              <w:spacing w:before="60" w:after="60" w:line="360" w:lineRule="auto"/>
              <w:ind w:right="0"/>
              <w:rPr>
                <w:sz w:val="22"/>
                <w:szCs w:val="22"/>
              </w:rPr>
            </w:pPr>
            <w:r w:rsidRPr="002C5C50">
              <w:rPr>
                <w:rFonts w:cs="Arial"/>
                <w:color w:val="000000"/>
                <w:sz w:val="22"/>
                <w:szCs w:val="22"/>
                <w:lang w:val="en-US"/>
              </w:rPr>
              <w:t xml:space="preserve">A person registered with </w:t>
            </w:r>
            <w:hyperlink r:id="rId36" w:history="1">
              <w:r w:rsidRPr="002C5C50">
                <w:rPr>
                  <w:rStyle w:val="Hyperlink"/>
                  <w:rFonts w:cs="Arial"/>
                  <w:sz w:val="22"/>
                  <w:szCs w:val="22"/>
                  <w:lang w:val="en-US"/>
                </w:rPr>
                <w:t>Australian Health Practitioner Regulation Agency (AHPRA)</w:t>
              </w:r>
            </w:hyperlink>
            <w:r w:rsidRPr="002C5C50">
              <w:rPr>
                <w:rFonts w:cs="Arial"/>
                <w:color w:val="000000"/>
                <w:sz w:val="22"/>
                <w:szCs w:val="22"/>
                <w:lang w:val="en-US"/>
              </w:rPr>
              <w:t xml:space="preserve"> under the </w:t>
            </w:r>
            <w:hyperlink r:id="rId37" w:history="1">
              <w:r w:rsidRPr="00EA3C25">
                <w:rPr>
                  <w:rStyle w:val="Hyperlink"/>
                  <w:i/>
                  <w:sz w:val="22"/>
                  <w:szCs w:val="22"/>
                </w:rPr>
                <w:t>Health Practitioner Regulation National Law Act 2009</w:t>
              </w:r>
              <w:r w:rsidR="00EA3C25" w:rsidRPr="00EA3C25">
                <w:rPr>
                  <w:rStyle w:val="Hyperlink"/>
                  <w:i/>
                  <w:sz w:val="22"/>
                  <w:szCs w:val="22"/>
                </w:rPr>
                <w:t xml:space="preserve"> </w:t>
              </w:r>
              <w:r w:rsidR="00EA3C25" w:rsidRPr="00B30EFA">
                <w:rPr>
                  <w:rStyle w:val="Hyperlink"/>
                  <w:sz w:val="22"/>
                  <w:szCs w:val="22"/>
                </w:rPr>
                <w:t>(Qld)</w:t>
              </w:r>
            </w:hyperlink>
            <w:r w:rsidRPr="002C5C50">
              <w:rPr>
                <w:sz w:val="22"/>
                <w:szCs w:val="22"/>
              </w:rPr>
              <w:t>.</w:t>
            </w:r>
          </w:p>
          <w:p w14:paraId="6F1416D1" w14:textId="77777777" w:rsidR="002D5CDB" w:rsidRPr="009F304C" w:rsidRDefault="002C5C50" w:rsidP="004B7203">
            <w:pPr>
              <w:pStyle w:val="BlockText"/>
              <w:spacing w:before="60" w:after="60" w:line="360" w:lineRule="auto"/>
              <w:ind w:right="0"/>
            </w:pPr>
            <w:r w:rsidRPr="009F304C">
              <w:t>Note: Speech language pathologists do not require AHPRA</w:t>
            </w:r>
            <w:r w:rsidR="009F304C" w:rsidRPr="009F304C">
              <w:t xml:space="preserve"> </w:t>
            </w:r>
            <w:r w:rsidRPr="009F304C">
              <w:t>registration and, therefore, require a blue card.</w:t>
            </w:r>
          </w:p>
        </w:tc>
      </w:tr>
      <w:tr w:rsidR="002D5CDB" w14:paraId="484EF4E9" w14:textId="77777777" w:rsidTr="00C46DD3">
        <w:tc>
          <w:tcPr>
            <w:tcW w:w="2689" w:type="dxa"/>
            <w:shd w:val="clear" w:color="auto" w:fill="auto"/>
            <w:vAlign w:val="center"/>
          </w:tcPr>
          <w:p w14:paraId="02833D5D" w14:textId="77777777" w:rsidR="002D5CDB" w:rsidRPr="00E9362A" w:rsidRDefault="002D5CDB" w:rsidP="004B7203">
            <w:pPr>
              <w:pStyle w:val="BlockText"/>
              <w:spacing w:after="0"/>
              <w:ind w:right="0"/>
              <w:rPr>
                <w:rStyle w:val="Strong"/>
                <w:rFonts w:eastAsia="SimSun" w:cs="Arial"/>
                <w:color w:val="000000"/>
                <w:sz w:val="22"/>
                <w:szCs w:val="22"/>
                <w:lang w:val="en-US" w:eastAsia="en-US"/>
              </w:rPr>
            </w:pPr>
            <w:r w:rsidRPr="00E9362A">
              <w:rPr>
                <w:rStyle w:val="Strong"/>
                <w:rFonts w:cs="Arial"/>
                <w:color w:val="000000"/>
                <w:sz w:val="22"/>
                <w:szCs w:val="22"/>
                <w:lang w:val="en-US"/>
              </w:rPr>
              <w:t xml:space="preserve">Regulated </w:t>
            </w:r>
            <w:r w:rsidR="009E36C6">
              <w:rPr>
                <w:rStyle w:val="Strong"/>
                <w:rFonts w:cs="Arial"/>
                <w:color w:val="000000"/>
                <w:sz w:val="22"/>
                <w:szCs w:val="22"/>
                <w:lang w:val="en-US"/>
              </w:rPr>
              <w:t>e</w:t>
            </w:r>
            <w:r w:rsidRPr="00E9362A">
              <w:rPr>
                <w:rStyle w:val="Strong"/>
                <w:rFonts w:cs="Arial"/>
                <w:color w:val="000000"/>
                <w:sz w:val="22"/>
                <w:szCs w:val="22"/>
                <w:lang w:val="en-US"/>
              </w:rPr>
              <w:t>mployment</w:t>
            </w:r>
          </w:p>
        </w:tc>
        <w:tc>
          <w:tcPr>
            <w:tcW w:w="7047" w:type="dxa"/>
            <w:shd w:val="clear" w:color="auto" w:fill="auto"/>
            <w:vAlign w:val="center"/>
          </w:tcPr>
          <w:p w14:paraId="7FD5CE0E" w14:textId="77777777" w:rsidR="002D5CDB" w:rsidRPr="00DA3B15" w:rsidRDefault="00DA3B15" w:rsidP="004B7203">
            <w:pPr>
              <w:autoSpaceDE w:val="0"/>
              <w:autoSpaceDN w:val="0"/>
              <w:adjustRightInd w:val="0"/>
              <w:spacing w:before="60" w:after="60" w:line="360" w:lineRule="auto"/>
              <w:rPr>
                <w:rFonts w:eastAsia="Times New Roman" w:cs="Arial"/>
                <w:color w:val="000000"/>
                <w:szCs w:val="22"/>
                <w:lang w:val="en-US" w:eastAsia="zh-CN"/>
              </w:rPr>
            </w:pPr>
            <w:r w:rsidRPr="00DA3B15">
              <w:rPr>
                <w:rFonts w:eastAsia="Times New Roman" w:cs="Arial"/>
                <w:bCs/>
                <w:color w:val="000000"/>
                <w:lang w:val="en-US" w:eastAsia="zh-CN"/>
              </w:rPr>
              <w:t xml:space="preserve">Regulated employment is employment of a type mentioned in </w:t>
            </w:r>
            <w:hyperlink r:id="rId38" w:anchor="sch.1-pt.1" w:history="1">
              <w:r w:rsidR="00EA3C25">
                <w:rPr>
                  <w:rStyle w:val="Hyperlink"/>
                </w:rPr>
                <w:t>S</w:t>
              </w:r>
              <w:proofErr w:type="spellStart"/>
              <w:r w:rsidRPr="00EA3C25">
                <w:rPr>
                  <w:rStyle w:val="Hyperlink"/>
                  <w:rFonts w:eastAsia="Times New Roman" w:cs="Arial"/>
                  <w:bCs/>
                  <w:lang w:val="en-US" w:eastAsia="zh-CN"/>
                </w:rPr>
                <w:t>chedule</w:t>
              </w:r>
              <w:proofErr w:type="spellEnd"/>
              <w:r w:rsidRPr="00EA3C25">
                <w:rPr>
                  <w:rStyle w:val="Hyperlink"/>
                  <w:rFonts w:eastAsia="Times New Roman" w:cs="Arial"/>
                  <w:bCs/>
                  <w:lang w:val="en-US" w:eastAsia="zh-CN"/>
                </w:rPr>
                <w:t xml:space="preserve"> 1, </w:t>
              </w:r>
              <w:r w:rsidR="00EA3C25">
                <w:rPr>
                  <w:rStyle w:val="Hyperlink"/>
                  <w:rFonts w:eastAsia="Times New Roman" w:cs="Arial"/>
                  <w:bCs/>
                  <w:lang w:val="en-US" w:eastAsia="zh-CN"/>
                </w:rPr>
                <w:t>P</w:t>
              </w:r>
              <w:r w:rsidRPr="00EA3C25">
                <w:rPr>
                  <w:rStyle w:val="Hyperlink"/>
                  <w:rFonts w:eastAsia="Times New Roman" w:cs="Arial"/>
                  <w:bCs/>
                  <w:lang w:val="en-US" w:eastAsia="zh-CN"/>
                </w:rPr>
                <w:t xml:space="preserve">art 1 of the </w:t>
              </w:r>
              <w:r w:rsidRPr="00EA3C25">
                <w:rPr>
                  <w:rStyle w:val="Hyperlink"/>
                  <w:rFonts w:eastAsia="Times New Roman" w:cs="Arial"/>
                  <w:bCs/>
                  <w:i/>
                  <w:iCs/>
                  <w:lang w:val="en-US" w:eastAsia="zh-CN"/>
                </w:rPr>
                <w:t>Working with Children (</w:t>
              </w:r>
              <w:r w:rsidRPr="00EA3C25">
                <w:rPr>
                  <w:rStyle w:val="Hyperlink"/>
                  <w:bCs/>
                  <w:i/>
                  <w:iCs/>
                </w:rPr>
                <w:t xml:space="preserve">Risk Management and Screening) </w:t>
              </w:r>
              <w:r w:rsidRPr="00EA3C25">
                <w:rPr>
                  <w:rStyle w:val="Hyperlink"/>
                  <w:rFonts w:eastAsia="Times New Roman" w:cs="Arial"/>
                  <w:bCs/>
                  <w:i/>
                  <w:iCs/>
                  <w:lang w:val="en-US" w:eastAsia="zh-CN"/>
                </w:rPr>
                <w:t>Act 2000</w:t>
              </w:r>
              <w:r w:rsidR="00EA3C25" w:rsidRPr="00EA3C25">
                <w:rPr>
                  <w:rStyle w:val="Hyperlink"/>
                  <w:rFonts w:eastAsia="Times New Roman" w:cs="Arial"/>
                  <w:bCs/>
                  <w:i/>
                  <w:iCs/>
                  <w:lang w:val="en-US" w:eastAsia="zh-CN"/>
                </w:rPr>
                <w:t xml:space="preserve"> </w:t>
              </w:r>
              <w:r w:rsidR="00EA3C25" w:rsidRPr="009F304C">
                <w:rPr>
                  <w:rStyle w:val="Hyperlink"/>
                  <w:rFonts w:eastAsia="Times New Roman" w:cs="Arial"/>
                  <w:bCs/>
                  <w:iCs/>
                  <w:lang w:val="en-US" w:eastAsia="zh-CN"/>
                </w:rPr>
                <w:t>(Qld)</w:t>
              </w:r>
            </w:hyperlink>
            <w:r w:rsidRPr="00DA3B15">
              <w:rPr>
                <w:rFonts w:eastAsia="Times New Roman" w:cs="Arial"/>
                <w:bCs/>
                <w:color w:val="000000"/>
                <w:lang w:val="en-US" w:eastAsia="zh-CN"/>
              </w:rPr>
              <w:t>. There are 15 categories of regulated employment and if your work falls under a category of regulated employment you need to have a blue card (or exemption card) to work or volunteer with children in Queensland, unless an exemption applies.</w:t>
            </w:r>
          </w:p>
        </w:tc>
      </w:tr>
      <w:tr w:rsidR="00C05FD1" w14:paraId="65947D32" w14:textId="77777777" w:rsidTr="00C46DD3">
        <w:tc>
          <w:tcPr>
            <w:tcW w:w="2689" w:type="dxa"/>
            <w:shd w:val="clear" w:color="auto" w:fill="auto"/>
            <w:vAlign w:val="center"/>
          </w:tcPr>
          <w:p w14:paraId="181668F0" w14:textId="77777777" w:rsidR="00C05FD1" w:rsidRDefault="00C05FD1" w:rsidP="004B7203">
            <w:pPr>
              <w:pStyle w:val="BlockText"/>
              <w:spacing w:after="0"/>
              <w:ind w:right="0"/>
              <w:rPr>
                <w:rStyle w:val="Strong"/>
                <w:rFonts w:eastAsia="SimSun" w:cs="Arial"/>
                <w:color w:val="000000"/>
                <w:sz w:val="22"/>
                <w:szCs w:val="22"/>
                <w:lang w:val="en-US" w:eastAsia="en-US"/>
              </w:rPr>
            </w:pPr>
            <w:bookmarkStart w:id="31" w:name="Relative"/>
            <w:r>
              <w:rPr>
                <w:rStyle w:val="Strong"/>
                <w:rFonts w:cs="Arial"/>
                <w:color w:val="000000"/>
                <w:sz w:val="22"/>
                <w:szCs w:val="22"/>
                <w:lang w:val="en-US"/>
              </w:rPr>
              <w:t>Relative</w:t>
            </w:r>
            <w:bookmarkEnd w:id="31"/>
          </w:p>
        </w:tc>
        <w:tc>
          <w:tcPr>
            <w:tcW w:w="7047" w:type="dxa"/>
            <w:shd w:val="clear" w:color="auto" w:fill="auto"/>
            <w:vAlign w:val="center"/>
          </w:tcPr>
          <w:p w14:paraId="2EC46DF2" w14:textId="77777777" w:rsidR="0085659C" w:rsidRPr="00D555CC" w:rsidRDefault="00F91BC7" w:rsidP="004B7203">
            <w:pPr>
              <w:spacing w:before="60" w:after="60" w:line="360" w:lineRule="auto"/>
              <w:rPr>
                <w:rFonts w:cs="Arial"/>
                <w:color w:val="000000"/>
                <w:szCs w:val="22"/>
                <w:lang w:val="en-US" w:eastAsia="en-AU"/>
              </w:rPr>
            </w:pPr>
            <w:r w:rsidRPr="00D555CC">
              <w:rPr>
                <w:rFonts w:cs="Arial"/>
                <w:color w:val="000000"/>
                <w:szCs w:val="22"/>
                <w:lang w:val="en-US" w:eastAsia="en-AU"/>
              </w:rPr>
              <w:t xml:space="preserve">Meaning of </w:t>
            </w:r>
            <w:r w:rsidR="0085659C" w:rsidRPr="00D555CC">
              <w:rPr>
                <w:rFonts w:cs="Arial"/>
                <w:color w:val="000000"/>
                <w:szCs w:val="22"/>
                <w:lang w:val="en-US" w:eastAsia="en-AU"/>
              </w:rPr>
              <w:t>relative</w:t>
            </w:r>
            <w:r w:rsidRPr="00D555CC">
              <w:rPr>
                <w:rFonts w:cs="Arial"/>
                <w:color w:val="000000"/>
                <w:szCs w:val="22"/>
                <w:lang w:val="en-US" w:eastAsia="en-AU"/>
              </w:rPr>
              <w:t>:</w:t>
            </w:r>
          </w:p>
          <w:p w14:paraId="40BA9D94" w14:textId="77777777" w:rsidR="00F91BC7" w:rsidRPr="00D555CC" w:rsidRDefault="00F91BC7" w:rsidP="004B7203">
            <w:pPr>
              <w:spacing w:before="60" w:after="60" w:line="360" w:lineRule="auto"/>
              <w:ind w:left="368" w:hanging="368"/>
              <w:rPr>
                <w:rFonts w:cs="Arial"/>
                <w:szCs w:val="22"/>
              </w:rPr>
            </w:pPr>
            <w:r w:rsidRPr="00D555CC">
              <w:rPr>
                <w:szCs w:val="22"/>
              </w:rPr>
              <w:t>(a)</w:t>
            </w:r>
            <w:r w:rsidRPr="00D555CC">
              <w:rPr>
                <w:szCs w:val="22"/>
              </w:rPr>
              <w:tab/>
            </w:r>
            <w:r w:rsidRPr="00D555CC">
              <w:rPr>
                <w:rFonts w:eastAsia="Times New Roman" w:cs="Arial"/>
                <w:color w:val="212529"/>
                <w:szCs w:val="22"/>
                <w:lang w:val="en" w:eastAsia="zh-CN"/>
              </w:rPr>
              <w:t>means the person’s parent, grandparent, great grandparent, brother, sister, uncle, aunt, niece, nephew or first cousin; and</w:t>
            </w:r>
          </w:p>
          <w:p w14:paraId="523C073D" w14:textId="77777777" w:rsidR="00F91BC7" w:rsidRPr="00D555CC" w:rsidRDefault="00F91BC7" w:rsidP="004B7203">
            <w:pPr>
              <w:spacing w:before="60" w:after="60" w:line="360" w:lineRule="auto"/>
              <w:ind w:left="368" w:hanging="368"/>
              <w:rPr>
                <w:rFonts w:cs="Arial"/>
                <w:szCs w:val="22"/>
              </w:rPr>
            </w:pPr>
            <w:r w:rsidRPr="00D555CC">
              <w:rPr>
                <w:rFonts w:cs="Arial"/>
                <w:szCs w:val="22"/>
              </w:rPr>
              <w:t>(b)</w:t>
            </w:r>
            <w:r w:rsidRPr="00D555CC">
              <w:rPr>
                <w:rFonts w:cs="Arial"/>
                <w:szCs w:val="22"/>
              </w:rPr>
              <w:tab/>
            </w:r>
            <w:r w:rsidRPr="00D555CC">
              <w:rPr>
                <w:rFonts w:eastAsia="Times New Roman" w:cs="Arial"/>
                <w:color w:val="212529"/>
                <w:szCs w:val="22"/>
                <w:lang w:val="en" w:eastAsia="zh-CN"/>
              </w:rPr>
              <w:t>for an Aboriginal person—includes a person who, under Aboriginal tradition, is regarded as a relative mentioned in paragraph (a); and</w:t>
            </w:r>
          </w:p>
          <w:p w14:paraId="63EE8C25" w14:textId="77777777" w:rsidR="00F91BC7" w:rsidRPr="00D555CC" w:rsidRDefault="00F91BC7" w:rsidP="004B7203">
            <w:pPr>
              <w:spacing w:before="60" w:after="60" w:line="360" w:lineRule="auto"/>
              <w:ind w:left="368" w:hanging="368"/>
              <w:rPr>
                <w:szCs w:val="22"/>
              </w:rPr>
            </w:pPr>
            <w:r w:rsidRPr="00D555CC">
              <w:rPr>
                <w:szCs w:val="22"/>
              </w:rPr>
              <w:t>(c)</w:t>
            </w:r>
            <w:r w:rsidRPr="00D555CC">
              <w:rPr>
                <w:szCs w:val="22"/>
              </w:rPr>
              <w:tab/>
            </w:r>
            <w:r w:rsidRPr="00D555CC">
              <w:rPr>
                <w:rFonts w:eastAsia="Times New Roman" w:cs="Arial"/>
                <w:color w:val="212529"/>
                <w:szCs w:val="22"/>
                <w:lang w:val="en" w:eastAsia="zh-CN"/>
              </w:rPr>
              <w:t>for a Torres Strait Islander—includes a person who, under Island custom, is regarded as a relative mentioned in paragraph (a); and</w:t>
            </w:r>
          </w:p>
          <w:p w14:paraId="5183513D" w14:textId="77777777" w:rsidR="00F91BC7" w:rsidRPr="00D555CC" w:rsidRDefault="00F91BC7" w:rsidP="004B7203">
            <w:pPr>
              <w:spacing w:before="60" w:after="60" w:line="360" w:lineRule="auto"/>
              <w:ind w:left="368" w:hanging="368"/>
              <w:rPr>
                <w:szCs w:val="22"/>
              </w:rPr>
            </w:pPr>
            <w:r w:rsidRPr="00D555CC">
              <w:rPr>
                <w:szCs w:val="22"/>
              </w:rPr>
              <w:t>(d)</w:t>
            </w:r>
            <w:r w:rsidRPr="00D555CC">
              <w:rPr>
                <w:szCs w:val="22"/>
              </w:rPr>
              <w:tab/>
            </w:r>
            <w:r w:rsidRPr="00D555CC">
              <w:rPr>
                <w:rFonts w:ascii="Helvetica" w:eastAsia="Times New Roman" w:hAnsi="Helvetica" w:cs="Helvetica"/>
                <w:color w:val="212529"/>
                <w:szCs w:val="22"/>
                <w:lang w:val="en" w:eastAsia="zh-CN"/>
              </w:rPr>
              <w:t>for a person with a parent who is not a natural parent—includes anyone who would be a relative mentioned in paragraph (a) if the parent were a natural parent.</w:t>
            </w:r>
          </w:p>
          <w:p w14:paraId="35D07D48" w14:textId="77777777" w:rsidR="0085659C" w:rsidRPr="00D555CC" w:rsidRDefault="0085659C" w:rsidP="004B7203">
            <w:pPr>
              <w:spacing w:before="60" w:after="60" w:line="360" w:lineRule="auto"/>
              <w:ind w:left="369"/>
              <w:rPr>
                <w:rFonts w:eastAsia="Times New Roman" w:cs="Arial"/>
                <w:i/>
                <w:color w:val="212529"/>
                <w:szCs w:val="22"/>
                <w:lang w:val="en" w:eastAsia="zh-CN"/>
              </w:rPr>
            </w:pPr>
            <w:r w:rsidRPr="00D555CC">
              <w:rPr>
                <w:rFonts w:eastAsia="Times New Roman" w:cs="Arial"/>
                <w:i/>
                <w:color w:val="212529"/>
                <w:szCs w:val="22"/>
                <w:lang w:val="en" w:eastAsia="zh-CN"/>
              </w:rPr>
              <w:t>Example for paragraph (d)—</w:t>
            </w:r>
          </w:p>
          <w:p w14:paraId="1A63111E" w14:textId="77777777" w:rsidR="0085659C" w:rsidRPr="00D555CC" w:rsidRDefault="0085659C" w:rsidP="004B7203">
            <w:pPr>
              <w:spacing w:before="60" w:after="60" w:line="360" w:lineRule="auto"/>
              <w:ind w:left="368"/>
              <w:rPr>
                <w:rFonts w:ascii="Helvetica" w:eastAsia="Times New Roman" w:hAnsi="Helvetica" w:cs="Helvetica"/>
                <w:color w:val="212529"/>
                <w:szCs w:val="22"/>
                <w:lang w:val="en" w:eastAsia="zh-CN"/>
              </w:rPr>
            </w:pPr>
            <w:r w:rsidRPr="00D555CC">
              <w:rPr>
                <w:rFonts w:eastAsia="Times New Roman" w:cs="Arial"/>
                <w:i/>
                <w:color w:val="212529"/>
                <w:szCs w:val="22"/>
                <w:lang w:val="en" w:eastAsia="zh-CN"/>
              </w:rPr>
              <w:t>The daughter of a person’s step-parent is a relative of the person.</w:t>
            </w:r>
          </w:p>
        </w:tc>
      </w:tr>
      <w:tr w:rsidR="00365D1D" w14:paraId="0BF3F5F8" w14:textId="77777777" w:rsidTr="00C46DD3">
        <w:tc>
          <w:tcPr>
            <w:tcW w:w="2689" w:type="dxa"/>
            <w:shd w:val="clear" w:color="auto" w:fill="auto"/>
            <w:vAlign w:val="center"/>
          </w:tcPr>
          <w:p w14:paraId="0C93C414" w14:textId="77777777" w:rsidR="00365D1D" w:rsidRDefault="00365D1D" w:rsidP="004B7203">
            <w:pPr>
              <w:pStyle w:val="BlockText"/>
              <w:spacing w:after="0"/>
              <w:ind w:right="0"/>
              <w:rPr>
                <w:rStyle w:val="Strong"/>
                <w:rFonts w:eastAsia="SimSun" w:cs="Arial"/>
                <w:color w:val="000000"/>
                <w:sz w:val="22"/>
                <w:szCs w:val="22"/>
                <w:lang w:val="en-US" w:eastAsia="en-US"/>
              </w:rPr>
            </w:pPr>
            <w:bookmarkStart w:id="32" w:name="RestrictedEmp"/>
            <w:r>
              <w:rPr>
                <w:rStyle w:val="Strong"/>
                <w:rFonts w:cs="Arial"/>
                <w:color w:val="000000"/>
                <w:sz w:val="22"/>
                <w:szCs w:val="22"/>
                <w:lang w:val="en-US"/>
              </w:rPr>
              <w:lastRenderedPageBreak/>
              <w:t xml:space="preserve">Restricted </w:t>
            </w:r>
            <w:r w:rsidR="009E36C6">
              <w:rPr>
                <w:rStyle w:val="Strong"/>
                <w:rFonts w:cs="Arial"/>
                <w:color w:val="000000"/>
                <w:sz w:val="22"/>
                <w:szCs w:val="22"/>
                <w:lang w:val="en-US"/>
              </w:rPr>
              <w:t>e</w:t>
            </w:r>
            <w:r>
              <w:rPr>
                <w:rStyle w:val="Strong"/>
                <w:rFonts w:cs="Arial"/>
                <w:color w:val="000000"/>
                <w:sz w:val="22"/>
                <w:szCs w:val="22"/>
                <w:lang w:val="en-US"/>
              </w:rPr>
              <w:t>mployment</w:t>
            </w:r>
            <w:bookmarkEnd w:id="32"/>
          </w:p>
        </w:tc>
        <w:tc>
          <w:tcPr>
            <w:tcW w:w="7047" w:type="dxa"/>
            <w:shd w:val="clear" w:color="auto" w:fill="auto"/>
            <w:vAlign w:val="center"/>
          </w:tcPr>
          <w:p w14:paraId="1BD5EFBC" w14:textId="77777777" w:rsidR="00DA3B15" w:rsidRPr="00DA3B15" w:rsidRDefault="00DA3B15" w:rsidP="004B7203">
            <w:pPr>
              <w:pStyle w:val="BlockText"/>
              <w:spacing w:before="60" w:after="60" w:line="360" w:lineRule="auto"/>
              <w:ind w:right="0"/>
              <w:rPr>
                <w:sz w:val="22"/>
                <w:szCs w:val="22"/>
              </w:rPr>
            </w:pPr>
            <w:r w:rsidRPr="00DA3B15">
              <w:rPr>
                <w:sz w:val="22"/>
                <w:szCs w:val="22"/>
              </w:rPr>
              <w:t>Restricted employment refers to exemptions which allow a person to work with children without a blue card, including:</w:t>
            </w:r>
          </w:p>
          <w:p w14:paraId="795AC92C" w14:textId="77777777" w:rsidR="00DA3B15" w:rsidRPr="00DA3B15" w:rsidRDefault="00DA3B15" w:rsidP="004B7203">
            <w:pPr>
              <w:pStyle w:val="BlockText"/>
              <w:numPr>
                <w:ilvl w:val="0"/>
                <w:numId w:val="10"/>
              </w:numPr>
              <w:spacing w:before="60" w:after="60" w:line="360" w:lineRule="auto"/>
              <w:ind w:left="376" w:right="0"/>
              <w:rPr>
                <w:sz w:val="22"/>
                <w:szCs w:val="22"/>
              </w:rPr>
            </w:pPr>
            <w:r w:rsidRPr="00DA3B15">
              <w:rPr>
                <w:sz w:val="22"/>
                <w:szCs w:val="22"/>
              </w:rPr>
              <w:t xml:space="preserve">a volunteer </w:t>
            </w:r>
            <w:proofErr w:type="gramStart"/>
            <w:r w:rsidRPr="00DA3B15">
              <w:rPr>
                <w:sz w:val="22"/>
                <w:szCs w:val="22"/>
              </w:rPr>
              <w:t>parent</w:t>
            </w:r>
            <w:proofErr w:type="gramEnd"/>
          </w:p>
          <w:p w14:paraId="2AE4A0EF" w14:textId="77777777" w:rsidR="00DA3B15" w:rsidRPr="00DA3B15" w:rsidRDefault="00DA3B15" w:rsidP="004B7203">
            <w:pPr>
              <w:pStyle w:val="BlockText"/>
              <w:numPr>
                <w:ilvl w:val="0"/>
                <w:numId w:val="10"/>
              </w:numPr>
              <w:spacing w:before="60" w:after="60" w:line="360" w:lineRule="auto"/>
              <w:ind w:left="376" w:right="0"/>
              <w:rPr>
                <w:sz w:val="22"/>
                <w:szCs w:val="22"/>
              </w:rPr>
            </w:pPr>
            <w:r w:rsidRPr="00DA3B15">
              <w:rPr>
                <w:sz w:val="22"/>
                <w:szCs w:val="22"/>
              </w:rPr>
              <w:t>a volunteer who is under 18</w:t>
            </w:r>
          </w:p>
          <w:p w14:paraId="1FFEC5B8" w14:textId="77777777" w:rsidR="00365D1D" w:rsidRPr="00365D1D" w:rsidRDefault="00DA3B15" w:rsidP="004B7203">
            <w:pPr>
              <w:numPr>
                <w:ilvl w:val="0"/>
                <w:numId w:val="10"/>
              </w:numPr>
              <w:spacing w:before="60" w:after="60" w:line="360" w:lineRule="auto"/>
              <w:ind w:left="376"/>
              <w:rPr>
                <w:rFonts w:eastAsia="Times New Roman" w:cs="Arial"/>
                <w:color w:val="212529"/>
                <w:szCs w:val="22"/>
                <w:lang w:val="en" w:eastAsia="zh-CN"/>
              </w:rPr>
            </w:pPr>
            <w:r w:rsidRPr="00DA3B15">
              <w:rPr>
                <w:szCs w:val="22"/>
              </w:rPr>
              <w:t>paid or unpaid staff who work in child-related employment for less than 7 days in a calendar year.</w:t>
            </w:r>
          </w:p>
        </w:tc>
      </w:tr>
      <w:tr w:rsidR="00B33E18" w14:paraId="4B6E6AAE" w14:textId="77777777" w:rsidTr="00C46DD3">
        <w:tc>
          <w:tcPr>
            <w:tcW w:w="2689" w:type="dxa"/>
            <w:shd w:val="clear" w:color="auto" w:fill="auto"/>
            <w:vAlign w:val="center"/>
          </w:tcPr>
          <w:p w14:paraId="292FE191" w14:textId="77777777" w:rsidR="00B33E18" w:rsidRPr="00E9362A" w:rsidRDefault="00B33E18" w:rsidP="004B7203">
            <w:pPr>
              <w:pStyle w:val="BlockText"/>
              <w:spacing w:after="0"/>
              <w:ind w:right="0"/>
              <w:rPr>
                <w:rStyle w:val="Strong"/>
                <w:rFonts w:eastAsia="SimSun" w:cs="Arial"/>
                <w:color w:val="000000"/>
                <w:sz w:val="22"/>
                <w:szCs w:val="22"/>
                <w:lang w:val="en-US" w:eastAsia="en-US"/>
              </w:rPr>
            </w:pPr>
            <w:bookmarkStart w:id="33" w:name="RestrictedPer"/>
            <w:r>
              <w:rPr>
                <w:rStyle w:val="Strong"/>
                <w:rFonts w:cs="Arial"/>
                <w:color w:val="000000"/>
                <w:sz w:val="22"/>
                <w:szCs w:val="22"/>
                <w:lang w:val="en-US"/>
              </w:rPr>
              <w:t xml:space="preserve">Restricted </w:t>
            </w:r>
            <w:r w:rsidR="009E36C6">
              <w:rPr>
                <w:rStyle w:val="Strong"/>
                <w:rFonts w:cs="Arial"/>
                <w:color w:val="000000"/>
                <w:sz w:val="22"/>
                <w:szCs w:val="22"/>
                <w:lang w:val="en-US"/>
              </w:rPr>
              <w:t>p</w:t>
            </w:r>
            <w:r>
              <w:rPr>
                <w:rStyle w:val="Strong"/>
                <w:rFonts w:cs="Arial"/>
                <w:color w:val="000000"/>
                <w:sz w:val="22"/>
                <w:szCs w:val="22"/>
                <w:lang w:val="en-US"/>
              </w:rPr>
              <w:t>erson</w:t>
            </w:r>
            <w:bookmarkEnd w:id="33"/>
          </w:p>
        </w:tc>
        <w:tc>
          <w:tcPr>
            <w:tcW w:w="7047" w:type="dxa"/>
            <w:shd w:val="clear" w:color="auto" w:fill="auto"/>
            <w:vAlign w:val="center"/>
          </w:tcPr>
          <w:p w14:paraId="2CED538A" w14:textId="77777777" w:rsidR="00B33E18" w:rsidRPr="00B33E18" w:rsidRDefault="00B33E18" w:rsidP="004B7203">
            <w:pPr>
              <w:pStyle w:val="BlockText"/>
              <w:spacing w:before="60" w:after="60" w:line="360" w:lineRule="auto"/>
              <w:ind w:right="0"/>
              <w:rPr>
                <w:sz w:val="22"/>
                <w:szCs w:val="22"/>
              </w:rPr>
            </w:pPr>
            <w:r w:rsidRPr="00B33E18">
              <w:rPr>
                <w:sz w:val="22"/>
                <w:szCs w:val="22"/>
              </w:rPr>
              <w:t>A restricted person means a person who:</w:t>
            </w:r>
          </w:p>
          <w:p w14:paraId="27AAA323" w14:textId="77777777" w:rsidR="00B33E18" w:rsidRPr="00B33E18" w:rsidRDefault="00B33E18" w:rsidP="004B7203">
            <w:pPr>
              <w:pStyle w:val="BlockText"/>
              <w:numPr>
                <w:ilvl w:val="0"/>
                <w:numId w:val="9"/>
              </w:numPr>
              <w:suppressAutoHyphens w:val="0"/>
              <w:spacing w:before="60" w:after="60" w:line="360" w:lineRule="auto"/>
              <w:ind w:left="368" w:right="0" w:hanging="357"/>
              <w:rPr>
                <w:sz w:val="22"/>
                <w:szCs w:val="22"/>
              </w:rPr>
            </w:pPr>
            <w:r w:rsidRPr="00B33E18">
              <w:rPr>
                <w:sz w:val="22"/>
                <w:szCs w:val="22"/>
              </w:rPr>
              <w:t>has been issued a negative notice</w:t>
            </w:r>
            <w:r w:rsidR="007143B4">
              <w:rPr>
                <w:sz w:val="22"/>
                <w:szCs w:val="22"/>
              </w:rPr>
              <w:t>;</w:t>
            </w:r>
            <w:r w:rsidR="007143B4" w:rsidRPr="00B33E18">
              <w:rPr>
                <w:sz w:val="22"/>
                <w:szCs w:val="22"/>
              </w:rPr>
              <w:t xml:space="preserve"> </w:t>
            </w:r>
            <w:r w:rsidRPr="00B33E18">
              <w:rPr>
                <w:sz w:val="22"/>
                <w:szCs w:val="22"/>
              </w:rPr>
              <w:t xml:space="preserve">or </w:t>
            </w:r>
          </w:p>
          <w:p w14:paraId="58412C90" w14:textId="77777777" w:rsidR="00B33E18" w:rsidRPr="00B33E18" w:rsidRDefault="00B33E18" w:rsidP="004B7203">
            <w:pPr>
              <w:pStyle w:val="BlockText"/>
              <w:numPr>
                <w:ilvl w:val="0"/>
                <w:numId w:val="9"/>
              </w:numPr>
              <w:suppressAutoHyphens w:val="0"/>
              <w:spacing w:before="60" w:after="60" w:line="360" w:lineRule="auto"/>
              <w:ind w:left="368" w:right="0" w:hanging="357"/>
              <w:rPr>
                <w:sz w:val="22"/>
                <w:szCs w:val="22"/>
              </w:rPr>
            </w:pPr>
            <w:r w:rsidRPr="00B33E18">
              <w:rPr>
                <w:sz w:val="22"/>
                <w:szCs w:val="22"/>
              </w:rPr>
              <w:t>has a suspended blue card</w:t>
            </w:r>
            <w:r w:rsidR="007143B4">
              <w:rPr>
                <w:sz w:val="22"/>
                <w:szCs w:val="22"/>
              </w:rPr>
              <w:t>;</w:t>
            </w:r>
            <w:r w:rsidR="007143B4" w:rsidRPr="00B33E18">
              <w:rPr>
                <w:sz w:val="22"/>
                <w:szCs w:val="22"/>
              </w:rPr>
              <w:t xml:space="preserve"> </w:t>
            </w:r>
            <w:r w:rsidRPr="00B33E18">
              <w:rPr>
                <w:sz w:val="22"/>
                <w:szCs w:val="22"/>
              </w:rPr>
              <w:t>or</w:t>
            </w:r>
          </w:p>
          <w:p w14:paraId="575768A7" w14:textId="77777777" w:rsidR="00B33E18" w:rsidRPr="00B33E18" w:rsidRDefault="00B33E18" w:rsidP="004B7203">
            <w:pPr>
              <w:pStyle w:val="BlockText"/>
              <w:numPr>
                <w:ilvl w:val="0"/>
                <w:numId w:val="9"/>
              </w:numPr>
              <w:suppressAutoHyphens w:val="0"/>
              <w:spacing w:before="60" w:after="60" w:line="360" w:lineRule="auto"/>
              <w:ind w:left="368" w:right="0" w:hanging="357"/>
              <w:rPr>
                <w:sz w:val="22"/>
                <w:szCs w:val="22"/>
              </w:rPr>
            </w:pPr>
            <w:r w:rsidRPr="00B33E18">
              <w:rPr>
                <w:sz w:val="22"/>
                <w:szCs w:val="22"/>
              </w:rPr>
              <w:t>is a disqualified person</w:t>
            </w:r>
            <w:r w:rsidR="007143B4">
              <w:rPr>
                <w:sz w:val="22"/>
                <w:szCs w:val="22"/>
              </w:rPr>
              <w:t>;</w:t>
            </w:r>
            <w:r w:rsidR="007143B4" w:rsidRPr="00B33E18">
              <w:rPr>
                <w:sz w:val="22"/>
                <w:szCs w:val="22"/>
              </w:rPr>
              <w:t xml:space="preserve"> </w:t>
            </w:r>
            <w:r w:rsidRPr="00B33E18">
              <w:rPr>
                <w:sz w:val="22"/>
                <w:szCs w:val="22"/>
              </w:rPr>
              <w:t>or</w:t>
            </w:r>
          </w:p>
          <w:p w14:paraId="4F56AE6D" w14:textId="77777777" w:rsidR="00B33E18" w:rsidRPr="00E9362A" w:rsidRDefault="00B33E18" w:rsidP="004B7203">
            <w:pPr>
              <w:pStyle w:val="BlockText"/>
              <w:numPr>
                <w:ilvl w:val="0"/>
                <w:numId w:val="9"/>
              </w:numPr>
              <w:spacing w:before="60" w:after="60" w:line="360" w:lineRule="auto"/>
              <w:ind w:left="376" w:right="0"/>
              <w:rPr>
                <w:rFonts w:eastAsia="Times New Roman" w:cs="Arial"/>
                <w:b/>
                <w:color w:val="000000"/>
                <w:sz w:val="22"/>
                <w:szCs w:val="22"/>
                <w:lang w:val="en-US" w:eastAsia="zh-CN"/>
              </w:rPr>
            </w:pPr>
            <w:r w:rsidRPr="00B33E18">
              <w:rPr>
                <w:sz w:val="22"/>
                <w:szCs w:val="22"/>
              </w:rPr>
              <w:t>has been charged with a disqualifying offence which has not been finalised.</w:t>
            </w:r>
          </w:p>
        </w:tc>
      </w:tr>
      <w:tr w:rsidR="001860F0" w14:paraId="50C2A4FB" w14:textId="77777777" w:rsidTr="00C46DD3">
        <w:tc>
          <w:tcPr>
            <w:tcW w:w="2689" w:type="dxa"/>
            <w:shd w:val="clear" w:color="auto" w:fill="auto"/>
            <w:vAlign w:val="center"/>
          </w:tcPr>
          <w:p w14:paraId="65FF824E" w14:textId="77777777" w:rsidR="001860F0" w:rsidRDefault="001860F0" w:rsidP="004B7203">
            <w:pPr>
              <w:pStyle w:val="BlockText"/>
              <w:spacing w:after="0"/>
              <w:ind w:right="0"/>
              <w:rPr>
                <w:rStyle w:val="Strong"/>
                <w:rFonts w:eastAsia="SimSun" w:cs="Arial"/>
                <w:color w:val="000000"/>
                <w:sz w:val="22"/>
                <w:szCs w:val="22"/>
                <w:lang w:val="en-US" w:eastAsia="en-US"/>
              </w:rPr>
            </w:pPr>
            <w:r>
              <w:rPr>
                <w:rStyle w:val="Strong"/>
                <w:rFonts w:cs="Arial"/>
                <w:color w:val="000000"/>
                <w:sz w:val="22"/>
                <w:szCs w:val="22"/>
                <w:lang w:val="en-US"/>
              </w:rPr>
              <w:t xml:space="preserve">Serious </w:t>
            </w:r>
            <w:r w:rsidR="00CA4875">
              <w:rPr>
                <w:rStyle w:val="Strong"/>
                <w:rFonts w:cs="Arial"/>
                <w:color w:val="000000"/>
                <w:sz w:val="22"/>
                <w:szCs w:val="22"/>
                <w:lang w:val="en-US"/>
              </w:rPr>
              <w:t>o</w:t>
            </w:r>
            <w:r>
              <w:rPr>
                <w:rStyle w:val="Strong"/>
                <w:rFonts w:cs="Arial"/>
                <w:color w:val="000000"/>
                <w:sz w:val="22"/>
                <w:szCs w:val="22"/>
                <w:lang w:val="en-US"/>
              </w:rPr>
              <w:t>ffence</w:t>
            </w:r>
          </w:p>
        </w:tc>
        <w:tc>
          <w:tcPr>
            <w:tcW w:w="7047" w:type="dxa"/>
            <w:shd w:val="clear" w:color="auto" w:fill="auto"/>
            <w:vAlign w:val="center"/>
          </w:tcPr>
          <w:p w14:paraId="1636D629" w14:textId="77777777" w:rsidR="001860F0" w:rsidRPr="003E101A" w:rsidRDefault="001449E9" w:rsidP="004B7203">
            <w:pPr>
              <w:pStyle w:val="BlockText"/>
              <w:spacing w:before="60" w:after="60" w:line="360" w:lineRule="auto"/>
              <w:ind w:right="0"/>
              <w:rPr>
                <w:sz w:val="22"/>
                <w:szCs w:val="22"/>
              </w:rPr>
            </w:pPr>
            <w:r w:rsidRPr="003E101A">
              <w:rPr>
                <w:rFonts w:cs="Arial"/>
                <w:sz w:val="22"/>
                <w:szCs w:val="22"/>
                <w:lang w:val="en"/>
              </w:rPr>
              <w:t xml:space="preserve">A serious offence is an offence provided at s. 167 of the </w:t>
            </w:r>
            <w:hyperlink r:id="rId39" w:anchor="sec.167" w:history="1">
              <w:r w:rsidRPr="007143B4">
                <w:rPr>
                  <w:rStyle w:val="Hyperlink"/>
                  <w:i/>
                  <w:iCs/>
                  <w:sz w:val="22"/>
                  <w:szCs w:val="22"/>
                </w:rPr>
                <w:t>Working with Children (Risk Management and Screening) Act 2000</w:t>
              </w:r>
              <w:r w:rsidR="007143B4" w:rsidRPr="007143B4">
                <w:rPr>
                  <w:rStyle w:val="Hyperlink"/>
                  <w:i/>
                  <w:iCs/>
                  <w:sz w:val="22"/>
                  <w:szCs w:val="22"/>
                </w:rPr>
                <w:t xml:space="preserve"> </w:t>
              </w:r>
              <w:r w:rsidR="007143B4" w:rsidRPr="00B30EFA">
                <w:rPr>
                  <w:rStyle w:val="Hyperlink"/>
                  <w:iCs/>
                  <w:sz w:val="22"/>
                  <w:szCs w:val="22"/>
                </w:rPr>
                <w:t>(Qld)</w:t>
              </w:r>
            </w:hyperlink>
            <w:r w:rsidRPr="00B30EFA">
              <w:rPr>
                <w:rStyle w:val="Hyperlink"/>
                <w:iCs/>
                <w:color w:val="auto"/>
                <w:sz w:val="22"/>
                <w:szCs w:val="22"/>
                <w:u w:val="none"/>
              </w:rPr>
              <w:t>.</w:t>
            </w:r>
          </w:p>
        </w:tc>
      </w:tr>
      <w:tr w:rsidR="003D56AD" w14:paraId="56E27AFE" w14:textId="77777777" w:rsidTr="00C46DD3">
        <w:tc>
          <w:tcPr>
            <w:tcW w:w="2689" w:type="dxa"/>
            <w:shd w:val="clear" w:color="auto" w:fill="auto"/>
            <w:vAlign w:val="center"/>
          </w:tcPr>
          <w:p w14:paraId="564012F7" w14:textId="77777777" w:rsidR="003D56AD" w:rsidRPr="00E9362A" w:rsidRDefault="003D56AD" w:rsidP="004B7203">
            <w:pPr>
              <w:pStyle w:val="BlockText"/>
              <w:spacing w:after="0"/>
              <w:ind w:right="0"/>
              <w:rPr>
                <w:rStyle w:val="Strong"/>
                <w:rFonts w:eastAsia="SimSun" w:cs="Arial"/>
                <w:color w:val="000000"/>
                <w:sz w:val="22"/>
                <w:szCs w:val="22"/>
                <w:lang w:val="en-US" w:eastAsia="en-US"/>
              </w:rPr>
            </w:pPr>
            <w:r>
              <w:rPr>
                <w:rStyle w:val="Strong"/>
                <w:rFonts w:cs="Arial"/>
                <w:color w:val="000000"/>
                <w:sz w:val="22"/>
                <w:szCs w:val="22"/>
                <w:lang w:val="en-US"/>
              </w:rPr>
              <w:t xml:space="preserve">Suspended </w:t>
            </w:r>
            <w:r w:rsidR="00CA4875">
              <w:rPr>
                <w:rStyle w:val="Strong"/>
                <w:rFonts w:cs="Arial"/>
                <w:color w:val="000000"/>
                <w:sz w:val="22"/>
                <w:szCs w:val="22"/>
                <w:lang w:val="en-US"/>
              </w:rPr>
              <w:t>b</w:t>
            </w:r>
            <w:r>
              <w:rPr>
                <w:rStyle w:val="Strong"/>
                <w:rFonts w:cs="Arial"/>
                <w:color w:val="000000"/>
                <w:sz w:val="22"/>
                <w:szCs w:val="22"/>
                <w:lang w:val="en-US"/>
              </w:rPr>
              <w:t xml:space="preserve">lue </w:t>
            </w:r>
            <w:r w:rsidR="00CA4875">
              <w:rPr>
                <w:rStyle w:val="Strong"/>
                <w:rFonts w:cs="Arial"/>
                <w:color w:val="000000"/>
                <w:sz w:val="22"/>
                <w:szCs w:val="22"/>
                <w:lang w:val="en-US"/>
              </w:rPr>
              <w:t>c</w:t>
            </w:r>
            <w:r>
              <w:rPr>
                <w:rStyle w:val="Strong"/>
                <w:rFonts w:cs="Arial"/>
                <w:color w:val="000000"/>
                <w:sz w:val="22"/>
                <w:szCs w:val="22"/>
                <w:lang w:val="en-US"/>
              </w:rPr>
              <w:t>ard</w:t>
            </w:r>
          </w:p>
        </w:tc>
        <w:tc>
          <w:tcPr>
            <w:tcW w:w="7047" w:type="dxa"/>
            <w:shd w:val="clear" w:color="auto" w:fill="auto"/>
            <w:vAlign w:val="center"/>
          </w:tcPr>
          <w:p w14:paraId="73246924" w14:textId="77777777" w:rsidR="003D56AD" w:rsidRPr="00D555CC" w:rsidRDefault="003D56AD" w:rsidP="004B7203">
            <w:pPr>
              <w:pStyle w:val="BlockText"/>
              <w:spacing w:before="60" w:after="60" w:line="360" w:lineRule="auto"/>
              <w:ind w:right="0"/>
              <w:rPr>
                <w:rFonts w:cs="Arial"/>
                <w:color w:val="000000"/>
                <w:sz w:val="22"/>
                <w:szCs w:val="22"/>
                <w:lang w:val="en-US"/>
              </w:rPr>
            </w:pPr>
            <w:r w:rsidRPr="00D555CC">
              <w:rPr>
                <w:rFonts w:cs="Arial"/>
                <w:sz w:val="22"/>
                <w:szCs w:val="22"/>
              </w:rPr>
              <w:t xml:space="preserve">A blue card is suspended if </w:t>
            </w:r>
            <w:r w:rsidRPr="00D555CC">
              <w:rPr>
                <w:rFonts w:cs="Arial"/>
                <w:color w:val="212529"/>
                <w:sz w:val="22"/>
                <w:szCs w:val="22"/>
                <w:lang w:val="en"/>
              </w:rPr>
              <w:t xml:space="preserve">the holder of the card is charged with a serious or disqualifying offence. Reassessment of eligibility to hold a blue card will not be made until the charge has been </w:t>
            </w:r>
            <w:proofErr w:type="spellStart"/>
            <w:r w:rsidRPr="00D555CC">
              <w:rPr>
                <w:rFonts w:cs="Arial"/>
                <w:color w:val="212529"/>
                <w:sz w:val="22"/>
                <w:szCs w:val="22"/>
                <w:lang w:val="en"/>
              </w:rPr>
              <w:t>finalised</w:t>
            </w:r>
            <w:proofErr w:type="spellEnd"/>
            <w:r w:rsidRPr="00D555CC">
              <w:rPr>
                <w:rFonts w:cs="Arial"/>
                <w:color w:val="212529"/>
                <w:sz w:val="22"/>
                <w:szCs w:val="22"/>
                <w:lang w:val="en"/>
              </w:rPr>
              <w:t xml:space="preserve"> in court.</w:t>
            </w:r>
          </w:p>
        </w:tc>
      </w:tr>
      <w:tr w:rsidR="00980A3C" w14:paraId="2B70AF89" w14:textId="77777777" w:rsidTr="00C46DD3">
        <w:tc>
          <w:tcPr>
            <w:tcW w:w="2689" w:type="dxa"/>
            <w:shd w:val="clear" w:color="auto" w:fill="auto"/>
            <w:vAlign w:val="center"/>
          </w:tcPr>
          <w:p w14:paraId="49955849" w14:textId="77777777" w:rsidR="00980A3C" w:rsidRPr="00E9362A" w:rsidRDefault="00980A3C" w:rsidP="004B7203">
            <w:pPr>
              <w:pStyle w:val="BlockText"/>
              <w:spacing w:after="0"/>
              <w:ind w:right="0"/>
              <w:rPr>
                <w:rStyle w:val="Strong"/>
                <w:rFonts w:eastAsia="SimSun" w:cs="Arial"/>
                <w:color w:val="000000"/>
                <w:sz w:val="22"/>
                <w:szCs w:val="22"/>
                <w:lang w:val="en-US" w:eastAsia="en-US"/>
              </w:rPr>
            </w:pPr>
            <w:r>
              <w:rPr>
                <w:rStyle w:val="Strong"/>
                <w:rFonts w:cs="Arial"/>
                <w:color w:val="000000"/>
                <w:sz w:val="22"/>
                <w:szCs w:val="22"/>
                <w:lang w:val="en-US"/>
              </w:rPr>
              <w:t>Teacher</w:t>
            </w:r>
          </w:p>
        </w:tc>
        <w:tc>
          <w:tcPr>
            <w:tcW w:w="7047" w:type="dxa"/>
            <w:shd w:val="clear" w:color="auto" w:fill="auto"/>
            <w:vAlign w:val="center"/>
          </w:tcPr>
          <w:p w14:paraId="0168C596" w14:textId="77777777" w:rsidR="00980A3C" w:rsidRPr="00D555CC" w:rsidRDefault="008772C8" w:rsidP="004B7203">
            <w:pPr>
              <w:pStyle w:val="BlockText"/>
              <w:spacing w:before="60" w:after="60" w:line="360" w:lineRule="auto"/>
              <w:rPr>
                <w:rFonts w:cs="Arial"/>
                <w:color w:val="000000"/>
                <w:sz w:val="22"/>
                <w:szCs w:val="22"/>
                <w:lang w:val="en-US"/>
              </w:rPr>
            </w:pPr>
            <w:r w:rsidRPr="00D555CC">
              <w:rPr>
                <w:rFonts w:cs="Arial"/>
                <w:color w:val="000000"/>
                <w:sz w:val="22"/>
                <w:szCs w:val="22"/>
                <w:lang w:val="en-US"/>
              </w:rPr>
              <w:t xml:space="preserve">A person who holds full registration or provisional registration under the </w:t>
            </w:r>
            <w:hyperlink r:id="rId40" w:history="1">
              <w:r w:rsidRPr="007143B4">
                <w:rPr>
                  <w:rStyle w:val="Hyperlink"/>
                  <w:rFonts w:cs="Arial"/>
                  <w:i/>
                  <w:sz w:val="22"/>
                  <w:szCs w:val="22"/>
                  <w:lang w:val="en-US"/>
                </w:rPr>
                <w:t>Education (Queensland College of Teachers) Act 2005</w:t>
              </w:r>
              <w:r w:rsidR="007143B4" w:rsidRPr="007143B4">
                <w:rPr>
                  <w:rStyle w:val="Hyperlink"/>
                  <w:rFonts w:cs="Arial"/>
                  <w:i/>
                  <w:sz w:val="22"/>
                  <w:szCs w:val="22"/>
                  <w:lang w:val="en-US"/>
                </w:rPr>
                <w:t xml:space="preserve"> </w:t>
              </w:r>
              <w:r w:rsidR="007143B4" w:rsidRPr="00B30EFA">
                <w:rPr>
                  <w:rStyle w:val="Hyperlink"/>
                  <w:rFonts w:cs="Arial"/>
                  <w:sz w:val="22"/>
                  <w:szCs w:val="22"/>
                  <w:lang w:val="en-US"/>
                </w:rPr>
                <w:t>(Qld)</w:t>
              </w:r>
            </w:hyperlink>
            <w:r w:rsidRPr="00B30EFA">
              <w:rPr>
                <w:rStyle w:val="Hyperlink"/>
                <w:rFonts w:cs="Arial"/>
                <w:color w:val="000000"/>
                <w:sz w:val="22"/>
                <w:szCs w:val="22"/>
                <w:u w:val="none"/>
                <w:lang w:val="en-US"/>
              </w:rPr>
              <w:t xml:space="preserve"> </w:t>
            </w:r>
            <w:r w:rsidRPr="00D555CC">
              <w:rPr>
                <w:rFonts w:cs="Arial"/>
                <w:color w:val="000000"/>
                <w:sz w:val="22"/>
                <w:szCs w:val="22"/>
                <w:lang w:val="en-US"/>
              </w:rPr>
              <w:t>and whose full or provisional</w:t>
            </w:r>
            <w:r w:rsidR="00D555CC" w:rsidRPr="00D555CC">
              <w:rPr>
                <w:rFonts w:cs="Arial"/>
                <w:color w:val="000000"/>
                <w:sz w:val="22"/>
                <w:szCs w:val="22"/>
                <w:lang w:val="en-US"/>
              </w:rPr>
              <w:t xml:space="preserve"> </w:t>
            </w:r>
            <w:r w:rsidRPr="00D555CC">
              <w:rPr>
                <w:rFonts w:cs="Arial"/>
                <w:color w:val="000000"/>
                <w:sz w:val="22"/>
                <w:szCs w:val="22"/>
                <w:lang w:val="en-US"/>
              </w:rPr>
              <w:t>registration is not suspended under section 48 or 49 of that Act</w:t>
            </w:r>
            <w:r w:rsidR="00980A3C" w:rsidRPr="00D555CC">
              <w:rPr>
                <w:rFonts w:cs="Arial"/>
                <w:color w:val="000000"/>
                <w:sz w:val="22"/>
                <w:szCs w:val="22"/>
                <w:lang w:val="en-US"/>
              </w:rPr>
              <w:t>.</w:t>
            </w:r>
          </w:p>
        </w:tc>
      </w:tr>
      <w:tr w:rsidR="003C2FE6" w14:paraId="02CBA58A" w14:textId="77777777" w:rsidTr="00C46DD3">
        <w:tc>
          <w:tcPr>
            <w:tcW w:w="2689" w:type="dxa"/>
            <w:shd w:val="clear" w:color="auto" w:fill="auto"/>
            <w:vAlign w:val="center"/>
          </w:tcPr>
          <w:p w14:paraId="40F795A5" w14:textId="0FFA1284" w:rsidR="003C2FE6" w:rsidRPr="00E9362A" w:rsidRDefault="003C2FE6" w:rsidP="004B7203">
            <w:pPr>
              <w:pStyle w:val="BlockText"/>
              <w:spacing w:after="0"/>
              <w:ind w:right="0"/>
              <w:rPr>
                <w:rStyle w:val="Strong"/>
                <w:rFonts w:cs="Arial"/>
                <w:color w:val="000000"/>
                <w:sz w:val="22"/>
                <w:szCs w:val="22"/>
                <w:lang w:val="en-US"/>
              </w:rPr>
            </w:pPr>
            <w:r>
              <w:rPr>
                <w:rStyle w:val="Strong"/>
                <w:rFonts w:cs="Arial"/>
                <w:color w:val="000000"/>
                <w:sz w:val="22"/>
                <w:szCs w:val="22"/>
                <w:lang w:val="en-US"/>
              </w:rPr>
              <w:t>Visitor</w:t>
            </w:r>
          </w:p>
        </w:tc>
        <w:tc>
          <w:tcPr>
            <w:tcW w:w="7047" w:type="dxa"/>
            <w:shd w:val="clear" w:color="auto" w:fill="auto"/>
            <w:vAlign w:val="center"/>
          </w:tcPr>
          <w:p w14:paraId="466951A0" w14:textId="77777777" w:rsidR="003C2FE6" w:rsidRDefault="003C2FE6" w:rsidP="004B7203">
            <w:pPr>
              <w:pStyle w:val="BlockText"/>
              <w:spacing w:before="60" w:after="60" w:line="360" w:lineRule="auto"/>
              <w:ind w:right="0"/>
              <w:rPr>
                <w:rFonts w:cs="Arial"/>
                <w:color w:val="000000"/>
                <w:sz w:val="22"/>
                <w:szCs w:val="22"/>
                <w:lang w:val="en-US"/>
              </w:rPr>
            </w:pPr>
            <w:r>
              <w:rPr>
                <w:rFonts w:cs="Arial"/>
                <w:color w:val="000000"/>
                <w:sz w:val="22"/>
                <w:szCs w:val="22"/>
                <w:lang w:val="en-US"/>
              </w:rPr>
              <w:t>Any person, other than an employee, who, on a one-off or regular basis:</w:t>
            </w:r>
          </w:p>
          <w:p w14:paraId="55931080" w14:textId="77777777" w:rsidR="003C2FE6" w:rsidRDefault="003C2FE6" w:rsidP="003C2FE6">
            <w:pPr>
              <w:pStyle w:val="BlockText"/>
              <w:numPr>
                <w:ilvl w:val="0"/>
                <w:numId w:val="24"/>
              </w:numPr>
              <w:spacing w:before="60" w:after="60" w:line="360" w:lineRule="auto"/>
              <w:ind w:right="0"/>
              <w:rPr>
                <w:rFonts w:cs="Arial"/>
                <w:color w:val="000000"/>
                <w:sz w:val="22"/>
                <w:szCs w:val="22"/>
                <w:lang w:val="en-US"/>
              </w:rPr>
            </w:pPr>
            <w:r>
              <w:rPr>
                <w:rFonts w:cs="Arial"/>
                <w:color w:val="000000"/>
                <w:sz w:val="22"/>
                <w:szCs w:val="22"/>
                <w:lang w:val="en-US"/>
              </w:rPr>
              <w:t>visits a state school or State Delivered Kindergarten; of</w:t>
            </w:r>
          </w:p>
          <w:p w14:paraId="3A60FB8C" w14:textId="77777777" w:rsidR="003C2FE6" w:rsidRDefault="003C2FE6" w:rsidP="003C2FE6">
            <w:pPr>
              <w:pStyle w:val="BlockText"/>
              <w:numPr>
                <w:ilvl w:val="0"/>
                <w:numId w:val="24"/>
              </w:numPr>
              <w:spacing w:before="60" w:after="60" w:line="360" w:lineRule="auto"/>
              <w:ind w:right="0"/>
              <w:rPr>
                <w:rFonts w:cs="Arial"/>
                <w:color w:val="000000"/>
                <w:sz w:val="22"/>
                <w:szCs w:val="22"/>
                <w:lang w:val="en-US"/>
              </w:rPr>
            </w:pPr>
            <w:r>
              <w:rPr>
                <w:rFonts w:cs="Arial"/>
                <w:color w:val="000000"/>
                <w:sz w:val="22"/>
                <w:szCs w:val="22"/>
                <w:lang w:val="en-US"/>
              </w:rPr>
              <w:t>has contact with students or children off-site or online; in order to provide services to a state school or State Delivered Kindergarten.</w:t>
            </w:r>
          </w:p>
          <w:p w14:paraId="7534B9DF" w14:textId="42FFAD76" w:rsidR="003C2FE6" w:rsidRPr="00E9362A" w:rsidRDefault="003C2FE6" w:rsidP="003C2FE6">
            <w:pPr>
              <w:pStyle w:val="BlockText"/>
              <w:spacing w:before="60" w:after="60" w:line="360" w:lineRule="auto"/>
              <w:ind w:right="0"/>
              <w:rPr>
                <w:rFonts w:cs="Arial"/>
                <w:color w:val="000000"/>
                <w:sz w:val="22"/>
                <w:szCs w:val="22"/>
                <w:lang w:val="en-US"/>
              </w:rPr>
            </w:pPr>
            <w:r>
              <w:rPr>
                <w:rFonts w:cs="Arial"/>
                <w:color w:val="000000"/>
                <w:sz w:val="22"/>
                <w:szCs w:val="22"/>
                <w:lang w:val="en-US"/>
              </w:rPr>
              <w:t xml:space="preserve">This includes volunteers and external contractors such as tradespeople, guest speakers, pre-service teachers and people assisting in the </w:t>
            </w:r>
            <w:proofErr w:type="spellStart"/>
            <w:r>
              <w:rPr>
                <w:rFonts w:cs="Arial"/>
                <w:color w:val="000000"/>
                <w:sz w:val="22"/>
                <w:szCs w:val="22"/>
                <w:lang w:val="en-US"/>
              </w:rPr>
              <w:t>tuckshop</w:t>
            </w:r>
            <w:proofErr w:type="spellEnd"/>
            <w:r>
              <w:rPr>
                <w:rFonts w:cs="Arial"/>
                <w:color w:val="000000"/>
                <w:sz w:val="22"/>
                <w:szCs w:val="22"/>
                <w:lang w:val="en-US"/>
              </w:rPr>
              <w:t xml:space="preserve">, on excursions or at sporting activities. </w:t>
            </w:r>
          </w:p>
        </w:tc>
      </w:tr>
      <w:tr w:rsidR="002D5CDB" w14:paraId="254B68D3" w14:textId="77777777" w:rsidTr="00C46DD3">
        <w:tc>
          <w:tcPr>
            <w:tcW w:w="2689" w:type="dxa"/>
            <w:shd w:val="clear" w:color="auto" w:fill="auto"/>
            <w:vAlign w:val="center"/>
          </w:tcPr>
          <w:p w14:paraId="1D0ADC69" w14:textId="77777777" w:rsidR="002D5CDB" w:rsidRPr="00E9362A" w:rsidRDefault="002D5CDB" w:rsidP="004B7203">
            <w:pPr>
              <w:pStyle w:val="BlockText"/>
              <w:spacing w:after="0"/>
              <w:ind w:right="0"/>
              <w:rPr>
                <w:sz w:val="22"/>
                <w:szCs w:val="22"/>
              </w:rPr>
            </w:pPr>
            <w:r w:rsidRPr="00E9362A">
              <w:rPr>
                <w:rStyle w:val="Strong"/>
                <w:rFonts w:cs="Arial"/>
                <w:color w:val="000000"/>
                <w:sz w:val="22"/>
                <w:szCs w:val="22"/>
                <w:lang w:val="en-US"/>
              </w:rPr>
              <w:t>Volunteer</w:t>
            </w:r>
          </w:p>
        </w:tc>
        <w:tc>
          <w:tcPr>
            <w:tcW w:w="7047" w:type="dxa"/>
            <w:shd w:val="clear" w:color="auto" w:fill="auto"/>
            <w:vAlign w:val="center"/>
          </w:tcPr>
          <w:p w14:paraId="44B66B9E" w14:textId="77777777" w:rsidR="002D5CDB" w:rsidRPr="00E9362A" w:rsidRDefault="002D5CDB" w:rsidP="004B7203">
            <w:pPr>
              <w:pStyle w:val="BlockText"/>
              <w:spacing w:before="60" w:after="60" w:line="360" w:lineRule="auto"/>
              <w:ind w:right="0"/>
              <w:rPr>
                <w:sz w:val="22"/>
                <w:szCs w:val="22"/>
              </w:rPr>
            </w:pPr>
            <w:r w:rsidRPr="00E9362A">
              <w:rPr>
                <w:rFonts w:cs="Arial"/>
                <w:color w:val="000000"/>
                <w:sz w:val="22"/>
                <w:szCs w:val="22"/>
                <w:lang w:val="en-US"/>
              </w:rPr>
              <w:t xml:space="preserve">An unpaid worker performing </w:t>
            </w:r>
            <w:r w:rsidR="004A40D1">
              <w:rPr>
                <w:rFonts w:cs="Arial"/>
                <w:color w:val="000000"/>
                <w:sz w:val="22"/>
                <w:szCs w:val="22"/>
                <w:lang w:val="en-US"/>
              </w:rPr>
              <w:t>regulated</w:t>
            </w:r>
            <w:r w:rsidRPr="00E9362A">
              <w:rPr>
                <w:rFonts w:cs="Arial"/>
                <w:color w:val="000000"/>
                <w:sz w:val="22"/>
                <w:szCs w:val="22"/>
                <w:lang w:val="en-US"/>
              </w:rPr>
              <w:t xml:space="preserve"> work or activities for the department.  </w:t>
            </w:r>
          </w:p>
        </w:tc>
      </w:tr>
      <w:tr w:rsidR="00F75D37" w14:paraId="13727CD8" w14:textId="77777777" w:rsidTr="00EA3C25">
        <w:trPr>
          <w:trHeight w:val="1020"/>
        </w:trPr>
        <w:tc>
          <w:tcPr>
            <w:tcW w:w="2689" w:type="dxa"/>
            <w:shd w:val="clear" w:color="auto" w:fill="auto"/>
          </w:tcPr>
          <w:p w14:paraId="59012F55" w14:textId="77777777" w:rsidR="00F75D37" w:rsidRPr="00B30EFA" w:rsidRDefault="00F75D37" w:rsidP="004B7203">
            <w:pPr>
              <w:pStyle w:val="BlockText"/>
              <w:spacing w:after="0"/>
              <w:ind w:right="0"/>
              <w:rPr>
                <w:rStyle w:val="Strong"/>
                <w:rFonts w:eastAsia="SimSun" w:cs="Arial"/>
                <w:color w:val="000000"/>
                <w:sz w:val="22"/>
                <w:szCs w:val="22"/>
                <w:lang w:val="en-US" w:eastAsia="en-US"/>
              </w:rPr>
            </w:pPr>
            <w:r w:rsidRPr="00B30EFA">
              <w:rPr>
                <w:rStyle w:val="Strong"/>
                <w:rFonts w:cs="Arial"/>
                <w:color w:val="000000"/>
                <w:sz w:val="22"/>
                <w:szCs w:val="22"/>
                <w:lang w:val="en-US"/>
              </w:rPr>
              <w:lastRenderedPageBreak/>
              <w:t>Working with children authority</w:t>
            </w:r>
          </w:p>
        </w:tc>
        <w:tc>
          <w:tcPr>
            <w:tcW w:w="7047" w:type="dxa"/>
            <w:shd w:val="clear" w:color="auto" w:fill="auto"/>
          </w:tcPr>
          <w:p w14:paraId="1D81B110" w14:textId="77777777" w:rsidR="00F75D37" w:rsidRPr="00B77EFD" w:rsidRDefault="00F75D37" w:rsidP="004B7203">
            <w:pPr>
              <w:pStyle w:val="BlockText"/>
              <w:ind w:right="0"/>
              <w:rPr>
                <w:rFonts w:cs="Arial"/>
                <w:color w:val="000000"/>
              </w:rPr>
            </w:pPr>
            <w:r w:rsidRPr="001038C3">
              <w:rPr>
                <w:rFonts w:cs="Arial"/>
                <w:color w:val="000000"/>
                <w:sz w:val="22"/>
                <w:szCs w:val="22"/>
                <w:lang w:val="en-US"/>
              </w:rPr>
              <w:t>A working with children authority means a working with children clearance (commonly referred to as a blue card) or a working with children exemption (commonly referred to as an exemption card).</w:t>
            </w:r>
          </w:p>
        </w:tc>
      </w:tr>
      <w:tr w:rsidR="00F75D37" w14:paraId="3F0B5814" w14:textId="77777777" w:rsidTr="00EA3C25">
        <w:trPr>
          <w:trHeight w:val="1020"/>
        </w:trPr>
        <w:tc>
          <w:tcPr>
            <w:tcW w:w="2689" w:type="dxa"/>
            <w:shd w:val="clear" w:color="auto" w:fill="auto"/>
          </w:tcPr>
          <w:p w14:paraId="2A2C2FA1" w14:textId="77777777" w:rsidR="00F75D37" w:rsidRPr="00B30EFA" w:rsidRDefault="00F75D37" w:rsidP="004B7203">
            <w:pPr>
              <w:pStyle w:val="BlockText"/>
              <w:spacing w:after="0"/>
              <w:ind w:right="0"/>
              <w:rPr>
                <w:rStyle w:val="Strong"/>
                <w:rFonts w:eastAsia="SimSun" w:cs="Arial"/>
                <w:color w:val="000000"/>
                <w:sz w:val="22"/>
                <w:szCs w:val="22"/>
                <w:lang w:val="en-US" w:eastAsia="en-US"/>
              </w:rPr>
            </w:pPr>
            <w:r w:rsidRPr="00B30EFA">
              <w:rPr>
                <w:rStyle w:val="Strong"/>
                <w:rFonts w:cs="Arial"/>
                <w:color w:val="000000"/>
                <w:sz w:val="22"/>
                <w:szCs w:val="22"/>
                <w:lang w:val="en-US"/>
              </w:rPr>
              <w:t>Working with children clearance</w:t>
            </w:r>
          </w:p>
        </w:tc>
        <w:tc>
          <w:tcPr>
            <w:tcW w:w="7047" w:type="dxa"/>
            <w:shd w:val="clear" w:color="auto" w:fill="auto"/>
          </w:tcPr>
          <w:p w14:paraId="7C2C0010" w14:textId="77777777" w:rsidR="00F75D37" w:rsidRDefault="00F75D37" w:rsidP="004B7203">
            <w:pPr>
              <w:pStyle w:val="BlockText"/>
              <w:ind w:right="0"/>
            </w:pPr>
            <w:r w:rsidRPr="001038C3">
              <w:rPr>
                <w:rFonts w:cs="Arial"/>
                <w:color w:val="000000"/>
                <w:sz w:val="22"/>
                <w:szCs w:val="22"/>
                <w:lang w:val="en-US"/>
              </w:rPr>
              <w:t>A notice issued by Blue Card Services which permits a person to perform regulated employment or activities.</w:t>
            </w:r>
          </w:p>
        </w:tc>
      </w:tr>
    </w:tbl>
    <w:p w14:paraId="313ED141" w14:textId="77777777" w:rsidR="0045550A" w:rsidRDefault="0045550A" w:rsidP="00D9589B">
      <w:pPr>
        <w:spacing w:after="0"/>
        <w:jc w:val="both"/>
        <w:rPr>
          <w:rFonts w:cs="Arial"/>
          <w:szCs w:val="22"/>
        </w:rPr>
      </w:pPr>
    </w:p>
    <w:sectPr w:rsidR="0045550A" w:rsidSect="00EC1C2B">
      <w:footerReference w:type="default" r:id="rId41"/>
      <w:headerReference w:type="first" r:id="rId42"/>
      <w:footerReference w:type="first" r:id="rId43"/>
      <w:pgSz w:w="11900" w:h="16840"/>
      <w:pgMar w:top="1135" w:right="1077" w:bottom="1560" w:left="1077" w:header="709" w:footer="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6E5B0" w14:textId="77777777" w:rsidR="00E5695D" w:rsidRDefault="00E5695D" w:rsidP="00190C24">
      <w:r>
        <w:separator/>
      </w:r>
    </w:p>
  </w:endnote>
  <w:endnote w:type="continuationSeparator" w:id="0">
    <w:p w14:paraId="30C41232" w14:textId="77777777" w:rsidR="00E5695D" w:rsidRDefault="00E5695D" w:rsidP="00190C24">
      <w:r>
        <w:continuationSeparator/>
      </w:r>
    </w:p>
  </w:endnote>
  <w:endnote w:type="continuationNotice" w:id="1">
    <w:p w14:paraId="70528B4F" w14:textId="77777777" w:rsidR="00E5695D" w:rsidRDefault="00E569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07B3" w14:textId="0E9AB8E6" w:rsidR="00D9589B" w:rsidRDefault="00D9589B" w:rsidP="00FB4FA6">
    <w:pPr>
      <w:pStyle w:val="Footer"/>
      <w:tabs>
        <w:tab w:val="right" w:pos="7655"/>
      </w:tabs>
      <w:rPr>
        <w:sz w:val="16"/>
      </w:rPr>
    </w:pPr>
    <w:r>
      <w:rPr>
        <w:noProof/>
        <w:lang w:eastAsia="zh-CN"/>
      </w:rPr>
      <w:drawing>
        <wp:anchor distT="0" distB="0" distL="114300" distR="114300" simplePos="0" relativeHeight="251661312" behindDoc="1" locked="0" layoutInCell="1" allowOverlap="1" wp14:anchorId="3F092173" wp14:editId="5C5509D9">
          <wp:simplePos x="0" y="0"/>
          <wp:positionH relativeFrom="column">
            <wp:posOffset>5029200</wp:posOffset>
          </wp:positionH>
          <wp:positionV relativeFrom="paragraph">
            <wp:posOffset>-92710</wp:posOffset>
          </wp:positionV>
          <wp:extent cx="1651635" cy="539115"/>
          <wp:effectExtent l="0" t="0" r="5715" b="0"/>
          <wp:wrapTight wrapText="bothSides">
            <wp:wrapPolygon edited="0">
              <wp:start x="0" y="0"/>
              <wp:lineTo x="0" y="20608"/>
              <wp:lineTo x="21426" y="20608"/>
              <wp:lineTo x="2142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 xml:space="preserve">Refer to the Department of Education Policy and Procedure Register at </w:t>
    </w:r>
    <w:r>
      <w:rPr>
        <w:sz w:val="16"/>
      </w:rPr>
      <w:br/>
    </w:r>
    <w:hyperlink r:id="rId2" w:history="1">
      <w:r w:rsidR="007B3537" w:rsidRPr="00705C35">
        <w:rPr>
          <w:rStyle w:val="Hyperlink"/>
          <w:sz w:val="16"/>
        </w:rPr>
        <w:t>https://ppr.qed.qld.gov.au/pp/working-with-children-authority-procedure</w:t>
      </w:r>
    </w:hyperlink>
    <w:r w:rsidR="007B3537">
      <w:rPr>
        <w:sz w:val="16"/>
      </w:rPr>
      <w:t xml:space="preserve"> </w:t>
    </w:r>
    <w:r w:rsidRPr="005E6DDA">
      <w:rPr>
        <w:sz w:val="16"/>
      </w:rPr>
      <w:t xml:space="preserve">to ensure you have the most current version of this document. </w:t>
    </w:r>
  </w:p>
  <w:p w14:paraId="674A522A" w14:textId="24C11645" w:rsidR="00D9589B" w:rsidRPr="00C25BF6" w:rsidRDefault="00D9589B" w:rsidP="00FB4FA6">
    <w:pPr>
      <w:pStyle w:val="Footer"/>
      <w:tabs>
        <w:tab w:val="right" w:pos="7655"/>
      </w:tabs>
      <w:rPr>
        <w:sz w:val="16"/>
      </w:rPr>
    </w:pP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sidR="007B3537">
      <w:rPr>
        <w:b/>
        <w:bCs/>
        <w:noProof/>
        <w:sz w:val="16"/>
      </w:rPr>
      <w:t>14</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sidR="007B3537">
      <w:rPr>
        <w:b/>
        <w:bCs/>
        <w:noProof/>
        <w:sz w:val="16"/>
      </w:rPr>
      <w:t>16</w:t>
    </w:r>
    <w:r w:rsidRPr="005E6DDA">
      <w:rPr>
        <w:b/>
        <w:bCs/>
        <w:sz w:val="16"/>
      </w:rPr>
      <w:fldChar w:fldCharType="end"/>
    </w:r>
  </w:p>
  <w:p w14:paraId="293F03EE" w14:textId="79A9B4C5" w:rsidR="00D9589B" w:rsidRDefault="00D9589B" w:rsidP="00A54EC0">
    <w:pPr>
      <w:pStyle w:val="Footer"/>
      <w:pBdr>
        <w:top w:val="single" w:sz="4" w:space="0" w:color="auto"/>
      </w:pBdr>
      <w:ind w:right="360"/>
      <w:rPr>
        <w:noProof/>
        <w:sz w:val="18"/>
        <w:szCs w:val="18"/>
      </w:rPr>
    </w:pPr>
    <w:r>
      <w:rPr>
        <w:sz w:val="18"/>
        <w:szCs w:val="18"/>
      </w:rPr>
      <w:tab/>
    </w:r>
    <w:r>
      <w:rPr>
        <w:sz w:val="18"/>
        <w:szCs w:val="18"/>
      </w:rPr>
      <w:tab/>
    </w:r>
    <w:r w:rsidRPr="008D1C32">
      <w:rPr>
        <w:sz w:val="18"/>
        <w:szCs w:val="18"/>
      </w:rPr>
      <w:t xml:space="preserve">Printed  </w:t>
    </w:r>
    <w:sdt>
      <w:sdtPr>
        <w:rPr>
          <w:sz w:val="18"/>
          <w:szCs w:val="18"/>
        </w:rPr>
        <w:id w:val="-485007479"/>
        <w:docPartObj>
          <w:docPartGallery w:val="Page Numbers (Bottom of Page)"/>
          <w:docPartUnique/>
        </w:docPartObj>
      </w:sdtPr>
      <w:sdtEndPr>
        <w:rPr>
          <w:noProof/>
        </w:rPr>
      </w:sdtEndPr>
      <w:sdtContent>
        <w:r w:rsidRPr="008D1C32">
          <w:rPr>
            <w:sz w:val="18"/>
            <w:szCs w:val="18"/>
          </w:rPr>
          <w:fldChar w:fldCharType="begin"/>
        </w:r>
        <w:r w:rsidRPr="008D1C32">
          <w:rPr>
            <w:sz w:val="18"/>
            <w:szCs w:val="18"/>
          </w:rPr>
          <w:instrText xml:space="preserve"> DATE \@ "dddd, d MMMM yyyy" </w:instrText>
        </w:r>
        <w:r w:rsidRPr="008D1C32">
          <w:rPr>
            <w:sz w:val="18"/>
            <w:szCs w:val="18"/>
          </w:rPr>
          <w:fldChar w:fldCharType="separate"/>
        </w:r>
        <w:r w:rsidR="00F75452">
          <w:rPr>
            <w:noProof/>
            <w:sz w:val="18"/>
            <w:szCs w:val="18"/>
          </w:rPr>
          <w:t>Tuesday, 8 February 2022</w:t>
        </w:r>
        <w:r w:rsidRPr="008D1C32">
          <w:rPr>
            <w:sz w:val="18"/>
            <w:szCs w:val="18"/>
          </w:rPr>
          <w:fldChar w:fldCharType="end"/>
        </w:r>
        <w:r w:rsidRPr="008D1C32">
          <w:rPr>
            <w:sz w:val="18"/>
            <w:szCs w:val="1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5190" w14:textId="77777777" w:rsidR="00D9589B" w:rsidRDefault="00D9589B">
    <w:pPr>
      <w:pStyle w:val="Footer"/>
    </w:pPr>
    <w:r>
      <w:rPr>
        <w:noProof/>
        <w:lang w:eastAsia="zh-CN"/>
      </w:rPr>
      <mc:AlternateContent>
        <mc:Choice Requires="wps">
          <w:drawing>
            <wp:anchor distT="0" distB="0" distL="114300" distR="114300" simplePos="0" relativeHeight="251659264" behindDoc="0" locked="0" layoutInCell="1" allowOverlap="1" wp14:anchorId="58BB60F6" wp14:editId="2783A585">
              <wp:simplePos x="0" y="0"/>
              <wp:positionH relativeFrom="column">
                <wp:posOffset>-629330</wp:posOffset>
              </wp:positionH>
              <wp:positionV relativeFrom="paragraph">
                <wp:posOffset>136628</wp:posOffset>
              </wp:positionV>
              <wp:extent cx="5713228" cy="236220"/>
              <wp:effectExtent l="0" t="0" r="0" b="0"/>
              <wp:wrapNone/>
              <wp:docPr id="303" name="Text Box 303"/>
              <wp:cNvGraphicFramePr/>
              <a:graphic xmlns:a="http://schemas.openxmlformats.org/drawingml/2006/main">
                <a:graphicData uri="http://schemas.microsoft.com/office/word/2010/wordprocessingShape">
                  <wps:wsp>
                    <wps:cNvSpPr txBox="1"/>
                    <wps:spPr>
                      <a:xfrm>
                        <a:off x="0" y="0"/>
                        <a:ext cx="5713228"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1A53B" w14:textId="77777777" w:rsidR="00D9589B" w:rsidRPr="00F97429" w:rsidRDefault="00D9589B" w:rsidP="00F97429">
                          <w:pPr>
                            <w:ind w:left="426"/>
                            <w:rPr>
                              <w:rFonts w:cs="Arial"/>
                              <w:sz w:val="18"/>
                              <w:szCs w:val="18"/>
                            </w:rPr>
                          </w:pPr>
                          <w:r w:rsidRPr="00F97429">
                            <w:rPr>
                              <w:rFonts w:cs="Arial"/>
                              <w:sz w:val="18"/>
                              <w:szCs w:val="18"/>
                            </w:rPr>
                            <w:t xml:space="preserve">This guideline is non-binding information that assists users to follow the Student Protection </w:t>
                          </w:r>
                          <w:r>
                            <w:rPr>
                              <w:rFonts w:cs="Arial"/>
                              <w:sz w:val="18"/>
                              <w:szCs w:val="18"/>
                            </w:rPr>
                            <w:t>P</w:t>
                          </w:r>
                          <w:r w:rsidRPr="00F97429">
                            <w:rPr>
                              <w:rFonts w:cs="Arial"/>
                              <w:sz w:val="18"/>
                              <w:szCs w:val="18"/>
                            </w:rPr>
                            <w:t xml:space="preserve">rocedure </w:t>
                          </w:r>
                          <w:r>
                            <w:rPr>
                              <w:rFonts w:cs="Arial"/>
                              <w:sz w:val="18"/>
                              <w:szCs w:val="18"/>
                            </w:rPr>
                            <w:t>.</w:t>
                          </w:r>
                          <w:r w:rsidRPr="00F97429">
                            <w:rPr>
                              <w:rFonts w:cs="Arial"/>
                              <w:sz w:val="18"/>
                              <w:szCs w:val="18"/>
                            </w:rPr>
                            <w:t>ProcedureProcedure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B60F6" id="_x0000_t202" coordsize="21600,21600" o:spt="202" path="m,l,21600r21600,l21600,xe">
              <v:stroke joinstyle="miter"/>
              <v:path gradientshapeok="t" o:connecttype="rect"/>
            </v:shapetype>
            <v:shape id="Text Box 303" o:spid="_x0000_s1026" type="#_x0000_t202" style="position:absolute;margin-left:-49.55pt;margin-top:10.75pt;width:449.8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" filled="f" stroked="f" strokeweight=".5pt">
              <v:textbox>
                <w:txbxContent>
                  <w:p w14:paraId="0071A53B" w14:textId="77777777" w:rsidR="00D9589B" w:rsidRPr="00F97429" w:rsidRDefault="00D9589B" w:rsidP="00F97429">
                    <w:pPr>
                      <w:ind w:left="426"/>
                      <w:rPr>
                        <w:rFonts w:cs="Arial"/>
                        <w:sz w:val="18"/>
                        <w:szCs w:val="18"/>
                      </w:rPr>
                    </w:pPr>
                    <w:r w:rsidRPr="00F97429">
                      <w:rPr>
                        <w:rFonts w:cs="Arial"/>
                        <w:sz w:val="18"/>
                        <w:szCs w:val="18"/>
                      </w:rPr>
                      <w:t xml:space="preserve">This guideline is non-binding information that assists users to follow the Student Protection </w:t>
                    </w:r>
                    <w:r>
                      <w:rPr>
                        <w:rFonts w:cs="Arial"/>
                        <w:sz w:val="18"/>
                        <w:szCs w:val="18"/>
                      </w:rPr>
                      <w:t>P</w:t>
                    </w:r>
                    <w:r w:rsidRPr="00F97429">
                      <w:rPr>
                        <w:rFonts w:cs="Arial"/>
                        <w:sz w:val="18"/>
                        <w:szCs w:val="18"/>
                      </w:rPr>
                      <w:t xml:space="preserve">rocedure </w:t>
                    </w:r>
                    <w:r>
                      <w:rPr>
                        <w:rFonts w:cs="Arial"/>
                        <w:sz w:val="18"/>
                        <w:szCs w:val="18"/>
                      </w:rPr>
                      <w:t>.</w:t>
                    </w:r>
                    <w:r w:rsidRPr="00F97429">
                      <w:rPr>
                        <w:rFonts w:cs="Arial"/>
                        <w:sz w:val="18"/>
                        <w:szCs w:val="18"/>
                      </w:rPr>
                      <w:t>ProcedureProcedure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E8AE9" w14:textId="77777777" w:rsidR="00E5695D" w:rsidRDefault="00E5695D" w:rsidP="00190C24">
      <w:r>
        <w:separator/>
      </w:r>
    </w:p>
  </w:footnote>
  <w:footnote w:type="continuationSeparator" w:id="0">
    <w:p w14:paraId="565C6F07" w14:textId="77777777" w:rsidR="00E5695D" w:rsidRDefault="00E5695D" w:rsidP="00190C24">
      <w:r>
        <w:continuationSeparator/>
      </w:r>
    </w:p>
  </w:footnote>
  <w:footnote w:type="continuationNotice" w:id="1">
    <w:p w14:paraId="5E5364F1" w14:textId="77777777" w:rsidR="00E5695D" w:rsidRDefault="00E569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BA1B" w14:textId="77777777" w:rsidR="00D9589B" w:rsidRDefault="00D9589B">
    <w:pPr>
      <w:pStyle w:val="Header"/>
    </w:pPr>
    <w:r>
      <w:rPr>
        <w:noProof/>
        <w:lang w:eastAsia="zh-CN"/>
      </w:rPr>
      <w:drawing>
        <wp:anchor distT="0" distB="0" distL="114300" distR="114300" simplePos="0" relativeHeight="251658240" behindDoc="1" locked="1" layoutInCell="1" allowOverlap="1" wp14:anchorId="4567B834" wp14:editId="37126BB9">
          <wp:simplePos x="0" y="0"/>
          <wp:positionH relativeFrom="page">
            <wp:align>left</wp:align>
          </wp:positionH>
          <wp:positionV relativeFrom="page">
            <wp:align>top</wp:align>
          </wp:positionV>
          <wp:extent cx="7560000" cy="10692000"/>
          <wp:effectExtent l="0" t="0" r="952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booklet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6601"/>
    <w:multiLevelType w:val="hybridMultilevel"/>
    <w:tmpl w:val="4DA4EBC4"/>
    <w:lvl w:ilvl="0" w:tplc="76448C24">
      <w:start w:val="1"/>
      <w:numFmt w:val="decimal"/>
      <w:pStyle w:val="PSSubhead"/>
      <w:lvlText w:val="%1"/>
      <w:lvlJc w:val="left"/>
      <w:pPr>
        <w:ind w:left="360" w:hanging="360"/>
      </w:pPr>
      <w:rPr>
        <w:rFonts w:ascii="Arial" w:hAnsi="Arial" w:hint="default"/>
        <w:b/>
        <w:i w:val="0"/>
        <w:sz w:val="24"/>
        <w:szCs w:val="24"/>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 w15:restartNumberingAfterBreak="0">
    <w:nsid w:val="070046D6"/>
    <w:multiLevelType w:val="hybridMultilevel"/>
    <w:tmpl w:val="91F4D348"/>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0817E7"/>
    <w:multiLevelType w:val="hybridMultilevel"/>
    <w:tmpl w:val="F50EB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9647D9"/>
    <w:multiLevelType w:val="hybridMultilevel"/>
    <w:tmpl w:val="060E8320"/>
    <w:lvl w:ilvl="0" w:tplc="D9227C40">
      <w:start w:val="1"/>
      <w:numFmt w:val="decimal"/>
      <w:pStyle w:val="PSsubheadappendix"/>
      <w:lvlText w:val="%1."/>
      <w:lvlJc w:val="left"/>
      <w:pPr>
        <w:ind w:left="360" w:hanging="360"/>
      </w:pPr>
      <w:rPr>
        <w:rFonts w:ascii="Arial" w:hAnsi="Arial" w:cs="Times New Roman" w:hint="default"/>
        <w:b/>
        <w:i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2A2910"/>
    <w:multiLevelType w:val="multilevel"/>
    <w:tmpl w:val="67E2B9B0"/>
    <w:styleLink w:val="BCdotpoint"/>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5" w15:restartNumberingAfterBreak="0">
    <w:nsid w:val="15755E28"/>
    <w:multiLevelType w:val="hybridMultilevel"/>
    <w:tmpl w:val="E4C88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B6575C"/>
    <w:multiLevelType w:val="hybridMultilevel"/>
    <w:tmpl w:val="4B209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EA286A"/>
    <w:multiLevelType w:val="hybridMultilevel"/>
    <w:tmpl w:val="F20EC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C5CAD"/>
    <w:multiLevelType w:val="hybridMultilevel"/>
    <w:tmpl w:val="D43EFF08"/>
    <w:lvl w:ilvl="0" w:tplc="A40AC080">
      <w:numFmt w:val="bullet"/>
      <w:pStyle w:val="BCDotPointL2"/>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75653"/>
    <w:multiLevelType w:val="hybridMultilevel"/>
    <w:tmpl w:val="D624C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9E3144"/>
    <w:multiLevelType w:val="multilevel"/>
    <w:tmpl w:val="BADAD1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A147E"/>
    <w:multiLevelType w:val="hybridMultilevel"/>
    <w:tmpl w:val="00B6C8E4"/>
    <w:lvl w:ilvl="0" w:tplc="0C090001">
      <w:start w:val="1"/>
      <w:numFmt w:val="bullet"/>
      <w:lvlText w:val=""/>
      <w:lvlJc w:val="left"/>
      <w:pPr>
        <w:ind w:left="720" w:hanging="360"/>
      </w:pPr>
      <w:rPr>
        <w:rFonts w:ascii="Symbol" w:hAnsi="Symbol" w:hint="default"/>
      </w:rPr>
    </w:lvl>
    <w:lvl w:ilvl="1" w:tplc="C0A048DE">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8D55EC"/>
    <w:multiLevelType w:val="hybridMultilevel"/>
    <w:tmpl w:val="FD16CE38"/>
    <w:lvl w:ilvl="0" w:tplc="B9522F04">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3C471F2"/>
    <w:multiLevelType w:val="hybridMultilevel"/>
    <w:tmpl w:val="20329FEE"/>
    <w:lvl w:ilvl="0" w:tplc="0C090001">
      <w:start w:val="1"/>
      <w:numFmt w:val="bullet"/>
      <w:lvlText w:val=""/>
      <w:lvlJc w:val="left"/>
      <w:pPr>
        <w:tabs>
          <w:tab w:val="num" w:pos="938"/>
        </w:tabs>
        <w:ind w:left="938" w:hanging="360"/>
      </w:pPr>
      <w:rPr>
        <w:rFonts w:ascii="Symbol" w:hAnsi="Symbol" w:hint="default"/>
        <w:b w:val="0"/>
        <w:i w:val="0"/>
        <w:color w:val="auto"/>
      </w:rPr>
    </w:lvl>
    <w:lvl w:ilvl="1" w:tplc="0C090001">
      <w:start w:val="1"/>
      <w:numFmt w:val="bullet"/>
      <w:lvlText w:val=""/>
      <w:lvlJc w:val="left"/>
      <w:pPr>
        <w:tabs>
          <w:tab w:val="num" w:pos="1658"/>
        </w:tabs>
        <w:ind w:left="1658" w:hanging="360"/>
      </w:pPr>
      <w:rPr>
        <w:rFonts w:ascii="Symbol" w:hAnsi="Symbol" w:hint="default"/>
      </w:rPr>
    </w:lvl>
    <w:lvl w:ilvl="2" w:tplc="0C09001B">
      <w:start w:val="1"/>
      <w:numFmt w:val="lowerRoman"/>
      <w:lvlText w:val="%3."/>
      <w:lvlJc w:val="right"/>
      <w:pPr>
        <w:tabs>
          <w:tab w:val="num" w:pos="2378"/>
        </w:tabs>
        <w:ind w:left="2378" w:hanging="180"/>
      </w:pPr>
    </w:lvl>
    <w:lvl w:ilvl="3" w:tplc="0C09000F">
      <w:start w:val="1"/>
      <w:numFmt w:val="decimal"/>
      <w:lvlText w:val="%4."/>
      <w:lvlJc w:val="left"/>
      <w:pPr>
        <w:tabs>
          <w:tab w:val="num" w:pos="3098"/>
        </w:tabs>
        <w:ind w:left="3098" w:hanging="360"/>
      </w:pPr>
    </w:lvl>
    <w:lvl w:ilvl="4" w:tplc="0C090019">
      <w:start w:val="1"/>
      <w:numFmt w:val="lowerLetter"/>
      <w:lvlText w:val="%5."/>
      <w:lvlJc w:val="left"/>
      <w:pPr>
        <w:tabs>
          <w:tab w:val="num" w:pos="3818"/>
        </w:tabs>
        <w:ind w:left="3818" w:hanging="360"/>
      </w:pPr>
    </w:lvl>
    <w:lvl w:ilvl="5" w:tplc="0C09001B">
      <w:start w:val="1"/>
      <w:numFmt w:val="lowerRoman"/>
      <w:lvlText w:val="%6."/>
      <w:lvlJc w:val="right"/>
      <w:pPr>
        <w:tabs>
          <w:tab w:val="num" w:pos="4538"/>
        </w:tabs>
        <w:ind w:left="4538" w:hanging="180"/>
      </w:pPr>
    </w:lvl>
    <w:lvl w:ilvl="6" w:tplc="0C09000F">
      <w:start w:val="1"/>
      <w:numFmt w:val="decimal"/>
      <w:lvlText w:val="%7."/>
      <w:lvlJc w:val="left"/>
      <w:pPr>
        <w:tabs>
          <w:tab w:val="num" w:pos="5258"/>
        </w:tabs>
        <w:ind w:left="5258" w:hanging="360"/>
      </w:pPr>
    </w:lvl>
    <w:lvl w:ilvl="7" w:tplc="0C090019">
      <w:start w:val="1"/>
      <w:numFmt w:val="lowerLetter"/>
      <w:lvlText w:val="%8."/>
      <w:lvlJc w:val="left"/>
      <w:pPr>
        <w:tabs>
          <w:tab w:val="num" w:pos="5978"/>
        </w:tabs>
        <w:ind w:left="5978" w:hanging="360"/>
      </w:pPr>
    </w:lvl>
    <w:lvl w:ilvl="8" w:tplc="0C09001B">
      <w:start w:val="1"/>
      <w:numFmt w:val="lowerRoman"/>
      <w:lvlText w:val="%9."/>
      <w:lvlJc w:val="right"/>
      <w:pPr>
        <w:tabs>
          <w:tab w:val="num" w:pos="6698"/>
        </w:tabs>
        <w:ind w:left="6698" w:hanging="180"/>
      </w:pPr>
    </w:lvl>
  </w:abstractNum>
  <w:abstractNum w:abstractNumId="14" w15:restartNumberingAfterBreak="0">
    <w:nsid w:val="472105F6"/>
    <w:multiLevelType w:val="hybridMultilevel"/>
    <w:tmpl w:val="8D6AAB9C"/>
    <w:lvl w:ilvl="0" w:tplc="140A0556">
      <w:start w:val="1"/>
      <w:numFmt w:val="bullet"/>
      <w:pStyle w:val="BCDotPointL1"/>
      <w:lvlText w:val=""/>
      <w:lvlJc w:val="left"/>
      <w:pPr>
        <w:ind w:left="72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1557AFF"/>
    <w:multiLevelType w:val="hybridMultilevel"/>
    <w:tmpl w:val="DBBAF9D4"/>
    <w:lvl w:ilvl="0" w:tplc="0C090001">
      <w:start w:val="1"/>
      <w:numFmt w:val="bullet"/>
      <w:lvlText w:val=""/>
      <w:lvlJc w:val="left"/>
      <w:pPr>
        <w:ind w:left="1020" w:hanging="360"/>
      </w:pPr>
      <w:rPr>
        <w:rFonts w:ascii="Symbol" w:hAnsi="Symbo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6" w15:restartNumberingAfterBreak="0">
    <w:nsid w:val="516C6767"/>
    <w:multiLevelType w:val="hybridMultilevel"/>
    <w:tmpl w:val="2AD0D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A55431"/>
    <w:multiLevelType w:val="hybridMultilevel"/>
    <w:tmpl w:val="9814B534"/>
    <w:lvl w:ilvl="0" w:tplc="3CC84938">
      <w:start w:val="1"/>
      <w:numFmt w:val="bullet"/>
      <w:pStyle w:val="PSbullet"/>
      <w:lvlText w:val=""/>
      <w:lvlJc w:val="left"/>
      <w:pPr>
        <w:ind w:left="501"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C248EAAC">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45057"/>
    <w:multiLevelType w:val="hybridMultilevel"/>
    <w:tmpl w:val="1E6A3B76"/>
    <w:lvl w:ilvl="0" w:tplc="0C090001">
      <w:start w:val="1"/>
      <w:numFmt w:val="bullet"/>
      <w:lvlText w:val=""/>
      <w:lvlJc w:val="left"/>
      <w:pPr>
        <w:ind w:left="720" w:hanging="360"/>
      </w:pPr>
      <w:rPr>
        <w:rFonts w:ascii="Symbol" w:hAnsi="Symbol" w:hint="default"/>
      </w:rPr>
    </w:lvl>
    <w:lvl w:ilvl="1" w:tplc="6C3A72EC">
      <w:numFmt w:val="bullet"/>
      <w:lvlText w:val="•"/>
      <w:lvlJc w:val="left"/>
      <w:pPr>
        <w:ind w:left="1635" w:hanging="555"/>
      </w:pPr>
      <w:rPr>
        <w:rFonts w:ascii="Arial" w:eastAsia="SimSu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0D42DC"/>
    <w:multiLevelType w:val="hybridMultilevel"/>
    <w:tmpl w:val="5EC4F2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B4E681D"/>
    <w:multiLevelType w:val="hybridMultilevel"/>
    <w:tmpl w:val="00E0E15C"/>
    <w:lvl w:ilvl="0" w:tplc="9D66C840">
      <w:start w:val="19"/>
      <w:numFmt w:val="bullet"/>
      <w:pStyle w:val="PStablebullet"/>
      <w:lvlText w:val="•"/>
      <w:lvlJc w:val="left"/>
      <w:pPr>
        <w:ind w:left="720" w:hanging="360"/>
      </w:pPr>
      <w:rPr>
        <w:rFonts w:ascii="Arial" w:hAnsi="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D3700B"/>
    <w:multiLevelType w:val="hybridMultilevel"/>
    <w:tmpl w:val="34089B28"/>
    <w:lvl w:ilvl="0" w:tplc="031A4F2E">
      <w:start w:val="1"/>
      <w:numFmt w:val="bullet"/>
      <w:pStyle w:val="PS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B3484B"/>
    <w:multiLevelType w:val="hybridMultilevel"/>
    <w:tmpl w:val="530ECB60"/>
    <w:lvl w:ilvl="0" w:tplc="C8482B54">
      <w:start w:val="1"/>
      <w:numFmt w:val="lowerLetter"/>
      <w:lvlText w:val="%1."/>
      <w:lvlJc w:val="left"/>
      <w:pPr>
        <w:ind w:left="360" w:hanging="360"/>
      </w:pPr>
      <w:rPr>
        <w:rFonts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0"/>
  </w:num>
  <w:num w:numId="4">
    <w:abstractNumId w:val="21"/>
  </w:num>
  <w:num w:numId="5">
    <w:abstractNumId w:val="20"/>
  </w:num>
  <w:num w:numId="6">
    <w:abstractNumId w:val="3"/>
  </w:num>
  <w:num w:numId="7">
    <w:abstractNumId w:val="12"/>
  </w:num>
  <w:num w:numId="8">
    <w:abstractNumId w:val="14"/>
  </w:num>
  <w:num w:numId="9">
    <w:abstractNumId w:val="4"/>
  </w:num>
  <w:num w:numId="10">
    <w:abstractNumId w:val="8"/>
  </w:num>
  <w:num w:numId="11">
    <w:abstractNumId w:val="11"/>
  </w:num>
  <w:num w:numId="12">
    <w:abstractNumId w:val="19"/>
  </w:num>
  <w:num w:numId="13">
    <w:abstractNumId w:val="10"/>
  </w:num>
  <w:num w:numId="14">
    <w:abstractNumId w:val="22"/>
  </w:num>
  <w:num w:numId="15">
    <w:abstractNumId w:val="18"/>
  </w:num>
  <w:num w:numId="16">
    <w:abstractNumId w:val="6"/>
  </w:num>
  <w:num w:numId="17">
    <w:abstractNumId w:val="7"/>
  </w:num>
  <w:num w:numId="18">
    <w:abstractNumId w:val="13"/>
  </w:num>
  <w:num w:numId="19">
    <w:abstractNumId w:val="9"/>
  </w:num>
  <w:num w:numId="20">
    <w:abstractNumId w:val="2"/>
  </w:num>
  <w:num w:numId="21">
    <w:abstractNumId w:val="5"/>
  </w:num>
  <w:num w:numId="22">
    <w:abstractNumId w:val="14"/>
  </w:num>
  <w:num w:numId="23">
    <w:abstractNumId w:val="15"/>
  </w:num>
  <w:num w:numId="2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BA9"/>
    <w:rsid w:val="000007C3"/>
    <w:rsid w:val="00004C5F"/>
    <w:rsid w:val="00005905"/>
    <w:rsid w:val="0000630F"/>
    <w:rsid w:val="00006C55"/>
    <w:rsid w:val="00006F48"/>
    <w:rsid w:val="00013CCF"/>
    <w:rsid w:val="000146D9"/>
    <w:rsid w:val="0001471F"/>
    <w:rsid w:val="00014D68"/>
    <w:rsid w:val="000150DF"/>
    <w:rsid w:val="00016590"/>
    <w:rsid w:val="00016BA9"/>
    <w:rsid w:val="00017C5B"/>
    <w:rsid w:val="00020B61"/>
    <w:rsid w:val="000235C8"/>
    <w:rsid w:val="00024CD8"/>
    <w:rsid w:val="00030480"/>
    <w:rsid w:val="000307C2"/>
    <w:rsid w:val="00032823"/>
    <w:rsid w:val="00032E39"/>
    <w:rsid w:val="00034DFF"/>
    <w:rsid w:val="00036201"/>
    <w:rsid w:val="00036C2E"/>
    <w:rsid w:val="00036DFA"/>
    <w:rsid w:val="0004345F"/>
    <w:rsid w:val="000436FC"/>
    <w:rsid w:val="00044E64"/>
    <w:rsid w:val="0004643E"/>
    <w:rsid w:val="000469DD"/>
    <w:rsid w:val="00046FA3"/>
    <w:rsid w:val="00052780"/>
    <w:rsid w:val="00052C31"/>
    <w:rsid w:val="00053D80"/>
    <w:rsid w:val="0005754C"/>
    <w:rsid w:val="000575C1"/>
    <w:rsid w:val="00057CF1"/>
    <w:rsid w:val="00061AA3"/>
    <w:rsid w:val="00061F16"/>
    <w:rsid w:val="00061F27"/>
    <w:rsid w:val="000639D9"/>
    <w:rsid w:val="000641E3"/>
    <w:rsid w:val="00066461"/>
    <w:rsid w:val="0006701D"/>
    <w:rsid w:val="0007342A"/>
    <w:rsid w:val="00074995"/>
    <w:rsid w:val="000759D7"/>
    <w:rsid w:val="000769B1"/>
    <w:rsid w:val="0007741D"/>
    <w:rsid w:val="00077E97"/>
    <w:rsid w:val="000813A2"/>
    <w:rsid w:val="00082193"/>
    <w:rsid w:val="00082648"/>
    <w:rsid w:val="0008327B"/>
    <w:rsid w:val="00084093"/>
    <w:rsid w:val="00084D45"/>
    <w:rsid w:val="00085BBD"/>
    <w:rsid w:val="00085D0C"/>
    <w:rsid w:val="00086473"/>
    <w:rsid w:val="00090DD2"/>
    <w:rsid w:val="00091209"/>
    <w:rsid w:val="000928DD"/>
    <w:rsid w:val="000934C9"/>
    <w:rsid w:val="0009488F"/>
    <w:rsid w:val="0009536F"/>
    <w:rsid w:val="000953CB"/>
    <w:rsid w:val="000971D2"/>
    <w:rsid w:val="000A1F42"/>
    <w:rsid w:val="000A2AF4"/>
    <w:rsid w:val="000A4100"/>
    <w:rsid w:val="000A4CA1"/>
    <w:rsid w:val="000A6781"/>
    <w:rsid w:val="000A6A65"/>
    <w:rsid w:val="000A71F8"/>
    <w:rsid w:val="000B1E22"/>
    <w:rsid w:val="000B2F8D"/>
    <w:rsid w:val="000B2FA9"/>
    <w:rsid w:val="000B42E0"/>
    <w:rsid w:val="000B5384"/>
    <w:rsid w:val="000B61AC"/>
    <w:rsid w:val="000B62AF"/>
    <w:rsid w:val="000B6F93"/>
    <w:rsid w:val="000B71A8"/>
    <w:rsid w:val="000B7AE2"/>
    <w:rsid w:val="000C1E3E"/>
    <w:rsid w:val="000C23EC"/>
    <w:rsid w:val="000C59A4"/>
    <w:rsid w:val="000C67D0"/>
    <w:rsid w:val="000C7110"/>
    <w:rsid w:val="000C75F0"/>
    <w:rsid w:val="000D1DA3"/>
    <w:rsid w:val="000D486A"/>
    <w:rsid w:val="000D6837"/>
    <w:rsid w:val="000D6D7D"/>
    <w:rsid w:val="000D6E0B"/>
    <w:rsid w:val="000D743D"/>
    <w:rsid w:val="000E0257"/>
    <w:rsid w:val="000E037A"/>
    <w:rsid w:val="000E169F"/>
    <w:rsid w:val="000E1BDB"/>
    <w:rsid w:val="000E3879"/>
    <w:rsid w:val="000E4833"/>
    <w:rsid w:val="000E4B5F"/>
    <w:rsid w:val="000E5517"/>
    <w:rsid w:val="000E5E82"/>
    <w:rsid w:val="000E6B23"/>
    <w:rsid w:val="000E6DEB"/>
    <w:rsid w:val="000E7EE6"/>
    <w:rsid w:val="000F044B"/>
    <w:rsid w:val="000F1695"/>
    <w:rsid w:val="000F2D95"/>
    <w:rsid w:val="000F2FB4"/>
    <w:rsid w:val="000F33BF"/>
    <w:rsid w:val="000F3E5E"/>
    <w:rsid w:val="000F4DB9"/>
    <w:rsid w:val="000F556F"/>
    <w:rsid w:val="000F5DA1"/>
    <w:rsid w:val="000F5F8A"/>
    <w:rsid w:val="000F7FDE"/>
    <w:rsid w:val="00101D7D"/>
    <w:rsid w:val="00101EC4"/>
    <w:rsid w:val="0010331A"/>
    <w:rsid w:val="0010364C"/>
    <w:rsid w:val="001038C3"/>
    <w:rsid w:val="00103BEE"/>
    <w:rsid w:val="00104C5F"/>
    <w:rsid w:val="00104DEE"/>
    <w:rsid w:val="00107463"/>
    <w:rsid w:val="0011095A"/>
    <w:rsid w:val="00110B78"/>
    <w:rsid w:val="00111BE5"/>
    <w:rsid w:val="00114A7B"/>
    <w:rsid w:val="00115C26"/>
    <w:rsid w:val="0011644C"/>
    <w:rsid w:val="0011739A"/>
    <w:rsid w:val="00122FF4"/>
    <w:rsid w:val="0012347E"/>
    <w:rsid w:val="001259B4"/>
    <w:rsid w:val="00127ADC"/>
    <w:rsid w:val="00127BDA"/>
    <w:rsid w:val="001303D7"/>
    <w:rsid w:val="00131120"/>
    <w:rsid w:val="001344EE"/>
    <w:rsid w:val="00134CEA"/>
    <w:rsid w:val="0013666D"/>
    <w:rsid w:val="00137263"/>
    <w:rsid w:val="0014097C"/>
    <w:rsid w:val="00143776"/>
    <w:rsid w:val="001449E9"/>
    <w:rsid w:val="00144E25"/>
    <w:rsid w:val="0014694C"/>
    <w:rsid w:val="001507FE"/>
    <w:rsid w:val="00150DDF"/>
    <w:rsid w:val="00151CBF"/>
    <w:rsid w:val="00152CE0"/>
    <w:rsid w:val="00154DA7"/>
    <w:rsid w:val="0015580B"/>
    <w:rsid w:val="00155C88"/>
    <w:rsid w:val="0015654A"/>
    <w:rsid w:val="00156692"/>
    <w:rsid w:val="00160373"/>
    <w:rsid w:val="001627CB"/>
    <w:rsid w:val="001629D3"/>
    <w:rsid w:val="00163AC3"/>
    <w:rsid w:val="00163BCE"/>
    <w:rsid w:val="00165723"/>
    <w:rsid w:val="00166034"/>
    <w:rsid w:val="00167670"/>
    <w:rsid w:val="00172F49"/>
    <w:rsid w:val="0017445C"/>
    <w:rsid w:val="001751E1"/>
    <w:rsid w:val="0017680D"/>
    <w:rsid w:val="00176886"/>
    <w:rsid w:val="00180418"/>
    <w:rsid w:val="00180563"/>
    <w:rsid w:val="00180BAD"/>
    <w:rsid w:val="00181301"/>
    <w:rsid w:val="001822A8"/>
    <w:rsid w:val="0018313A"/>
    <w:rsid w:val="001840E5"/>
    <w:rsid w:val="001860F0"/>
    <w:rsid w:val="00186AB3"/>
    <w:rsid w:val="00190756"/>
    <w:rsid w:val="00190C24"/>
    <w:rsid w:val="00191642"/>
    <w:rsid w:val="00191968"/>
    <w:rsid w:val="001929DA"/>
    <w:rsid w:val="00192C7F"/>
    <w:rsid w:val="00194B67"/>
    <w:rsid w:val="001950DB"/>
    <w:rsid w:val="00196607"/>
    <w:rsid w:val="001A06F4"/>
    <w:rsid w:val="001A103F"/>
    <w:rsid w:val="001A1677"/>
    <w:rsid w:val="001A1AD2"/>
    <w:rsid w:val="001A3C72"/>
    <w:rsid w:val="001A3E07"/>
    <w:rsid w:val="001A75F4"/>
    <w:rsid w:val="001B03D4"/>
    <w:rsid w:val="001B0C1A"/>
    <w:rsid w:val="001B16B2"/>
    <w:rsid w:val="001B2ED5"/>
    <w:rsid w:val="001B382C"/>
    <w:rsid w:val="001B38DA"/>
    <w:rsid w:val="001B39BF"/>
    <w:rsid w:val="001B41F4"/>
    <w:rsid w:val="001B4614"/>
    <w:rsid w:val="001B4EDC"/>
    <w:rsid w:val="001B722D"/>
    <w:rsid w:val="001B76DB"/>
    <w:rsid w:val="001B7B66"/>
    <w:rsid w:val="001C2E5F"/>
    <w:rsid w:val="001C31EB"/>
    <w:rsid w:val="001C3663"/>
    <w:rsid w:val="001C3FC7"/>
    <w:rsid w:val="001C4991"/>
    <w:rsid w:val="001D105B"/>
    <w:rsid w:val="001D1A6D"/>
    <w:rsid w:val="001D1C72"/>
    <w:rsid w:val="001D22A5"/>
    <w:rsid w:val="001D2594"/>
    <w:rsid w:val="001D2C96"/>
    <w:rsid w:val="001D2D18"/>
    <w:rsid w:val="001D32EF"/>
    <w:rsid w:val="001D55BF"/>
    <w:rsid w:val="001D6A8D"/>
    <w:rsid w:val="001D6F6A"/>
    <w:rsid w:val="001E06D7"/>
    <w:rsid w:val="001E3610"/>
    <w:rsid w:val="001E39DB"/>
    <w:rsid w:val="001E51DC"/>
    <w:rsid w:val="001E5D43"/>
    <w:rsid w:val="001E6674"/>
    <w:rsid w:val="001E6C1C"/>
    <w:rsid w:val="001E6F20"/>
    <w:rsid w:val="001F1535"/>
    <w:rsid w:val="001F1EE6"/>
    <w:rsid w:val="001F2288"/>
    <w:rsid w:val="001F3157"/>
    <w:rsid w:val="001F5346"/>
    <w:rsid w:val="001F5EB8"/>
    <w:rsid w:val="0020054B"/>
    <w:rsid w:val="00202F02"/>
    <w:rsid w:val="002031E8"/>
    <w:rsid w:val="00203937"/>
    <w:rsid w:val="00204341"/>
    <w:rsid w:val="00204917"/>
    <w:rsid w:val="00205B1F"/>
    <w:rsid w:val="002102FF"/>
    <w:rsid w:val="00211979"/>
    <w:rsid w:val="00211ADE"/>
    <w:rsid w:val="00211BA3"/>
    <w:rsid w:val="002123F1"/>
    <w:rsid w:val="002130DE"/>
    <w:rsid w:val="00222CB9"/>
    <w:rsid w:val="00223452"/>
    <w:rsid w:val="00224709"/>
    <w:rsid w:val="00224808"/>
    <w:rsid w:val="00225262"/>
    <w:rsid w:val="00230DDD"/>
    <w:rsid w:val="0023156E"/>
    <w:rsid w:val="00231F52"/>
    <w:rsid w:val="002327A1"/>
    <w:rsid w:val="00232F59"/>
    <w:rsid w:val="0023472C"/>
    <w:rsid w:val="00235E27"/>
    <w:rsid w:val="00236510"/>
    <w:rsid w:val="002369C9"/>
    <w:rsid w:val="002371F7"/>
    <w:rsid w:val="0023773D"/>
    <w:rsid w:val="00240658"/>
    <w:rsid w:val="00241048"/>
    <w:rsid w:val="00242A7C"/>
    <w:rsid w:val="00243587"/>
    <w:rsid w:val="00243D32"/>
    <w:rsid w:val="002442C4"/>
    <w:rsid w:val="00251D3B"/>
    <w:rsid w:val="00254880"/>
    <w:rsid w:val="002558AC"/>
    <w:rsid w:val="0025670C"/>
    <w:rsid w:val="0025724D"/>
    <w:rsid w:val="0025755A"/>
    <w:rsid w:val="002607A6"/>
    <w:rsid w:val="002614D6"/>
    <w:rsid w:val="002615DD"/>
    <w:rsid w:val="00262D6F"/>
    <w:rsid w:val="00264282"/>
    <w:rsid w:val="002644F8"/>
    <w:rsid w:val="00265C00"/>
    <w:rsid w:val="00265EC8"/>
    <w:rsid w:val="0026684D"/>
    <w:rsid w:val="0027124F"/>
    <w:rsid w:val="00271B0D"/>
    <w:rsid w:val="002729C4"/>
    <w:rsid w:val="002734F0"/>
    <w:rsid w:val="002754E9"/>
    <w:rsid w:val="002757FC"/>
    <w:rsid w:val="00275E27"/>
    <w:rsid w:val="00277761"/>
    <w:rsid w:val="00282E77"/>
    <w:rsid w:val="00283573"/>
    <w:rsid w:val="0028564E"/>
    <w:rsid w:val="00287D1D"/>
    <w:rsid w:val="00290349"/>
    <w:rsid w:val="002909B5"/>
    <w:rsid w:val="002910DF"/>
    <w:rsid w:val="002919CE"/>
    <w:rsid w:val="00292194"/>
    <w:rsid w:val="00292322"/>
    <w:rsid w:val="002935EB"/>
    <w:rsid w:val="0029383C"/>
    <w:rsid w:val="002966C5"/>
    <w:rsid w:val="0029729A"/>
    <w:rsid w:val="002A26B0"/>
    <w:rsid w:val="002A36E5"/>
    <w:rsid w:val="002A3C0B"/>
    <w:rsid w:val="002A5B90"/>
    <w:rsid w:val="002A750B"/>
    <w:rsid w:val="002B00B5"/>
    <w:rsid w:val="002B70CA"/>
    <w:rsid w:val="002C17BE"/>
    <w:rsid w:val="002C1923"/>
    <w:rsid w:val="002C29E3"/>
    <w:rsid w:val="002C3EDB"/>
    <w:rsid w:val="002C5C50"/>
    <w:rsid w:val="002C5F65"/>
    <w:rsid w:val="002C7A10"/>
    <w:rsid w:val="002D3CB9"/>
    <w:rsid w:val="002D439A"/>
    <w:rsid w:val="002D5ABF"/>
    <w:rsid w:val="002D5CDB"/>
    <w:rsid w:val="002D6C79"/>
    <w:rsid w:val="002D74D1"/>
    <w:rsid w:val="002D7B55"/>
    <w:rsid w:val="002E12E8"/>
    <w:rsid w:val="002E211E"/>
    <w:rsid w:val="002E42D7"/>
    <w:rsid w:val="002E449A"/>
    <w:rsid w:val="002F0573"/>
    <w:rsid w:val="002F23D4"/>
    <w:rsid w:val="002F2651"/>
    <w:rsid w:val="002F26FC"/>
    <w:rsid w:val="002F3C27"/>
    <w:rsid w:val="002F43D0"/>
    <w:rsid w:val="002F4611"/>
    <w:rsid w:val="002F506D"/>
    <w:rsid w:val="002F6175"/>
    <w:rsid w:val="002F6AE9"/>
    <w:rsid w:val="002F774B"/>
    <w:rsid w:val="002F78A2"/>
    <w:rsid w:val="003009B8"/>
    <w:rsid w:val="00303C67"/>
    <w:rsid w:val="003040AE"/>
    <w:rsid w:val="00304F52"/>
    <w:rsid w:val="00305898"/>
    <w:rsid w:val="00305C35"/>
    <w:rsid w:val="00307397"/>
    <w:rsid w:val="00307A41"/>
    <w:rsid w:val="00310C5F"/>
    <w:rsid w:val="00312E83"/>
    <w:rsid w:val="003131F5"/>
    <w:rsid w:val="003132B4"/>
    <w:rsid w:val="00314233"/>
    <w:rsid w:val="00314CDE"/>
    <w:rsid w:val="003176ED"/>
    <w:rsid w:val="003206D1"/>
    <w:rsid w:val="00321CFB"/>
    <w:rsid w:val="00323FA6"/>
    <w:rsid w:val="003263D2"/>
    <w:rsid w:val="0032721C"/>
    <w:rsid w:val="003272E0"/>
    <w:rsid w:val="0033116C"/>
    <w:rsid w:val="00331D69"/>
    <w:rsid w:val="00332DDF"/>
    <w:rsid w:val="003330ED"/>
    <w:rsid w:val="00335405"/>
    <w:rsid w:val="00340B69"/>
    <w:rsid w:val="003435C6"/>
    <w:rsid w:val="00343E1A"/>
    <w:rsid w:val="00345FA9"/>
    <w:rsid w:val="0034629B"/>
    <w:rsid w:val="00351F40"/>
    <w:rsid w:val="003520F6"/>
    <w:rsid w:val="00352103"/>
    <w:rsid w:val="00355462"/>
    <w:rsid w:val="003571D8"/>
    <w:rsid w:val="00357317"/>
    <w:rsid w:val="003575F1"/>
    <w:rsid w:val="00357BFC"/>
    <w:rsid w:val="00357D2E"/>
    <w:rsid w:val="0036131C"/>
    <w:rsid w:val="00361A0A"/>
    <w:rsid w:val="003642C5"/>
    <w:rsid w:val="00364C25"/>
    <w:rsid w:val="00365D1D"/>
    <w:rsid w:val="00367403"/>
    <w:rsid w:val="00367492"/>
    <w:rsid w:val="003676C2"/>
    <w:rsid w:val="00367BEE"/>
    <w:rsid w:val="00370585"/>
    <w:rsid w:val="00371AD8"/>
    <w:rsid w:val="0037219E"/>
    <w:rsid w:val="003773C0"/>
    <w:rsid w:val="00377FC2"/>
    <w:rsid w:val="00380295"/>
    <w:rsid w:val="00380E9F"/>
    <w:rsid w:val="0038259E"/>
    <w:rsid w:val="00384050"/>
    <w:rsid w:val="00384535"/>
    <w:rsid w:val="00385A56"/>
    <w:rsid w:val="00385A5F"/>
    <w:rsid w:val="003861B9"/>
    <w:rsid w:val="0038705A"/>
    <w:rsid w:val="0039010F"/>
    <w:rsid w:val="00393178"/>
    <w:rsid w:val="00394440"/>
    <w:rsid w:val="00395259"/>
    <w:rsid w:val="003956DA"/>
    <w:rsid w:val="00396AB2"/>
    <w:rsid w:val="00396C7D"/>
    <w:rsid w:val="003977F8"/>
    <w:rsid w:val="00397BE4"/>
    <w:rsid w:val="003A0858"/>
    <w:rsid w:val="003A0ED8"/>
    <w:rsid w:val="003A574D"/>
    <w:rsid w:val="003A5C92"/>
    <w:rsid w:val="003A6D7D"/>
    <w:rsid w:val="003A6E76"/>
    <w:rsid w:val="003B0B4A"/>
    <w:rsid w:val="003B411C"/>
    <w:rsid w:val="003B41FC"/>
    <w:rsid w:val="003B641E"/>
    <w:rsid w:val="003B6A98"/>
    <w:rsid w:val="003B762E"/>
    <w:rsid w:val="003C0390"/>
    <w:rsid w:val="003C08D8"/>
    <w:rsid w:val="003C0CBC"/>
    <w:rsid w:val="003C0FD7"/>
    <w:rsid w:val="003C1BC5"/>
    <w:rsid w:val="003C2FE6"/>
    <w:rsid w:val="003C3676"/>
    <w:rsid w:val="003C543C"/>
    <w:rsid w:val="003C6336"/>
    <w:rsid w:val="003D1FC0"/>
    <w:rsid w:val="003D3C6D"/>
    <w:rsid w:val="003D4B7C"/>
    <w:rsid w:val="003D56AD"/>
    <w:rsid w:val="003D5CFF"/>
    <w:rsid w:val="003E04CD"/>
    <w:rsid w:val="003E101A"/>
    <w:rsid w:val="003E1EDA"/>
    <w:rsid w:val="003E43CA"/>
    <w:rsid w:val="003E548F"/>
    <w:rsid w:val="003E5491"/>
    <w:rsid w:val="003E6955"/>
    <w:rsid w:val="003F1495"/>
    <w:rsid w:val="003F17CF"/>
    <w:rsid w:val="003F2DA7"/>
    <w:rsid w:val="003F3CB6"/>
    <w:rsid w:val="003F434F"/>
    <w:rsid w:val="003F47A4"/>
    <w:rsid w:val="003F58CC"/>
    <w:rsid w:val="003F72A2"/>
    <w:rsid w:val="003F74BD"/>
    <w:rsid w:val="003F7970"/>
    <w:rsid w:val="00400EBC"/>
    <w:rsid w:val="00403F25"/>
    <w:rsid w:val="00404062"/>
    <w:rsid w:val="0040475B"/>
    <w:rsid w:val="0040476F"/>
    <w:rsid w:val="00404BCA"/>
    <w:rsid w:val="0040697A"/>
    <w:rsid w:val="00406EBC"/>
    <w:rsid w:val="0041078E"/>
    <w:rsid w:val="00410B0C"/>
    <w:rsid w:val="004119C7"/>
    <w:rsid w:val="00413A1E"/>
    <w:rsid w:val="00416849"/>
    <w:rsid w:val="00416986"/>
    <w:rsid w:val="0041794E"/>
    <w:rsid w:val="0042033A"/>
    <w:rsid w:val="004205FE"/>
    <w:rsid w:val="00421029"/>
    <w:rsid w:val="004211E5"/>
    <w:rsid w:val="00422A6A"/>
    <w:rsid w:val="00423762"/>
    <w:rsid w:val="0042396C"/>
    <w:rsid w:val="00423970"/>
    <w:rsid w:val="00424E74"/>
    <w:rsid w:val="00426EFE"/>
    <w:rsid w:val="00427CAD"/>
    <w:rsid w:val="0043170C"/>
    <w:rsid w:val="00431D9E"/>
    <w:rsid w:val="00434940"/>
    <w:rsid w:val="00435D4B"/>
    <w:rsid w:val="0043606C"/>
    <w:rsid w:val="00436134"/>
    <w:rsid w:val="004406CD"/>
    <w:rsid w:val="00442AB8"/>
    <w:rsid w:val="00442BB9"/>
    <w:rsid w:val="00442D48"/>
    <w:rsid w:val="00443B8A"/>
    <w:rsid w:val="004460F6"/>
    <w:rsid w:val="00446AF7"/>
    <w:rsid w:val="00447165"/>
    <w:rsid w:val="00447AD6"/>
    <w:rsid w:val="00452D05"/>
    <w:rsid w:val="004536D9"/>
    <w:rsid w:val="0045407D"/>
    <w:rsid w:val="0045550A"/>
    <w:rsid w:val="00455701"/>
    <w:rsid w:val="00456890"/>
    <w:rsid w:val="004571F3"/>
    <w:rsid w:val="00457488"/>
    <w:rsid w:val="00461083"/>
    <w:rsid w:val="00461188"/>
    <w:rsid w:val="0046224A"/>
    <w:rsid w:val="00462758"/>
    <w:rsid w:val="00462EE9"/>
    <w:rsid w:val="00463136"/>
    <w:rsid w:val="004640CE"/>
    <w:rsid w:val="004644F7"/>
    <w:rsid w:val="00464A3B"/>
    <w:rsid w:val="00464DE8"/>
    <w:rsid w:val="004658BD"/>
    <w:rsid w:val="00465A68"/>
    <w:rsid w:val="00466330"/>
    <w:rsid w:val="004703D0"/>
    <w:rsid w:val="00470B18"/>
    <w:rsid w:val="00472437"/>
    <w:rsid w:val="00472854"/>
    <w:rsid w:val="004728F9"/>
    <w:rsid w:val="00473579"/>
    <w:rsid w:val="0047778C"/>
    <w:rsid w:val="0048005B"/>
    <w:rsid w:val="00480F68"/>
    <w:rsid w:val="00483C25"/>
    <w:rsid w:val="00484B91"/>
    <w:rsid w:val="00485DF0"/>
    <w:rsid w:val="0048610F"/>
    <w:rsid w:val="00486921"/>
    <w:rsid w:val="0049128F"/>
    <w:rsid w:val="00491902"/>
    <w:rsid w:val="004927BD"/>
    <w:rsid w:val="00492DA3"/>
    <w:rsid w:val="00493A12"/>
    <w:rsid w:val="00493C4A"/>
    <w:rsid w:val="00496159"/>
    <w:rsid w:val="00496164"/>
    <w:rsid w:val="00497311"/>
    <w:rsid w:val="004A0543"/>
    <w:rsid w:val="004A0BD8"/>
    <w:rsid w:val="004A1CFA"/>
    <w:rsid w:val="004A40D1"/>
    <w:rsid w:val="004A628C"/>
    <w:rsid w:val="004B15D9"/>
    <w:rsid w:val="004B29AE"/>
    <w:rsid w:val="004B38B3"/>
    <w:rsid w:val="004B3C28"/>
    <w:rsid w:val="004B4E6A"/>
    <w:rsid w:val="004B6305"/>
    <w:rsid w:val="004B65C4"/>
    <w:rsid w:val="004B6C17"/>
    <w:rsid w:val="004B7203"/>
    <w:rsid w:val="004B7885"/>
    <w:rsid w:val="004B7E73"/>
    <w:rsid w:val="004C174B"/>
    <w:rsid w:val="004C35FB"/>
    <w:rsid w:val="004C4DBA"/>
    <w:rsid w:val="004C6678"/>
    <w:rsid w:val="004D0ACA"/>
    <w:rsid w:val="004D10B4"/>
    <w:rsid w:val="004D1196"/>
    <w:rsid w:val="004D1295"/>
    <w:rsid w:val="004D1D53"/>
    <w:rsid w:val="004D1F6C"/>
    <w:rsid w:val="004D1FDC"/>
    <w:rsid w:val="004D245C"/>
    <w:rsid w:val="004D2FEC"/>
    <w:rsid w:val="004D4AD0"/>
    <w:rsid w:val="004D4E23"/>
    <w:rsid w:val="004D6116"/>
    <w:rsid w:val="004D6519"/>
    <w:rsid w:val="004D67D1"/>
    <w:rsid w:val="004D70D8"/>
    <w:rsid w:val="004E058E"/>
    <w:rsid w:val="004E072C"/>
    <w:rsid w:val="004E102D"/>
    <w:rsid w:val="004E17E2"/>
    <w:rsid w:val="004E526A"/>
    <w:rsid w:val="004E7CD0"/>
    <w:rsid w:val="004F19D7"/>
    <w:rsid w:val="004F26BE"/>
    <w:rsid w:val="004F3081"/>
    <w:rsid w:val="004F38EA"/>
    <w:rsid w:val="004F50E7"/>
    <w:rsid w:val="004F543A"/>
    <w:rsid w:val="004F59F0"/>
    <w:rsid w:val="004F73D9"/>
    <w:rsid w:val="004F79DA"/>
    <w:rsid w:val="00501387"/>
    <w:rsid w:val="0050151A"/>
    <w:rsid w:val="005039CD"/>
    <w:rsid w:val="00503FBD"/>
    <w:rsid w:val="00504284"/>
    <w:rsid w:val="0051046D"/>
    <w:rsid w:val="005104A2"/>
    <w:rsid w:val="005110F8"/>
    <w:rsid w:val="0051165D"/>
    <w:rsid w:val="00512CDD"/>
    <w:rsid w:val="00514AA7"/>
    <w:rsid w:val="0051581B"/>
    <w:rsid w:val="00516DD3"/>
    <w:rsid w:val="0051758A"/>
    <w:rsid w:val="00520FC7"/>
    <w:rsid w:val="00521345"/>
    <w:rsid w:val="00521823"/>
    <w:rsid w:val="005221BE"/>
    <w:rsid w:val="00522811"/>
    <w:rsid w:val="00522BF9"/>
    <w:rsid w:val="00525193"/>
    <w:rsid w:val="00527EF7"/>
    <w:rsid w:val="005300D1"/>
    <w:rsid w:val="00530E48"/>
    <w:rsid w:val="0053180B"/>
    <w:rsid w:val="00532CC4"/>
    <w:rsid w:val="00536777"/>
    <w:rsid w:val="00536A77"/>
    <w:rsid w:val="0054000E"/>
    <w:rsid w:val="00540854"/>
    <w:rsid w:val="00540A42"/>
    <w:rsid w:val="00540E3E"/>
    <w:rsid w:val="005411B9"/>
    <w:rsid w:val="0054132B"/>
    <w:rsid w:val="0054179A"/>
    <w:rsid w:val="00541A7D"/>
    <w:rsid w:val="00541BC1"/>
    <w:rsid w:val="00541C97"/>
    <w:rsid w:val="005420FD"/>
    <w:rsid w:val="00544E23"/>
    <w:rsid w:val="00544F40"/>
    <w:rsid w:val="005458DE"/>
    <w:rsid w:val="00546113"/>
    <w:rsid w:val="0054682D"/>
    <w:rsid w:val="0055160E"/>
    <w:rsid w:val="005517BD"/>
    <w:rsid w:val="00552D5D"/>
    <w:rsid w:val="00553016"/>
    <w:rsid w:val="00554429"/>
    <w:rsid w:val="005552E5"/>
    <w:rsid w:val="0055610D"/>
    <w:rsid w:val="0055759E"/>
    <w:rsid w:val="00564535"/>
    <w:rsid w:val="00564E01"/>
    <w:rsid w:val="00565401"/>
    <w:rsid w:val="005660D3"/>
    <w:rsid w:val="00567170"/>
    <w:rsid w:val="00572E61"/>
    <w:rsid w:val="00573D77"/>
    <w:rsid w:val="0057468D"/>
    <w:rsid w:val="005766D5"/>
    <w:rsid w:val="00577106"/>
    <w:rsid w:val="00577C9C"/>
    <w:rsid w:val="0058088F"/>
    <w:rsid w:val="005818F4"/>
    <w:rsid w:val="005825EE"/>
    <w:rsid w:val="00582F6B"/>
    <w:rsid w:val="00583FA4"/>
    <w:rsid w:val="00584447"/>
    <w:rsid w:val="00585F82"/>
    <w:rsid w:val="00586A00"/>
    <w:rsid w:val="00586AC3"/>
    <w:rsid w:val="00587E53"/>
    <w:rsid w:val="00590C52"/>
    <w:rsid w:val="005919F3"/>
    <w:rsid w:val="005972C2"/>
    <w:rsid w:val="005979D6"/>
    <w:rsid w:val="00597FD2"/>
    <w:rsid w:val="005A362A"/>
    <w:rsid w:val="005A3B87"/>
    <w:rsid w:val="005A7002"/>
    <w:rsid w:val="005B0D4E"/>
    <w:rsid w:val="005B27F3"/>
    <w:rsid w:val="005B4BA9"/>
    <w:rsid w:val="005B55AB"/>
    <w:rsid w:val="005C031C"/>
    <w:rsid w:val="005C4647"/>
    <w:rsid w:val="005C4CDC"/>
    <w:rsid w:val="005D253C"/>
    <w:rsid w:val="005D5534"/>
    <w:rsid w:val="005D74E6"/>
    <w:rsid w:val="005D7AD6"/>
    <w:rsid w:val="005E06AA"/>
    <w:rsid w:val="005E1F12"/>
    <w:rsid w:val="005E3D99"/>
    <w:rsid w:val="005E48E1"/>
    <w:rsid w:val="005E4B46"/>
    <w:rsid w:val="005E5B85"/>
    <w:rsid w:val="005F2AA2"/>
    <w:rsid w:val="005F366D"/>
    <w:rsid w:val="005F4331"/>
    <w:rsid w:val="005F4AB5"/>
    <w:rsid w:val="005F5196"/>
    <w:rsid w:val="005F7760"/>
    <w:rsid w:val="006029B6"/>
    <w:rsid w:val="00602CF1"/>
    <w:rsid w:val="006068C6"/>
    <w:rsid w:val="00607360"/>
    <w:rsid w:val="00607387"/>
    <w:rsid w:val="006079FF"/>
    <w:rsid w:val="00607F65"/>
    <w:rsid w:val="00613E8A"/>
    <w:rsid w:val="00617510"/>
    <w:rsid w:val="00622AC4"/>
    <w:rsid w:val="00622D73"/>
    <w:rsid w:val="006239A5"/>
    <w:rsid w:val="00623FEA"/>
    <w:rsid w:val="006246B0"/>
    <w:rsid w:val="00624D0A"/>
    <w:rsid w:val="006262E4"/>
    <w:rsid w:val="006268B5"/>
    <w:rsid w:val="006272F3"/>
    <w:rsid w:val="00627F32"/>
    <w:rsid w:val="006312FD"/>
    <w:rsid w:val="006342AB"/>
    <w:rsid w:val="0063471A"/>
    <w:rsid w:val="00636B71"/>
    <w:rsid w:val="0063776B"/>
    <w:rsid w:val="00640C96"/>
    <w:rsid w:val="00641229"/>
    <w:rsid w:val="00644B5D"/>
    <w:rsid w:val="00646CE1"/>
    <w:rsid w:val="00647812"/>
    <w:rsid w:val="00651726"/>
    <w:rsid w:val="00652449"/>
    <w:rsid w:val="0065247C"/>
    <w:rsid w:val="00652DB9"/>
    <w:rsid w:val="00653FCD"/>
    <w:rsid w:val="0065453D"/>
    <w:rsid w:val="006556F1"/>
    <w:rsid w:val="00656CA8"/>
    <w:rsid w:val="00663A37"/>
    <w:rsid w:val="00663B8A"/>
    <w:rsid w:val="006649B6"/>
    <w:rsid w:val="006657F8"/>
    <w:rsid w:val="00665C3E"/>
    <w:rsid w:val="006661F1"/>
    <w:rsid w:val="00666D84"/>
    <w:rsid w:val="0066776F"/>
    <w:rsid w:val="00667C38"/>
    <w:rsid w:val="006702BD"/>
    <w:rsid w:val="00670542"/>
    <w:rsid w:val="006717A4"/>
    <w:rsid w:val="00672420"/>
    <w:rsid w:val="006725BD"/>
    <w:rsid w:val="00673A4B"/>
    <w:rsid w:val="00673DED"/>
    <w:rsid w:val="00674B2A"/>
    <w:rsid w:val="006753D8"/>
    <w:rsid w:val="00675A58"/>
    <w:rsid w:val="00681907"/>
    <w:rsid w:val="00683D53"/>
    <w:rsid w:val="006840FF"/>
    <w:rsid w:val="00684CD2"/>
    <w:rsid w:val="006860A0"/>
    <w:rsid w:val="006860DC"/>
    <w:rsid w:val="006861B4"/>
    <w:rsid w:val="00686355"/>
    <w:rsid w:val="00686F4D"/>
    <w:rsid w:val="006879B4"/>
    <w:rsid w:val="00690E86"/>
    <w:rsid w:val="006911F8"/>
    <w:rsid w:val="0069253E"/>
    <w:rsid w:val="00693C2A"/>
    <w:rsid w:val="006949E6"/>
    <w:rsid w:val="006951EC"/>
    <w:rsid w:val="006953BB"/>
    <w:rsid w:val="00696583"/>
    <w:rsid w:val="0069760D"/>
    <w:rsid w:val="006979F3"/>
    <w:rsid w:val="00697BD7"/>
    <w:rsid w:val="006A0C12"/>
    <w:rsid w:val="006A1DE9"/>
    <w:rsid w:val="006A20B8"/>
    <w:rsid w:val="006A232A"/>
    <w:rsid w:val="006A2B9B"/>
    <w:rsid w:val="006A48EE"/>
    <w:rsid w:val="006A6545"/>
    <w:rsid w:val="006B24CF"/>
    <w:rsid w:val="006B25B6"/>
    <w:rsid w:val="006B36AE"/>
    <w:rsid w:val="006B3DA1"/>
    <w:rsid w:val="006B420C"/>
    <w:rsid w:val="006B7E90"/>
    <w:rsid w:val="006C3D8E"/>
    <w:rsid w:val="006C4AC5"/>
    <w:rsid w:val="006C4DE8"/>
    <w:rsid w:val="006C53C1"/>
    <w:rsid w:val="006C661A"/>
    <w:rsid w:val="006C6E01"/>
    <w:rsid w:val="006D0370"/>
    <w:rsid w:val="006D0E40"/>
    <w:rsid w:val="006D0E4F"/>
    <w:rsid w:val="006D2CB9"/>
    <w:rsid w:val="006D2CF3"/>
    <w:rsid w:val="006D3EBD"/>
    <w:rsid w:val="006D40E1"/>
    <w:rsid w:val="006D4995"/>
    <w:rsid w:val="006D50C3"/>
    <w:rsid w:val="006D72D4"/>
    <w:rsid w:val="006D797D"/>
    <w:rsid w:val="006D7E77"/>
    <w:rsid w:val="006E0FBE"/>
    <w:rsid w:val="006E3B62"/>
    <w:rsid w:val="006E4260"/>
    <w:rsid w:val="006E5F31"/>
    <w:rsid w:val="006E60C1"/>
    <w:rsid w:val="006E6FC7"/>
    <w:rsid w:val="006E778F"/>
    <w:rsid w:val="006F0317"/>
    <w:rsid w:val="006F0C32"/>
    <w:rsid w:val="006F18EB"/>
    <w:rsid w:val="006F2CCD"/>
    <w:rsid w:val="006F372D"/>
    <w:rsid w:val="006F4352"/>
    <w:rsid w:val="006F44DD"/>
    <w:rsid w:val="006F5FCC"/>
    <w:rsid w:val="006F6FD1"/>
    <w:rsid w:val="006F724B"/>
    <w:rsid w:val="00700BE1"/>
    <w:rsid w:val="00703823"/>
    <w:rsid w:val="00705740"/>
    <w:rsid w:val="00706940"/>
    <w:rsid w:val="007077C0"/>
    <w:rsid w:val="00707CED"/>
    <w:rsid w:val="00707DF1"/>
    <w:rsid w:val="00710417"/>
    <w:rsid w:val="007109ED"/>
    <w:rsid w:val="00710B5C"/>
    <w:rsid w:val="00711E14"/>
    <w:rsid w:val="0071259E"/>
    <w:rsid w:val="00713AEC"/>
    <w:rsid w:val="00713ED3"/>
    <w:rsid w:val="007143B4"/>
    <w:rsid w:val="007167FC"/>
    <w:rsid w:val="007170D0"/>
    <w:rsid w:val="007172DA"/>
    <w:rsid w:val="00720550"/>
    <w:rsid w:val="007228D5"/>
    <w:rsid w:val="00722F4B"/>
    <w:rsid w:val="00723262"/>
    <w:rsid w:val="0072495B"/>
    <w:rsid w:val="00724CE5"/>
    <w:rsid w:val="00727271"/>
    <w:rsid w:val="0073199B"/>
    <w:rsid w:val="0073249F"/>
    <w:rsid w:val="00732C25"/>
    <w:rsid w:val="00733619"/>
    <w:rsid w:val="00734421"/>
    <w:rsid w:val="0073477F"/>
    <w:rsid w:val="00734B2F"/>
    <w:rsid w:val="0073554A"/>
    <w:rsid w:val="00735789"/>
    <w:rsid w:val="007360D4"/>
    <w:rsid w:val="0073634B"/>
    <w:rsid w:val="00736C8C"/>
    <w:rsid w:val="007372EE"/>
    <w:rsid w:val="00737EDB"/>
    <w:rsid w:val="00744D41"/>
    <w:rsid w:val="00747292"/>
    <w:rsid w:val="007475D2"/>
    <w:rsid w:val="00750C10"/>
    <w:rsid w:val="0075134B"/>
    <w:rsid w:val="00754D0B"/>
    <w:rsid w:val="00756E18"/>
    <w:rsid w:val="00757AEA"/>
    <w:rsid w:val="00757F10"/>
    <w:rsid w:val="0076094B"/>
    <w:rsid w:val="00762E6F"/>
    <w:rsid w:val="00763C3B"/>
    <w:rsid w:val="00766D42"/>
    <w:rsid w:val="00767081"/>
    <w:rsid w:val="00770E4B"/>
    <w:rsid w:val="0077191C"/>
    <w:rsid w:val="007725E9"/>
    <w:rsid w:val="00773F8A"/>
    <w:rsid w:val="007746D1"/>
    <w:rsid w:val="007748B1"/>
    <w:rsid w:val="007751DB"/>
    <w:rsid w:val="0077653B"/>
    <w:rsid w:val="00777D2C"/>
    <w:rsid w:val="007800F5"/>
    <w:rsid w:val="00781432"/>
    <w:rsid w:val="00781AB9"/>
    <w:rsid w:val="00782CF0"/>
    <w:rsid w:val="00782EC0"/>
    <w:rsid w:val="007834F3"/>
    <w:rsid w:val="007835F3"/>
    <w:rsid w:val="007838C7"/>
    <w:rsid w:val="0078494A"/>
    <w:rsid w:val="0079019D"/>
    <w:rsid w:val="00790367"/>
    <w:rsid w:val="00790EF9"/>
    <w:rsid w:val="007965BA"/>
    <w:rsid w:val="00796FF7"/>
    <w:rsid w:val="0079787B"/>
    <w:rsid w:val="007A02CA"/>
    <w:rsid w:val="007A11B3"/>
    <w:rsid w:val="007A1374"/>
    <w:rsid w:val="007A1AC8"/>
    <w:rsid w:val="007A1CBE"/>
    <w:rsid w:val="007A25C8"/>
    <w:rsid w:val="007A2D9C"/>
    <w:rsid w:val="007A36EF"/>
    <w:rsid w:val="007A3ECD"/>
    <w:rsid w:val="007A54B0"/>
    <w:rsid w:val="007A6C05"/>
    <w:rsid w:val="007A78B3"/>
    <w:rsid w:val="007A7B68"/>
    <w:rsid w:val="007B0C25"/>
    <w:rsid w:val="007B0CD8"/>
    <w:rsid w:val="007B2DCF"/>
    <w:rsid w:val="007B3537"/>
    <w:rsid w:val="007B4646"/>
    <w:rsid w:val="007B5748"/>
    <w:rsid w:val="007C38ED"/>
    <w:rsid w:val="007C4208"/>
    <w:rsid w:val="007C4477"/>
    <w:rsid w:val="007C62AF"/>
    <w:rsid w:val="007C683C"/>
    <w:rsid w:val="007C6C47"/>
    <w:rsid w:val="007C78B6"/>
    <w:rsid w:val="007D195D"/>
    <w:rsid w:val="007D29EC"/>
    <w:rsid w:val="007D35AC"/>
    <w:rsid w:val="007D588B"/>
    <w:rsid w:val="007D7F98"/>
    <w:rsid w:val="007E260A"/>
    <w:rsid w:val="007E4C59"/>
    <w:rsid w:val="007E4FF2"/>
    <w:rsid w:val="007E62BE"/>
    <w:rsid w:val="007E760D"/>
    <w:rsid w:val="007F1A22"/>
    <w:rsid w:val="007F24E7"/>
    <w:rsid w:val="007F601A"/>
    <w:rsid w:val="0080016F"/>
    <w:rsid w:val="00800306"/>
    <w:rsid w:val="00804259"/>
    <w:rsid w:val="008044A9"/>
    <w:rsid w:val="0080493E"/>
    <w:rsid w:val="008060E3"/>
    <w:rsid w:val="0081151A"/>
    <w:rsid w:val="008139E7"/>
    <w:rsid w:val="00815282"/>
    <w:rsid w:val="00815D9B"/>
    <w:rsid w:val="0081667F"/>
    <w:rsid w:val="00816755"/>
    <w:rsid w:val="008173E7"/>
    <w:rsid w:val="00817EAE"/>
    <w:rsid w:val="0082064E"/>
    <w:rsid w:val="00822217"/>
    <w:rsid w:val="00822666"/>
    <w:rsid w:val="0082266F"/>
    <w:rsid w:val="00823CB2"/>
    <w:rsid w:val="008263A6"/>
    <w:rsid w:val="0083024E"/>
    <w:rsid w:val="0083283D"/>
    <w:rsid w:val="00834B24"/>
    <w:rsid w:val="00836026"/>
    <w:rsid w:val="00836848"/>
    <w:rsid w:val="00837B3C"/>
    <w:rsid w:val="00837C05"/>
    <w:rsid w:val="0084023F"/>
    <w:rsid w:val="008427D9"/>
    <w:rsid w:val="008432C5"/>
    <w:rsid w:val="00844F52"/>
    <w:rsid w:val="008451B0"/>
    <w:rsid w:val="00845854"/>
    <w:rsid w:val="00845EFE"/>
    <w:rsid w:val="008531C1"/>
    <w:rsid w:val="0085497A"/>
    <w:rsid w:val="008554B5"/>
    <w:rsid w:val="008560A3"/>
    <w:rsid w:val="00856439"/>
    <w:rsid w:val="0085659C"/>
    <w:rsid w:val="00856D6C"/>
    <w:rsid w:val="008575F0"/>
    <w:rsid w:val="00861BCC"/>
    <w:rsid w:val="00861C6E"/>
    <w:rsid w:val="00862281"/>
    <w:rsid w:val="00862C16"/>
    <w:rsid w:val="00863AEC"/>
    <w:rsid w:val="008644C1"/>
    <w:rsid w:val="008647FB"/>
    <w:rsid w:val="00865AAD"/>
    <w:rsid w:val="00867839"/>
    <w:rsid w:val="0087069D"/>
    <w:rsid w:val="0087366C"/>
    <w:rsid w:val="0087438E"/>
    <w:rsid w:val="0087484D"/>
    <w:rsid w:val="00875AD4"/>
    <w:rsid w:val="00876A98"/>
    <w:rsid w:val="008772C8"/>
    <w:rsid w:val="00881B9F"/>
    <w:rsid w:val="00884787"/>
    <w:rsid w:val="00884BA1"/>
    <w:rsid w:val="00884BF2"/>
    <w:rsid w:val="00885472"/>
    <w:rsid w:val="008860D4"/>
    <w:rsid w:val="00886A80"/>
    <w:rsid w:val="00890623"/>
    <w:rsid w:val="00890BFD"/>
    <w:rsid w:val="00890C2F"/>
    <w:rsid w:val="00893253"/>
    <w:rsid w:val="008A0738"/>
    <w:rsid w:val="008A2E58"/>
    <w:rsid w:val="008A2FA2"/>
    <w:rsid w:val="008A34EB"/>
    <w:rsid w:val="008A3A43"/>
    <w:rsid w:val="008A3E37"/>
    <w:rsid w:val="008A4F2A"/>
    <w:rsid w:val="008A6321"/>
    <w:rsid w:val="008A65DE"/>
    <w:rsid w:val="008A6D50"/>
    <w:rsid w:val="008A79E8"/>
    <w:rsid w:val="008A79F8"/>
    <w:rsid w:val="008B2F34"/>
    <w:rsid w:val="008B54B4"/>
    <w:rsid w:val="008B5505"/>
    <w:rsid w:val="008B6264"/>
    <w:rsid w:val="008B6365"/>
    <w:rsid w:val="008B6A07"/>
    <w:rsid w:val="008B727D"/>
    <w:rsid w:val="008C001A"/>
    <w:rsid w:val="008C0DE3"/>
    <w:rsid w:val="008C0FC5"/>
    <w:rsid w:val="008C1357"/>
    <w:rsid w:val="008C2A0C"/>
    <w:rsid w:val="008C2FF3"/>
    <w:rsid w:val="008C47C7"/>
    <w:rsid w:val="008C611E"/>
    <w:rsid w:val="008C7A8D"/>
    <w:rsid w:val="008D1C32"/>
    <w:rsid w:val="008D5296"/>
    <w:rsid w:val="008D6732"/>
    <w:rsid w:val="008D72A5"/>
    <w:rsid w:val="008D7868"/>
    <w:rsid w:val="008D7F18"/>
    <w:rsid w:val="008E2095"/>
    <w:rsid w:val="008E3590"/>
    <w:rsid w:val="008E3B14"/>
    <w:rsid w:val="008E45A1"/>
    <w:rsid w:val="008E6812"/>
    <w:rsid w:val="008E69DE"/>
    <w:rsid w:val="008E6B2A"/>
    <w:rsid w:val="008F0130"/>
    <w:rsid w:val="008F025E"/>
    <w:rsid w:val="008F07D7"/>
    <w:rsid w:val="008F156C"/>
    <w:rsid w:val="008F19EF"/>
    <w:rsid w:val="008F1DC9"/>
    <w:rsid w:val="008F2308"/>
    <w:rsid w:val="008F308C"/>
    <w:rsid w:val="008F63A5"/>
    <w:rsid w:val="008F6A91"/>
    <w:rsid w:val="009018C3"/>
    <w:rsid w:val="00901C80"/>
    <w:rsid w:val="00902589"/>
    <w:rsid w:val="009032B0"/>
    <w:rsid w:val="00903A40"/>
    <w:rsid w:val="009056E7"/>
    <w:rsid w:val="00906A9A"/>
    <w:rsid w:val="009078D0"/>
    <w:rsid w:val="00907963"/>
    <w:rsid w:val="009115B5"/>
    <w:rsid w:val="00911F18"/>
    <w:rsid w:val="00913016"/>
    <w:rsid w:val="00913367"/>
    <w:rsid w:val="00913F00"/>
    <w:rsid w:val="00914895"/>
    <w:rsid w:val="00915163"/>
    <w:rsid w:val="00921851"/>
    <w:rsid w:val="00926FCB"/>
    <w:rsid w:val="00926FD5"/>
    <w:rsid w:val="0093004D"/>
    <w:rsid w:val="00931C2D"/>
    <w:rsid w:val="00931CAE"/>
    <w:rsid w:val="009362EC"/>
    <w:rsid w:val="009376F8"/>
    <w:rsid w:val="00937D36"/>
    <w:rsid w:val="00940B72"/>
    <w:rsid w:val="00940E56"/>
    <w:rsid w:val="009424E9"/>
    <w:rsid w:val="0094332B"/>
    <w:rsid w:val="00943436"/>
    <w:rsid w:val="0094506A"/>
    <w:rsid w:val="00945405"/>
    <w:rsid w:val="00947523"/>
    <w:rsid w:val="00950452"/>
    <w:rsid w:val="00950A9C"/>
    <w:rsid w:val="009512E9"/>
    <w:rsid w:val="0095274A"/>
    <w:rsid w:val="009528B3"/>
    <w:rsid w:val="00953FB2"/>
    <w:rsid w:val="009542F9"/>
    <w:rsid w:val="009543C2"/>
    <w:rsid w:val="00954D92"/>
    <w:rsid w:val="00954F93"/>
    <w:rsid w:val="00955A9B"/>
    <w:rsid w:val="009565D5"/>
    <w:rsid w:val="0096078C"/>
    <w:rsid w:val="0096595E"/>
    <w:rsid w:val="0097290B"/>
    <w:rsid w:val="00972CB9"/>
    <w:rsid w:val="00974870"/>
    <w:rsid w:val="00975B4C"/>
    <w:rsid w:val="009779D9"/>
    <w:rsid w:val="00977A6F"/>
    <w:rsid w:val="0098077C"/>
    <w:rsid w:val="00980A3C"/>
    <w:rsid w:val="00980D57"/>
    <w:rsid w:val="00980E25"/>
    <w:rsid w:val="009837BF"/>
    <w:rsid w:val="0098393C"/>
    <w:rsid w:val="00984405"/>
    <w:rsid w:val="009854F1"/>
    <w:rsid w:val="0098760A"/>
    <w:rsid w:val="0098768A"/>
    <w:rsid w:val="00990566"/>
    <w:rsid w:val="009909ED"/>
    <w:rsid w:val="00991306"/>
    <w:rsid w:val="00991B4A"/>
    <w:rsid w:val="00993053"/>
    <w:rsid w:val="00993EC2"/>
    <w:rsid w:val="009949A5"/>
    <w:rsid w:val="00994BBD"/>
    <w:rsid w:val="009A0327"/>
    <w:rsid w:val="009A09CE"/>
    <w:rsid w:val="009A0AE1"/>
    <w:rsid w:val="009A139E"/>
    <w:rsid w:val="009A1C62"/>
    <w:rsid w:val="009A3A08"/>
    <w:rsid w:val="009A53C5"/>
    <w:rsid w:val="009A5BA5"/>
    <w:rsid w:val="009A7DC0"/>
    <w:rsid w:val="009B092C"/>
    <w:rsid w:val="009B188A"/>
    <w:rsid w:val="009B2B8B"/>
    <w:rsid w:val="009B4DA2"/>
    <w:rsid w:val="009B7805"/>
    <w:rsid w:val="009C0164"/>
    <w:rsid w:val="009C10F1"/>
    <w:rsid w:val="009C6385"/>
    <w:rsid w:val="009D1A6F"/>
    <w:rsid w:val="009D2611"/>
    <w:rsid w:val="009D4CB8"/>
    <w:rsid w:val="009E123C"/>
    <w:rsid w:val="009E193B"/>
    <w:rsid w:val="009E36C6"/>
    <w:rsid w:val="009E3921"/>
    <w:rsid w:val="009E3D13"/>
    <w:rsid w:val="009E4999"/>
    <w:rsid w:val="009E4F90"/>
    <w:rsid w:val="009E5EE5"/>
    <w:rsid w:val="009F10BE"/>
    <w:rsid w:val="009F1AFF"/>
    <w:rsid w:val="009F2149"/>
    <w:rsid w:val="009F22B2"/>
    <w:rsid w:val="009F2A81"/>
    <w:rsid w:val="009F304C"/>
    <w:rsid w:val="009F30D6"/>
    <w:rsid w:val="009F31CF"/>
    <w:rsid w:val="009F32A1"/>
    <w:rsid w:val="009F46A9"/>
    <w:rsid w:val="009F5C9A"/>
    <w:rsid w:val="00A0000D"/>
    <w:rsid w:val="00A0019F"/>
    <w:rsid w:val="00A012B5"/>
    <w:rsid w:val="00A01901"/>
    <w:rsid w:val="00A100DB"/>
    <w:rsid w:val="00A12540"/>
    <w:rsid w:val="00A14D25"/>
    <w:rsid w:val="00A14E94"/>
    <w:rsid w:val="00A16B04"/>
    <w:rsid w:val="00A17C5A"/>
    <w:rsid w:val="00A17D30"/>
    <w:rsid w:val="00A216F8"/>
    <w:rsid w:val="00A22300"/>
    <w:rsid w:val="00A23612"/>
    <w:rsid w:val="00A24FBD"/>
    <w:rsid w:val="00A25574"/>
    <w:rsid w:val="00A25A67"/>
    <w:rsid w:val="00A3003C"/>
    <w:rsid w:val="00A32086"/>
    <w:rsid w:val="00A3238A"/>
    <w:rsid w:val="00A32773"/>
    <w:rsid w:val="00A32CEC"/>
    <w:rsid w:val="00A3324F"/>
    <w:rsid w:val="00A33746"/>
    <w:rsid w:val="00A34144"/>
    <w:rsid w:val="00A35236"/>
    <w:rsid w:val="00A3760F"/>
    <w:rsid w:val="00A37A7C"/>
    <w:rsid w:val="00A37D8A"/>
    <w:rsid w:val="00A423DE"/>
    <w:rsid w:val="00A43E6E"/>
    <w:rsid w:val="00A475FD"/>
    <w:rsid w:val="00A47F67"/>
    <w:rsid w:val="00A50CF4"/>
    <w:rsid w:val="00A51243"/>
    <w:rsid w:val="00A512FE"/>
    <w:rsid w:val="00A52BCD"/>
    <w:rsid w:val="00A53731"/>
    <w:rsid w:val="00A54BEB"/>
    <w:rsid w:val="00A54E0D"/>
    <w:rsid w:val="00A54EC0"/>
    <w:rsid w:val="00A55C38"/>
    <w:rsid w:val="00A5686A"/>
    <w:rsid w:val="00A57751"/>
    <w:rsid w:val="00A60168"/>
    <w:rsid w:val="00A62AF5"/>
    <w:rsid w:val="00A64638"/>
    <w:rsid w:val="00A64BA5"/>
    <w:rsid w:val="00A6537E"/>
    <w:rsid w:val="00A65710"/>
    <w:rsid w:val="00A67642"/>
    <w:rsid w:val="00A70757"/>
    <w:rsid w:val="00A71E89"/>
    <w:rsid w:val="00A7330F"/>
    <w:rsid w:val="00A746A1"/>
    <w:rsid w:val="00A75019"/>
    <w:rsid w:val="00A76917"/>
    <w:rsid w:val="00A7762A"/>
    <w:rsid w:val="00A77CC1"/>
    <w:rsid w:val="00A77E78"/>
    <w:rsid w:val="00A80AB7"/>
    <w:rsid w:val="00A853E0"/>
    <w:rsid w:val="00A871E4"/>
    <w:rsid w:val="00A91706"/>
    <w:rsid w:val="00A93059"/>
    <w:rsid w:val="00A94618"/>
    <w:rsid w:val="00A9498E"/>
    <w:rsid w:val="00A952B7"/>
    <w:rsid w:val="00A9638A"/>
    <w:rsid w:val="00A96522"/>
    <w:rsid w:val="00A96F8D"/>
    <w:rsid w:val="00A96FAD"/>
    <w:rsid w:val="00A973EC"/>
    <w:rsid w:val="00AA002E"/>
    <w:rsid w:val="00AA0C67"/>
    <w:rsid w:val="00AA1BB1"/>
    <w:rsid w:val="00AA1CF2"/>
    <w:rsid w:val="00AA1D4C"/>
    <w:rsid w:val="00AA2EA4"/>
    <w:rsid w:val="00AA3746"/>
    <w:rsid w:val="00AA5270"/>
    <w:rsid w:val="00AA5AA8"/>
    <w:rsid w:val="00AA5B77"/>
    <w:rsid w:val="00AA5B97"/>
    <w:rsid w:val="00AB01F6"/>
    <w:rsid w:val="00AB0A25"/>
    <w:rsid w:val="00AB3742"/>
    <w:rsid w:val="00AB4742"/>
    <w:rsid w:val="00AB5505"/>
    <w:rsid w:val="00AB6558"/>
    <w:rsid w:val="00AC050F"/>
    <w:rsid w:val="00AC09A2"/>
    <w:rsid w:val="00AC25B6"/>
    <w:rsid w:val="00AC49F8"/>
    <w:rsid w:val="00AC4D50"/>
    <w:rsid w:val="00AC4E03"/>
    <w:rsid w:val="00AC542A"/>
    <w:rsid w:val="00AC555D"/>
    <w:rsid w:val="00AC67B0"/>
    <w:rsid w:val="00AD033B"/>
    <w:rsid w:val="00AD1D67"/>
    <w:rsid w:val="00AD1E3C"/>
    <w:rsid w:val="00AD368C"/>
    <w:rsid w:val="00AD44AA"/>
    <w:rsid w:val="00AD44BF"/>
    <w:rsid w:val="00AD502A"/>
    <w:rsid w:val="00AD526A"/>
    <w:rsid w:val="00AD5A60"/>
    <w:rsid w:val="00AE01FB"/>
    <w:rsid w:val="00AE023B"/>
    <w:rsid w:val="00AE0C67"/>
    <w:rsid w:val="00AE16CC"/>
    <w:rsid w:val="00AE263A"/>
    <w:rsid w:val="00AE3542"/>
    <w:rsid w:val="00AE385B"/>
    <w:rsid w:val="00AE3F6F"/>
    <w:rsid w:val="00AE5859"/>
    <w:rsid w:val="00AE5C3F"/>
    <w:rsid w:val="00AE5DDF"/>
    <w:rsid w:val="00AE67F9"/>
    <w:rsid w:val="00AE7D49"/>
    <w:rsid w:val="00AE7DE9"/>
    <w:rsid w:val="00AF0B09"/>
    <w:rsid w:val="00AF0E10"/>
    <w:rsid w:val="00AF187C"/>
    <w:rsid w:val="00AF1B4C"/>
    <w:rsid w:val="00AF2855"/>
    <w:rsid w:val="00AF3505"/>
    <w:rsid w:val="00AF435B"/>
    <w:rsid w:val="00AF4D1A"/>
    <w:rsid w:val="00AF6445"/>
    <w:rsid w:val="00AF75EE"/>
    <w:rsid w:val="00AF7BEF"/>
    <w:rsid w:val="00B00797"/>
    <w:rsid w:val="00B04732"/>
    <w:rsid w:val="00B10403"/>
    <w:rsid w:val="00B117FE"/>
    <w:rsid w:val="00B11848"/>
    <w:rsid w:val="00B1286A"/>
    <w:rsid w:val="00B13E4D"/>
    <w:rsid w:val="00B1438A"/>
    <w:rsid w:val="00B150C5"/>
    <w:rsid w:val="00B163DC"/>
    <w:rsid w:val="00B167E5"/>
    <w:rsid w:val="00B2031C"/>
    <w:rsid w:val="00B20697"/>
    <w:rsid w:val="00B2138C"/>
    <w:rsid w:val="00B21E66"/>
    <w:rsid w:val="00B2417F"/>
    <w:rsid w:val="00B2457D"/>
    <w:rsid w:val="00B25936"/>
    <w:rsid w:val="00B25A61"/>
    <w:rsid w:val="00B264BE"/>
    <w:rsid w:val="00B27D01"/>
    <w:rsid w:val="00B30EB6"/>
    <w:rsid w:val="00B30EFA"/>
    <w:rsid w:val="00B33337"/>
    <w:rsid w:val="00B3394D"/>
    <w:rsid w:val="00B33E18"/>
    <w:rsid w:val="00B35C3B"/>
    <w:rsid w:val="00B36014"/>
    <w:rsid w:val="00B36291"/>
    <w:rsid w:val="00B36458"/>
    <w:rsid w:val="00B365DD"/>
    <w:rsid w:val="00B36BBC"/>
    <w:rsid w:val="00B372EA"/>
    <w:rsid w:val="00B378C1"/>
    <w:rsid w:val="00B400CB"/>
    <w:rsid w:val="00B41DAC"/>
    <w:rsid w:val="00B429C4"/>
    <w:rsid w:val="00B430A9"/>
    <w:rsid w:val="00B43496"/>
    <w:rsid w:val="00B437A5"/>
    <w:rsid w:val="00B4458C"/>
    <w:rsid w:val="00B44C2C"/>
    <w:rsid w:val="00B44D37"/>
    <w:rsid w:val="00B517D9"/>
    <w:rsid w:val="00B5198B"/>
    <w:rsid w:val="00B51E5B"/>
    <w:rsid w:val="00B52235"/>
    <w:rsid w:val="00B5226F"/>
    <w:rsid w:val="00B52552"/>
    <w:rsid w:val="00B5363D"/>
    <w:rsid w:val="00B53B94"/>
    <w:rsid w:val="00B554EC"/>
    <w:rsid w:val="00B57267"/>
    <w:rsid w:val="00B6021A"/>
    <w:rsid w:val="00B609AE"/>
    <w:rsid w:val="00B643A0"/>
    <w:rsid w:val="00B66305"/>
    <w:rsid w:val="00B67949"/>
    <w:rsid w:val="00B70A59"/>
    <w:rsid w:val="00B753A4"/>
    <w:rsid w:val="00B75A05"/>
    <w:rsid w:val="00B75B63"/>
    <w:rsid w:val="00B75C42"/>
    <w:rsid w:val="00B7634D"/>
    <w:rsid w:val="00B768E6"/>
    <w:rsid w:val="00B76E67"/>
    <w:rsid w:val="00B777BC"/>
    <w:rsid w:val="00B77AAE"/>
    <w:rsid w:val="00B8238F"/>
    <w:rsid w:val="00B82A41"/>
    <w:rsid w:val="00B82CB6"/>
    <w:rsid w:val="00B82F4B"/>
    <w:rsid w:val="00B835DF"/>
    <w:rsid w:val="00B84EDE"/>
    <w:rsid w:val="00B85D34"/>
    <w:rsid w:val="00B85D84"/>
    <w:rsid w:val="00B86162"/>
    <w:rsid w:val="00B8699D"/>
    <w:rsid w:val="00B9229B"/>
    <w:rsid w:val="00B92FA7"/>
    <w:rsid w:val="00B941BC"/>
    <w:rsid w:val="00B94577"/>
    <w:rsid w:val="00B94D8C"/>
    <w:rsid w:val="00B96C2D"/>
    <w:rsid w:val="00B9771E"/>
    <w:rsid w:val="00B97757"/>
    <w:rsid w:val="00BA06DE"/>
    <w:rsid w:val="00BA0AAB"/>
    <w:rsid w:val="00BA15F0"/>
    <w:rsid w:val="00BA21DD"/>
    <w:rsid w:val="00BA3ABE"/>
    <w:rsid w:val="00BA3BCA"/>
    <w:rsid w:val="00BA47EB"/>
    <w:rsid w:val="00BA61C8"/>
    <w:rsid w:val="00BA6B8A"/>
    <w:rsid w:val="00BA7123"/>
    <w:rsid w:val="00BB02B4"/>
    <w:rsid w:val="00BB1930"/>
    <w:rsid w:val="00BB6796"/>
    <w:rsid w:val="00BB7F3A"/>
    <w:rsid w:val="00BC0010"/>
    <w:rsid w:val="00BC05AE"/>
    <w:rsid w:val="00BC05CD"/>
    <w:rsid w:val="00BC109D"/>
    <w:rsid w:val="00BC1A37"/>
    <w:rsid w:val="00BC2D86"/>
    <w:rsid w:val="00BC2FAA"/>
    <w:rsid w:val="00BC306D"/>
    <w:rsid w:val="00BD0F1D"/>
    <w:rsid w:val="00BD14CB"/>
    <w:rsid w:val="00BD18D7"/>
    <w:rsid w:val="00BD1E73"/>
    <w:rsid w:val="00BD495A"/>
    <w:rsid w:val="00BD5A17"/>
    <w:rsid w:val="00BE0614"/>
    <w:rsid w:val="00BE06D3"/>
    <w:rsid w:val="00BE2834"/>
    <w:rsid w:val="00BE2ECE"/>
    <w:rsid w:val="00BE308F"/>
    <w:rsid w:val="00BE3868"/>
    <w:rsid w:val="00BE3877"/>
    <w:rsid w:val="00BE38FF"/>
    <w:rsid w:val="00BE3C80"/>
    <w:rsid w:val="00BE477B"/>
    <w:rsid w:val="00BE57A0"/>
    <w:rsid w:val="00BE5C39"/>
    <w:rsid w:val="00BE72EF"/>
    <w:rsid w:val="00BE75BC"/>
    <w:rsid w:val="00BF196E"/>
    <w:rsid w:val="00BF2528"/>
    <w:rsid w:val="00BF2D4F"/>
    <w:rsid w:val="00BF3718"/>
    <w:rsid w:val="00BF3D8C"/>
    <w:rsid w:val="00BF6C5C"/>
    <w:rsid w:val="00C00AD3"/>
    <w:rsid w:val="00C01C20"/>
    <w:rsid w:val="00C02871"/>
    <w:rsid w:val="00C030A3"/>
    <w:rsid w:val="00C0328F"/>
    <w:rsid w:val="00C032C2"/>
    <w:rsid w:val="00C045F5"/>
    <w:rsid w:val="00C05FD1"/>
    <w:rsid w:val="00C06049"/>
    <w:rsid w:val="00C073AA"/>
    <w:rsid w:val="00C07FF8"/>
    <w:rsid w:val="00C1007A"/>
    <w:rsid w:val="00C10388"/>
    <w:rsid w:val="00C12796"/>
    <w:rsid w:val="00C12C90"/>
    <w:rsid w:val="00C13A04"/>
    <w:rsid w:val="00C151F5"/>
    <w:rsid w:val="00C1566D"/>
    <w:rsid w:val="00C167FF"/>
    <w:rsid w:val="00C17F7F"/>
    <w:rsid w:val="00C20D46"/>
    <w:rsid w:val="00C2131C"/>
    <w:rsid w:val="00C2172B"/>
    <w:rsid w:val="00C21F7A"/>
    <w:rsid w:val="00C23DC5"/>
    <w:rsid w:val="00C2464B"/>
    <w:rsid w:val="00C26308"/>
    <w:rsid w:val="00C3044F"/>
    <w:rsid w:val="00C3234E"/>
    <w:rsid w:val="00C32CCB"/>
    <w:rsid w:val="00C33711"/>
    <w:rsid w:val="00C3483E"/>
    <w:rsid w:val="00C40878"/>
    <w:rsid w:val="00C41089"/>
    <w:rsid w:val="00C414A3"/>
    <w:rsid w:val="00C4151B"/>
    <w:rsid w:val="00C417F6"/>
    <w:rsid w:val="00C424A7"/>
    <w:rsid w:val="00C429EC"/>
    <w:rsid w:val="00C4431A"/>
    <w:rsid w:val="00C45042"/>
    <w:rsid w:val="00C45A11"/>
    <w:rsid w:val="00C45F8C"/>
    <w:rsid w:val="00C45FC1"/>
    <w:rsid w:val="00C46C5B"/>
    <w:rsid w:val="00C46DD3"/>
    <w:rsid w:val="00C51024"/>
    <w:rsid w:val="00C512F8"/>
    <w:rsid w:val="00C525AA"/>
    <w:rsid w:val="00C527F2"/>
    <w:rsid w:val="00C5503F"/>
    <w:rsid w:val="00C61534"/>
    <w:rsid w:val="00C62C6E"/>
    <w:rsid w:val="00C636FE"/>
    <w:rsid w:val="00C6633B"/>
    <w:rsid w:val="00C70018"/>
    <w:rsid w:val="00C7159A"/>
    <w:rsid w:val="00C718D1"/>
    <w:rsid w:val="00C724F0"/>
    <w:rsid w:val="00C72CC2"/>
    <w:rsid w:val="00C73F78"/>
    <w:rsid w:val="00C747E8"/>
    <w:rsid w:val="00C759FB"/>
    <w:rsid w:val="00C75EDB"/>
    <w:rsid w:val="00C77A6E"/>
    <w:rsid w:val="00C82D20"/>
    <w:rsid w:val="00C83162"/>
    <w:rsid w:val="00C842BF"/>
    <w:rsid w:val="00C84A75"/>
    <w:rsid w:val="00C85174"/>
    <w:rsid w:val="00C863C5"/>
    <w:rsid w:val="00C87426"/>
    <w:rsid w:val="00C93373"/>
    <w:rsid w:val="00C941D8"/>
    <w:rsid w:val="00C9616D"/>
    <w:rsid w:val="00C9649D"/>
    <w:rsid w:val="00C96D57"/>
    <w:rsid w:val="00CA2A2D"/>
    <w:rsid w:val="00CA351A"/>
    <w:rsid w:val="00CA4875"/>
    <w:rsid w:val="00CA674E"/>
    <w:rsid w:val="00CB00C6"/>
    <w:rsid w:val="00CB07AD"/>
    <w:rsid w:val="00CB0C9C"/>
    <w:rsid w:val="00CB0D34"/>
    <w:rsid w:val="00CB0FF5"/>
    <w:rsid w:val="00CB4FC9"/>
    <w:rsid w:val="00CB60E0"/>
    <w:rsid w:val="00CB6D36"/>
    <w:rsid w:val="00CB79BF"/>
    <w:rsid w:val="00CC0186"/>
    <w:rsid w:val="00CC0A18"/>
    <w:rsid w:val="00CC0ACC"/>
    <w:rsid w:val="00CC0FF2"/>
    <w:rsid w:val="00CC2EEF"/>
    <w:rsid w:val="00CC413C"/>
    <w:rsid w:val="00CC4A87"/>
    <w:rsid w:val="00CC4E96"/>
    <w:rsid w:val="00CC4F3B"/>
    <w:rsid w:val="00CD02CD"/>
    <w:rsid w:val="00CD0637"/>
    <w:rsid w:val="00CD08B3"/>
    <w:rsid w:val="00CD0B35"/>
    <w:rsid w:val="00CD1CCE"/>
    <w:rsid w:val="00CD32DF"/>
    <w:rsid w:val="00CD6798"/>
    <w:rsid w:val="00CD73A5"/>
    <w:rsid w:val="00CD793C"/>
    <w:rsid w:val="00CD7E44"/>
    <w:rsid w:val="00CD7EAC"/>
    <w:rsid w:val="00CE1C5E"/>
    <w:rsid w:val="00CE1D25"/>
    <w:rsid w:val="00CE24A5"/>
    <w:rsid w:val="00CE2D2B"/>
    <w:rsid w:val="00CE41B8"/>
    <w:rsid w:val="00CE5A8E"/>
    <w:rsid w:val="00CE7CCA"/>
    <w:rsid w:val="00CF0F9E"/>
    <w:rsid w:val="00CF1D7B"/>
    <w:rsid w:val="00CF2E8B"/>
    <w:rsid w:val="00CF57B9"/>
    <w:rsid w:val="00CF5CCD"/>
    <w:rsid w:val="00CF60D5"/>
    <w:rsid w:val="00CF6341"/>
    <w:rsid w:val="00CF6EF1"/>
    <w:rsid w:val="00CF7C9C"/>
    <w:rsid w:val="00CF7DBE"/>
    <w:rsid w:val="00D00ADE"/>
    <w:rsid w:val="00D01CD2"/>
    <w:rsid w:val="00D026E5"/>
    <w:rsid w:val="00D03A78"/>
    <w:rsid w:val="00D03D1F"/>
    <w:rsid w:val="00D04160"/>
    <w:rsid w:val="00D04653"/>
    <w:rsid w:val="00D04919"/>
    <w:rsid w:val="00D0701C"/>
    <w:rsid w:val="00D07276"/>
    <w:rsid w:val="00D07345"/>
    <w:rsid w:val="00D11D69"/>
    <w:rsid w:val="00D131E5"/>
    <w:rsid w:val="00D146FA"/>
    <w:rsid w:val="00D14D8E"/>
    <w:rsid w:val="00D153F2"/>
    <w:rsid w:val="00D17F5A"/>
    <w:rsid w:val="00D20691"/>
    <w:rsid w:val="00D21F3C"/>
    <w:rsid w:val="00D23DC0"/>
    <w:rsid w:val="00D2417E"/>
    <w:rsid w:val="00D2488F"/>
    <w:rsid w:val="00D25CB7"/>
    <w:rsid w:val="00D26611"/>
    <w:rsid w:val="00D275A9"/>
    <w:rsid w:val="00D2787C"/>
    <w:rsid w:val="00D30215"/>
    <w:rsid w:val="00D3045A"/>
    <w:rsid w:val="00D30A60"/>
    <w:rsid w:val="00D314E9"/>
    <w:rsid w:val="00D32009"/>
    <w:rsid w:val="00D33C5A"/>
    <w:rsid w:val="00D34876"/>
    <w:rsid w:val="00D35A88"/>
    <w:rsid w:val="00D36B94"/>
    <w:rsid w:val="00D37512"/>
    <w:rsid w:val="00D40397"/>
    <w:rsid w:val="00D40733"/>
    <w:rsid w:val="00D4143B"/>
    <w:rsid w:val="00D41FAD"/>
    <w:rsid w:val="00D439A0"/>
    <w:rsid w:val="00D44658"/>
    <w:rsid w:val="00D44A0A"/>
    <w:rsid w:val="00D461FC"/>
    <w:rsid w:val="00D4663C"/>
    <w:rsid w:val="00D46902"/>
    <w:rsid w:val="00D4768D"/>
    <w:rsid w:val="00D501F7"/>
    <w:rsid w:val="00D50FAE"/>
    <w:rsid w:val="00D5101E"/>
    <w:rsid w:val="00D5346C"/>
    <w:rsid w:val="00D53953"/>
    <w:rsid w:val="00D53D62"/>
    <w:rsid w:val="00D5440A"/>
    <w:rsid w:val="00D54D63"/>
    <w:rsid w:val="00D553EC"/>
    <w:rsid w:val="00D555CC"/>
    <w:rsid w:val="00D563C5"/>
    <w:rsid w:val="00D565FB"/>
    <w:rsid w:val="00D57077"/>
    <w:rsid w:val="00D575FD"/>
    <w:rsid w:val="00D602AD"/>
    <w:rsid w:val="00D61A75"/>
    <w:rsid w:val="00D63715"/>
    <w:rsid w:val="00D63AA6"/>
    <w:rsid w:val="00D648BA"/>
    <w:rsid w:val="00D64B51"/>
    <w:rsid w:val="00D65B96"/>
    <w:rsid w:val="00D66277"/>
    <w:rsid w:val="00D70697"/>
    <w:rsid w:val="00D70701"/>
    <w:rsid w:val="00D70C9B"/>
    <w:rsid w:val="00D717B1"/>
    <w:rsid w:val="00D72023"/>
    <w:rsid w:val="00D73049"/>
    <w:rsid w:val="00D74A69"/>
    <w:rsid w:val="00D74E8C"/>
    <w:rsid w:val="00D75050"/>
    <w:rsid w:val="00D75F30"/>
    <w:rsid w:val="00D8031D"/>
    <w:rsid w:val="00D840C0"/>
    <w:rsid w:val="00D842DF"/>
    <w:rsid w:val="00D856C9"/>
    <w:rsid w:val="00D85A23"/>
    <w:rsid w:val="00D86EFD"/>
    <w:rsid w:val="00D86F24"/>
    <w:rsid w:val="00D91F11"/>
    <w:rsid w:val="00D957BF"/>
    <w:rsid w:val="00D9589B"/>
    <w:rsid w:val="00D95C33"/>
    <w:rsid w:val="00D95C4E"/>
    <w:rsid w:val="00D9779D"/>
    <w:rsid w:val="00D97F97"/>
    <w:rsid w:val="00DA1F8C"/>
    <w:rsid w:val="00DA2373"/>
    <w:rsid w:val="00DA2EEB"/>
    <w:rsid w:val="00DA3477"/>
    <w:rsid w:val="00DA3B15"/>
    <w:rsid w:val="00DA4E1F"/>
    <w:rsid w:val="00DA5E49"/>
    <w:rsid w:val="00DA61E8"/>
    <w:rsid w:val="00DB6329"/>
    <w:rsid w:val="00DB6C48"/>
    <w:rsid w:val="00DC20A8"/>
    <w:rsid w:val="00DC223A"/>
    <w:rsid w:val="00DC25AB"/>
    <w:rsid w:val="00DC49F7"/>
    <w:rsid w:val="00DC4A44"/>
    <w:rsid w:val="00DC5E03"/>
    <w:rsid w:val="00DC69A1"/>
    <w:rsid w:val="00DC7FE9"/>
    <w:rsid w:val="00DD0798"/>
    <w:rsid w:val="00DD0E54"/>
    <w:rsid w:val="00DD19DE"/>
    <w:rsid w:val="00DD1FDF"/>
    <w:rsid w:val="00DD22F5"/>
    <w:rsid w:val="00DD27F3"/>
    <w:rsid w:val="00DD2A61"/>
    <w:rsid w:val="00DD5D68"/>
    <w:rsid w:val="00DD653E"/>
    <w:rsid w:val="00DD7C00"/>
    <w:rsid w:val="00DE057C"/>
    <w:rsid w:val="00DE2514"/>
    <w:rsid w:val="00DE2F2F"/>
    <w:rsid w:val="00DE346A"/>
    <w:rsid w:val="00DE47D5"/>
    <w:rsid w:val="00DE60F4"/>
    <w:rsid w:val="00DE7CCA"/>
    <w:rsid w:val="00DF23A8"/>
    <w:rsid w:val="00DF29A8"/>
    <w:rsid w:val="00DF2AC5"/>
    <w:rsid w:val="00DF551C"/>
    <w:rsid w:val="00DF7602"/>
    <w:rsid w:val="00E0122C"/>
    <w:rsid w:val="00E01CDA"/>
    <w:rsid w:val="00E0375E"/>
    <w:rsid w:val="00E047CC"/>
    <w:rsid w:val="00E04D36"/>
    <w:rsid w:val="00E05588"/>
    <w:rsid w:val="00E058A9"/>
    <w:rsid w:val="00E07AEE"/>
    <w:rsid w:val="00E10962"/>
    <w:rsid w:val="00E11DF3"/>
    <w:rsid w:val="00E1498D"/>
    <w:rsid w:val="00E22C6E"/>
    <w:rsid w:val="00E23308"/>
    <w:rsid w:val="00E2478F"/>
    <w:rsid w:val="00E24FA0"/>
    <w:rsid w:val="00E25641"/>
    <w:rsid w:val="00E25FC5"/>
    <w:rsid w:val="00E26AD7"/>
    <w:rsid w:val="00E275DA"/>
    <w:rsid w:val="00E30AEE"/>
    <w:rsid w:val="00E30CA4"/>
    <w:rsid w:val="00E319AE"/>
    <w:rsid w:val="00E330EA"/>
    <w:rsid w:val="00E36C49"/>
    <w:rsid w:val="00E36F1A"/>
    <w:rsid w:val="00E409E3"/>
    <w:rsid w:val="00E41371"/>
    <w:rsid w:val="00E41A97"/>
    <w:rsid w:val="00E428D9"/>
    <w:rsid w:val="00E47723"/>
    <w:rsid w:val="00E47F1A"/>
    <w:rsid w:val="00E510EF"/>
    <w:rsid w:val="00E528E8"/>
    <w:rsid w:val="00E537DF"/>
    <w:rsid w:val="00E53FE6"/>
    <w:rsid w:val="00E542F7"/>
    <w:rsid w:val="00E5695D"/>
    <w:rsid w:val="00E5797B"/>
    <w:rsid w:val="00E603BB"/>
    <w:rsid w:val="00E606FE"/>
    <w:rsid w:val="00E6322D"/>
    <w:rsid w:val="00E642C9"/>
    <w:rsid w:val="00E661C1"/>
    <w:rsid w:val="00E66225"/>
    <w:rsid w:val="00E72600"/>
    <w:rsid w:val="00E7414A"/>
    <w:rsid w:val="00E74289"/>
    <w:rsid w:val="00E74FF3"/>
    <w:rsid w:val="00E76FF9"/>
    <w:rsid w:val="00E800BD"/>
    <w:rsid w:val="00E808C9"/>
    <w:rsid w:val="00E80D91"/>
    <w:rsid w:val="00E81ABA"/>
    <w:rsid w:val="00E8403F"/>
    <w:rsid w:val="00E85460"/>
    <w:rsid w:val="00E857BB"/>
    <w:rsid w:val="00E85E75"/>
    <w:rsid w:val="00E91AD4"/>
    <w:rsid w:val="00E92BBF"/>
    <w:rsid w:val="00E92E8B"/>
    <w:rsid w:val="00E9362A"/>
    <w:rsid w:val="00E94C26"/>
    <w:rsid w:val="00E95308"/>
    <w:rsid w:val="00E96785"/>
    <w:rsid w:val="00E96B27"/>
    <w:rsid w:val="00E97275"/>
    <w:rsid w:val="00E97F68"/>
    <w:rsid w:val="00EA0768"/>
    <w:rsid w:val="00EA10EB"/>
    <w:rsid w:val="00EA1676"/>
    <w:rsid w:val="00EA1E26"/>
    <w:rsid w:val="00EA39C5"/>
    <w:rsid w:val="00EA3C25"/>
    <w:rsid w:val="00EA5644"/>
    <w:rsid w:val="00EA6956"/>
    <w:rsid w:val="00EB3622"/>
    <w:rsid w:val="00EB47AB"/>
    <w:rsid w:val="00EB7285"/>
    <w:rsid w:val="00EB7C15"/>
    <w:rsid w:val="00EB7E06"/>
    <w:rsid w:val="00EC035E"/>
    <w:rsid w:val="00EC151C"/>
    <w:rsid w:val="00EC1C2B"/>
    <w:rsid w:val="00EC1FC4"/>
    <w:rsid w:val="00EC35B4"/>
    <w:rsid w:val="00EC3C69"/>
    <w:rsid w:val="00EC42FF"/>
    <w:rsid w:val="00EC440A"/>
    <w:rsid w:val="00EC4486"/>
    <w:rsid w:val="00EC48BC"/>
    <w:rsid w:val="00EC5DEE"/>
    <w:rsid w:val="00EC5E2C"/>
    <w:rsid w:val="00EC7BC7"/>
    <w:rsid w:val="00ED0A61"/>
    <w:rsid w:val="00ED239F"/>
    <w:rsid w:val="00ED2D78"/>
    <w:rsid w:val="00ED2F7E"/>
    <w:rsid w:val="00ED4549"/>
    <w:rsid w:val="00ED4DEC"/>
    <w:rsid w:val="00ED6333"/>
    <w:rsid w:val="00ED6F9B"/>
    <w:rsid w:val="00ED7093"/>
    <w:rsid w:val="00ED7B58"/>
    <w:rsid w:val="00EE1572"/>
    <w:rsid w:val="00EE19BC"/>
    <w:rsid w:val="00EE2E60"/>
    <w:rsid w:val="00EE3ECB"/>
    <w:rsid w:val="00EE4353"/>
    <w:rsid w:val="00EF16CD"/>
    <w:rsid w:val="00EF1EFD"/>
    <w:rsid w:val="00EF2583"/>
    <w:rsid w:val="00EF474F"/>
    <w:rsid w:val="00EF49BA"/>
    <w:rsid w:val="00EF4AC5"/>
    <w:rsid w:val="00EF4B1E"/>
    <w:rsid w:val="00EF6F49"/>
    <w:rsid w:val="00EF7E8C"/>
    <w:rsid w:val="00F010A6"/>
    <w:rsid w:val="00F01226"/>
    <w:rsid w:val="00F026CB"/>
    <w:rsid w:val="00F02776"/>
    <w:rsid w:val="00F03B49"/>
    <w:rsid w:val="00F07309"/>
    <w:rsid w:val="00F1053F"/>
    <w:rsid w:val="00F12AA0"/>
    <w:rsid w:val="00F12CA5"/>
    <w:rsid w:val="00F14E0B"/>
    <w:rsid w:val="00F16580"/>
    <w:rsid w:val="00F203AB"/>
    <w:rsid w:val="00F20D80"/>
    <w:rsid w:val="00F2384F"/>
    <w:rsid w:val="00F246B1"/>
    <w:rsid w:val="00F26181"/>
    <w:rsid w:val="00F27DC5"/>
    <w:rsid w:val="00F27E2B"/>
    <w:rsid w:val="00F32D0F"/>
    <w:rsid w:val="00F35A77"/>
    <w:rsid w:val="00F35B8D"/>
    <w:rsid w:val="00F36DE1"/>
    <w:rsid w:val="00F400D1"/>
    <w:rsid w:val="00F41B6E"/>
    <w:rsid w:val="00F42DC7"/>
    <w:rsid w:val="00F42FC4"/>
    <w:rsid w:val="00F4355C"/>
    <w:rsid w:val="00F447A2"/>
    <w:rsid w:val="00F4605B"/>
    <w:rsid w:val="00F4644C"/>
    <w:rsid w:val="00F46646"/>
    <w:rsid w:val="00F473C3"/>
    <w:rsid w:val="00F5039E"/>
    <w:rsid w:val="00F51FAD"/>
    <w:rsid w:val="00F54C22"/>
    <w:rsid w:val="00F5556D"/>
    <w:rsid w:val="00F55732"/>
    <w:rsid w:val="00F57074"/>
    <w:rsid w:val="00F57332"/>
    <w:rsid w:val="00F579D7"/>
    <w:rsid w:val="00F601BC"/>
    <w:rsid w:val="00F61B71"/>
    <w:rsid w:val="00F61E88"/>
    <w:rsid w:val="00F63AED"/>
    <w:rsid w:val="00F656FE"/>
    <w:rsid w:val="00F66B44"/>
    <w:rsid w:val="00F7044C"/>
    <w:rsid w:val="00F70ECF"/>
    <w:rsid w:val="00F725CA"/>
    <w:rsid w:val="00F725E7"/>
    <w:rsid w:val="00F72C0B"/>
    <w:rsid w:val="00F7300B"/>
    <w:rsid w:val="00F738B2"/>
    <w:rsid w:val="00F75452"/>
    <w:rsid w:val="00F759EF"/>
    <w:rsid w:val="00F75AD8"/>
    <w:rsid w:val="00F75D37"/>
    <w:rsid w:val="00F76DCB"/>
    <w:rsid w:val="00F80065"/>
    <w:rsid w:val="00F8283A"/>
    <w:rsid w:val="00F83025"/>
    <w:rsid w:val="00F836AD"/>
    <w:rsid w:val="00F879B1"/>
    <w:rsid w:val="00F9070B"/>
    <w:rsid w:val="00F90D39"/>
    <w:rsid w:val="00F90DEA"/>
    <w:rsid w:val="00F91A4D"/>
    <w:rsid w:val="00F91BC7"/>
    <w:rsid w:val="00F9366B"/>
    <w:rsid w:val="00F936BC"/>
    <w:rsid w:val="00F938CA"/>
    <w:rsid w:val="00F93F90"/>
    <w:rsid w:val="00F95283"/>
    <w:rsid w:val="00F95681"/>
    <w:rsid w:val="00F959E4"/>
    <w:rsid w:val="00F96154"/>
    <w:rsid w:val="00F969FF"/>
    <w:rsid w:val="00F96CC4"/>
    <w:rsid w:val="00F96E74"/>
    <w:rsid w:val="00F97056"/>
    <w:rsid w:val="00F97429"/>
    <w:rsid w:val="00FA0DF5"/>
    <w:rsid w:val="00FA3879"/>
    <w:rsid w:val="00FA3A8D"/>
    <w:rsid w:val="00FB0E3F"/>
    <w:rsid w:val="00FB10CA"/>
    <w:rsid w:val="00FB112F"/>
    <w:rsid w:val="00FB18E8"/>
    <w:rsid w:val="00FB27C5"/>
    <w:rsid w:val="00FB2B92"/>
    <w:rsid w:val="00FB302B"/>
    <w:rsid w:val="00FB3399"/>
    <w:rsid w:val="00FB3472"/>
    <w:rsid w:val="00FB4DA7"/>
    <w:rsid w:val="00FB4FA6"/>
    <w:rsid w:val="00FB79E5"/>
    <w:rsid w:val="00FC047E"/>
    <w:rsid w:val="00FC0E1D"/>
    <w:rsid w:val="00FC15D0"/>
    <w:rsid w:val="00FC2648"/>
    <w:rsid w:val="00FC4489"/>
    <w:rsid w:val="00FC4A3A"/>
    <w:rsid w:val="00FC57F0"/>
    <w:rsid w:val="00FC5EDE"/>
    <w:rsid w:val="00FC5F25"/>
    <w:rsid w:val="00FC6DCB"/>
    <w:rsid w:val="00FC7863"/>
    <w:rsid w:val="00FC7CBC"/>
    <w:rsid w:val="00FD1757"/>
    <w:rsid w:val="00FD1C4C"/>
    <w:rsid w:val="00FD2750"/>
    <w:rsid w:val="00FD3222"/>
    <w:rsid w:val="00FD4736"/>
    <w:rsid w:val="00FD7207"/>
    <w:rsid w:val="00FE070A"/>
    <w:rsid w:val="00FE145D"/>
    <w:rsid w:val="00FE1D42"/>
    <w:rsid w:val="00FE1D6E"/>
    <w:rsid w:val="00FE2432"/>
    <w:rsid w:val="00FE2CD9"/>
    <w:rsid w:val="00FE37E7"/>
    <w:rsid w:val="00FE39D8"/>
    <w:rsid w:val="00FE46CC"/>
    <w:rsid w:val="00FE5F31"/>
    <w:rsid w:val="00FE6787"/>
    <w:rsid w:val="00FE6B91"/>
    <w:rsid w:val="00FE7137"/>
    <w:rsid w:val="00FE7479"/>
    <w:rsid w:val="00FE75A5"/>
    <w:rsid w:val="00FF0C0B"/>
    <w:rsid w:val="00FF19EA"/>
    <w:rsid w:val="00FF1FCE"/>
    <w:rsid w:val="00FF3BC0"/>
    <w:rsid w:val="00FF422B"/>
    <w:rsid w:val="00FF6A5D"/>
    <w:rsid w:val="00FF74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450463"/>
  <w15:docId w15:val="{3F21CD75-2C39-46C2-9F37-78741F69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2371F7"/>
    <w:pPr>
      <w:spacing w:after="120"/>
    </w:pPr>
    <w:rPr>
      <w:rFonts w:ascii="Arial" w:hAnsi="Arial"/>
      <w:sz w:val="22"/>
    </w:rPr>
  </w:style>
  <w:style w:type="paragraph" w:styleId="Heading1">
    <w:name w:val="heading 1"/>
    <w:basedOn w:val="Normal"/>
    <w:next w:val="Normal"/>
    <w:link w:val="Heading1Char"/>
    <w:uiPriority w:val="9"/>
    <w:qFormat/>
    <w:rsid w:val="00190C24"/>
    <w:pPr>
      <w:widowControl w:val="0"/>
      <w:suppressAutoHyphens/>
      <w:autoSpaceDE w:val="0"/>
      <w:autoSpaceDN w:val="0"/>
      <w:adjustRightInd w:val="0"/>
      <w:textAlignment w:val="center"/>
      <w:outlineLvl w:val="0"/>
    </w:pPr>
    <w:rPr>
      <w:rFonts w:eastAsia="MS Mincho" w:cs="Arial"/>
      <w:sz w:val="80"/>
      <w:szCs w:val="80"/>
      <w:lang w:val="en-GB"/>
    </w:rPr>
  </w:style>
  <w:style w:type="paragraph" w:styleId="Heading2">
    <w:name w:val="heading 2"/>
    <w:basedOn w:val="Normal"/>
    <w:next w:val="Normal"/>
    <w:link w:val="Heading2Char"/>
    <w:unhideWhenUsed/>
    <w:qFormat/>
    <w:rsid w:val="00190C24"/>
    <w:pPr>
      <w:spacing w:before="240"/>
      <w:outlineLvl w:val="1"/>
    </w:pPr>
    <w:rPr>
      <w:rFonts w:cs="Arial"/>
      <w:b/>
      <w:bCs/>
      <w:sz w:val="40"/>
      <w:szCs w:val="40"/>
    </w:rPr>
  </w:style>
  <w:style w:type="paragraph" w:styleId="Heading3">
    <w:name w:val="heading 3"/>
    <w:basedOn w:val="Normal"/>
    <w:next w:val="Normal"/>
    <w:link w:val="Heading3Char"/>
    <w:uiPriority w:val="9"/>
    <w:unhideWhenUsed/>
    <w:qFormat/>
    <w:rsid w:val="00190C24"/>
    <w:pPr>
      <w:spacing w:before="240"/>
      <w:outlineLvl w:val="2"/>
    </w:pPr>
    <w:rPr>
      <w:rFonts w:cs="Arial"/>
      <w:b/>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190C24"/>
    <w:rPr>
      <w:rFonts w:ascii="Arial" w:eastAsia="MS Mincho" w:hAnsi="Arial" w:cs="Arial"/>
      <w:sz w:val="80"/>
      <w:szCs w:val="80"/>
      <w:lang w:val="en-GB"/>
    </w:rPr>
  </w:style>
  <w:style w:type="character" w:customStyle="1" w:styleId="Heading2Char">
    <w:name w:val="Heading 2 Char"/>
    <w:basedOn w:val="DefaultParagraphFont"/>
    <w:link w:val="Heading2"/>
    <w:rsid w:val="00190C24"/>
    <w:rPr>
      <w:rFonts w:ascii="Arial" w:hAnsi="Arial" w:cs="Arial"/>
      <w:b/>
      <w:bCs/>
      <w:sz w:val="40"/>
      <w:szCs w:val="40"/>
    </w:rPr>
  </w:style>
  <w:style w:type="character" w:customStyle="1" w:styleId="Heading3Char">
    <w:name w:val="Heading 3 Char"/>
    <w:basedOn w:val="DefaultParagraphFont"/>
    <w:link w:val="Heading3"/>
    <w:uiPriority w:val="9"/>
    <w:rsid w:val="00190C24"/>
    <w:rPr>
      <w:rFonts w:ascii="Arial" w:hAnsi="Arial" w:cs="Arial"/>
      <w:b/>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link w:val="ListParagraphChar"/>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99"/>
    <w:qFormat/>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EF474F"/>
    <w:rPr>
      <w:b/>
      <w:bCs/>
      <w:i/>
      <w:iCs/>
      <w:spacing w:val="5"/>
    </w:rPr>
  </w:style>
  <w:style w:type="character" w:styleId="Hyperlink">
    <w:name w:val="Hyperlink"/>
    <w:uiPriority w:val="99"/>
    <w:rsid w:val="007965BA"/>
    <w:rPr>
      <w:color w:val="0000FF"/>
      <w:u w:val="single"/>
    </w:rPr>
  </w:style>
  <w:style w:type="paragraph" w:customStyle="1" w:styleId="PSheading">
    <w:name w:val="PS heading"/>
    <w:next w:val="PSBody"/>
    <w:qFormat/>
    <w:rsid w:val="007965BA"/>
    <w:pPr>
      <w:kinsoku w:val="0"/>
      <w:overflowPunct w:val="0"/>
      <w:autoSpaceDE w:val="0"/>
      <w:autoSpaceDN w:val="0"/>
      <w:adjustRightInd w:val="0"/>
      <w:snapToGrid w:val="0"/>
      <w:spacing w:before="240" w:after="240" w:line="276" w:lineRule="auto"/>
    </w:pPr>
    <w:rPr>
      <w:rFonts w:ascii="Arial" w:eastAsia="Times New Roman" w:hAnsi="Arial" w:cs="Times New Roman"/>
      <w:b/>
      <w:sz w:val="28"/>
      <w:szCs w:val="22"/>
    </w:rPr>
  </w:style>
  <w:style w:type="paragraph" w:customStyle="1" w:styleId="PSSubhead">
    <w:name w:val="PS Sub head"/>
    <w:next w:val="PSBody"/>
    <w:qFormat/>
    <w:rsid w:val="00FB3399"/>
    <w:pPr>
      <w:numPr>
        <w:numId w:val="3"/>
      </w:numPr>
      <w:pBdr>
        <w:bottom w:val="single" w:sz="2" w:space="1" w:color="auto"/>
      </w:pBdr>
      <w:kinsoku w:val="0"/>
      <w:overflowPunct w:val="0"/>
      <w:autoSpaceDE w:val="0"/>
      <w:autoSpaceDN w:val="0"/>
      <w:adjustRightInd w:val="0"/>
      <w:snapToGrid w:val="0"/>
      <w:spacing w:before="240" w:after="120" w:line="276" w:lineRule="auto"/>
    </w:pPr>
    <w:rPr>
      <w:rFonts w:ascii="Arial" w:eastAsia="Times New Roman" w:hAnsi="Arial" w:cs="Times New Roman"/>
      <w:b/>
      <w:sz w:val="25"/>
      <w:szCs w:val="22"/>
    </w:rPr>
  </w:style>
  <w:style w:type="paragraph" w:customStyle="1" w:styleId="PSBody">
    <w:name w:val="PS Body"/>
    <w:qFormat/>
    <w:rsid w:val="00F90DEA"/>
    <w:pPr>
      <w:spacing w:before="200" w:after="120" w:line="280" w:lineRule="exact"/>
      <w:jc w:val="both"/>
    </w:pPr>
    <w:rPr>
      <w:rFonts w:ascii="Arial" w:eastAsia="Times New Roman" w:hAnsi="Arial" w:cs="Arial"/>
      <w:bCs/>
      <w:kern w:val="32"/>
      <w:sz w:val="22"/>
      <w:szCs w:val="32"/>
    </w:rPr>
  </w:style>
  <w:style w:type="paragraph" w:customStyle="1" w:styleId="PSbullet">
    <w:name w:val="PS bullet"/>
    <w:qFormat/>
    <w:rsid w:val="00DD7C00"/>
    <w:pPr>
      <w:numPr>
        <w:numId w:val="2"/>
      </w:numPr>
      <w:kinsoku w:val="0"/>
      <w:overflowPunct w:val="0"/>
      <w:autoSpaceDE w:val="0"/>
      <w:autoSpaceDN w:val="0"/>
      <w:adjustRightInd w:val="0"/>
      <w:snapToGrid w:val="0"/>
      <w:spacing w:before="80" w:after="80" w:line="280" w:lineRule="exact"/>
      <w:jc w:val="both"/>
    </w:pPr>
    <w:rPr>
      <w:rFonts w:ascii="Arial" w:eastAsia="Times New Roman" w:hAnsi="Arial" w:cs="Arial"/>
      <w:bCs/>
      <w:kern w:val="32"/>
      <w:sz w:val="22"/>
      <w:szCs w:val="32"/>
    </w:rPr>
  </w:style>
  <w:style w:type="paragraph" w:customStyle="1" w:styleId="PSbodybefore">
    <w:name w:val="PS body before"/>
    <w:next w:val="PSbullet"/>
    <w:qFormat/>
    <w:rsid w:val="00F90DEA"/>
    <w:pPr>
      <w:kinsoku w:val="0"/>
      <w:overflowPunct w:val="0"/>
      <w:autoSpaceDE w:val="0"/>
      <w:autoSpaceDN w:val="0"/>
      <w:adjustRightInd w:val="0"/>
      <w:snapToGrid w:val="0"/>
      <w:spacing w:before="200" w:line="280" w:lineRule="exact"/>
      <w:jc w:val="both"/>
    </w:pPr>
    <w:rPr>
      <w:rFonts w:ascii="Arial" w:eastAsia="Times New Roman" w:hAnsi="Arial" w:cs="Arial"/>
      <w:bCs/>
      <w:kern w:val="32"/>
      <w:sz w:val="22"/>
      <w:szCs w:val="32"/>
    </w:rPr>
  </w:style>
  <w:style w:type="paragraph" w:customStyle="1" w:styleId="PSbodybold">
    <w:name w:val="PS body bold"/>
    <w:basedOn w:val="PSBody"/>
    <w:qFormat/>
    <w:rsid w:val="007965BA"/>
    <w:pPr>
      <w:kinsoku w:val="0"/>
      <w:overflowPunct w:val="0"/>
      <w:autoSpaceDE w:val="0"/>
      <w:autoSpaceDN w:val="0"/>
      <w:adjustRightInd w:val="0"/>
      <w:snapToGrid w:val="0"/>
    </w:pPr>
    <w:rPr>
      <w:b/>
    </w:rPr>
  </w:style>
  <w:style w:type="paragraph" w:customStyle="1" w:styleId="PStable">
    <w:name w:val="PS table"/>
    <w:qFormat/>
    <w:rsid w:val="00CC413C"/>
    <w:pPr>
      <w:spacing w:before="60" w:after="60"/>
    </w:pPr>
    <w:rPr>
      <w:rFonts w:ascii="Arial" w:eastAsia="Times New Roman" w:hAnsi="Arial" w:cs="Times New Roman"/>
      <w:sz w:val="22"/>
      <w:szCs w:val="20"/>
    </w:rPr>
  </w:style>
  <w:style w:type="paragraph" w:customStyle="1" w:styleId="PStablebold">
    <w:name w:val="PS table bold"/>
    <w:qFormat/>
    <w:rsid w:val="00CC413C"/>
    <w:pPr>
      <w:spacing w:before="60" w:after="60"/>
    </w:pPr>
    <w:rPr>
      <w:rFonts w:ascii="Arial" w:eastAsia="Times New Roman" w:hAnsi="Arial" w:cs="Times New Roman"/>
      <w:b/>
      <w:sz w:val="22"/>
      <w:szCs w:val="20"/>
    </w:rPr>
  </w:style>
  <w:style w:type="paragraph" w:styleId="BlockText">
    <w:name w:val="Block Text"/>
    <w:basedOn w:val="Normal"/>
    <w:uiPriority w:val="99"/>
    <w:rsid w:val="007965BA"/>
    <w:pPr>
      <w:suppressAutoHyphens/>
      <w:spacing w:after="280" w:line="300" w:lineRule="exact"/>
      <w:ind w:right="45"/>
    </w:pPr>
    <w:rPr>
      <w:rFonts w:eastAsia="Times" w:cs="Times New Roman"/>
      <w:sz w:val="20"/>
      <w:szCs w:val="20"/>
      <w:lang w:eastAsia="en-AU"/>
    </w:rPr>
  </w:style>
  <w:style w:type="table" w:styleId="TableGrid">
    <w:name w:val="Table Grid"/>
    <w:basedOn w:val="TableNormal"/>
    <w:rsid w:val="007965BA"/>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7965BA"/>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965BA"/>
    <w:rPr>
      <w:rFonts w:ascii="Times New Roman" w:eastAsia="Times New Roman" w:hAnsi="Times New Roman" w:cs="Times New Roman"/>
      <w:sz w:val="20"/>
      <w:szCs w:val="20"/>
    </w:rPr>
  </w:style>
  <w:style w:type="character" w:styleId="FootnoteReference">
    <w:name w:val="footnote reference"/>
    <w:semiHidden/>
    <w:rsid w:val="007965BA"/>
    <w:rPr>
      <w:vertAlign w:val="superscript"/>
    </w:rPr>
  </w:style>
  <w:style w:type="table" w:styleId="ColorfulGrid-Accent1">
    <w:name w:val="Colorful Grid Accent 1"/>
    <w:basedOn w:val="TableNormal"/>
    <w:uiPriority w:val="73"/>
    <w:rsid w:val="008A65DE"/>
    <w:rPr>
      <w:rFonts w:ascii="Times New Roman" w:eastAsia="Times New Roman" w:hAnsi="Times New Roman" w:cs="Times New Roman"/>
      <w:color w:val="000000" w:themeColor="text1"/>
      <w:sz w:val="20"/>
      <w:szCs w:val="20"/>
      <w:lang w:eastAsia="zh-CN"/>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customStyle="1" w:styleId="PSbullet2">
    <w:name w:val="PS bullet 2"/>
    <w:qFormat/>
    <w:rsid w:val="00DD7C00"/>
    <w:pPr>
      <w:numPr>
        <w:numId w:val="4"/>
      </w:numPr>
      <w:spacing w:before="80" w:after="80" w:line="280" w:lineRule="exact"/>
      <w:ind w:left="737" w:hanging="340"/>
      <w:jc w:val="both"/>
    </w:pPr>
    <w:rPr>
      <w:rFonts w:ascii="Arial" w:eastAsia="Times New Roman" w:hAnsi="Arial" w:cs="Arial"/>
      <w:bCs/>
      <w:kern w:val="32"/>
      <w:sz w:val="22"/>
      <w:szCs w:val="32"/>
    </w:rPr>
  </w:style>
  <w:style w:type="paragraph" w:customStyle="1" w:styleId="PStablebullet">
    <w:name w:val="PS table bullet"/>
    <w:qFormat/>
    <w:rsid w:val="00CC413C"/>
    <w:pPr>
      <w:numPr>
        <w:numId w:val="5"/>
      </w:numPr>
      <w:spacing w:before="40" w:after="40"/>
      <w:ind w:left="714" w:hanging="357"/>
    </w:pPr>
    <w:rPr>
      <w:rFonts w:ascii="Arial" w:eastAsia="Times" w:hAnsi="Arial" w:cs="Times New Roman"/>
      <w:sz w:val="20"/>
      <w:szCs w:val="20"/>
    </w:rPr>
  </w:style>
  <w:style w:type="character" w:styleId="PageNumber">
    <w:name w:val="page number"/>
    <w:basedOn w:val="DefaultParagraphFont"/>
    <w:rsid w:val="000469DD"/>
  </w:style>
  <w:style w:type="paragraph" w:customStyle="1" w:styleId="PSreference">
    <w:name w:val="PS reference"/>
    <w:qFormat/>
    <w:rsid w:val="0043606C"/>
    <w:pPr>
      <w:spacing w:before="40" w:after="40" w:line="260" w:lineRule="exact"/>
    </w:pPr>
    <w:rPr>
      <w:rFonts w:ascii="Arial" w:eastAsia="Times New Roman" w:hAnsi="Arial" w:cs="Arial"/>
      <w:bCs/>
      <w:kern w:val="32"/>
      <w:sz w:val="20"/>
      <w:szCs w:val="32"/>
    </w:rPr>
  </w:style>
  <w:style w:type="paragraph" w:customStyle="1" w:styleId="PSsubheadappendix">
    <w:name w:val="PS subhead appendix"/>
    <w:qFormat/>
    <w:rsid w:val="0043606C"/>
    <w:pPr>
      <w:numPr>
        <w:numId w:val="6"/>
      </w:numPr>
      <w:spacing w:before="240" w:line="280" w:lineRule="exact"/>
    </w:pPr>
    <w:rPr>
      <w:rFonts w:ascii="Arial" w:eastAsia="Times New Roman" w:hAnsi="Arial" w:cs="Times New Roman"/>
      <w:sz w:val="22"/>
      <w:szCs w:val="22"/>
      <w:u w:val="single"/>
    </w:rPr>
  </w:style>
  <w:style w:type="paragraph" w:customStyle="1" w:styleId="PSappendixbody">
    <w:name w:val="PS appendix body"/>
    <w:basedOn w:val="PSBody"/>
    <w:qFormat/>
    <w:rsid w:val="00F90DEA"/>
    <w:pPr>
      <w:spacing w:before="60" w:after="60"/>
      <w:ind w:left="340"/>
    </w:pPr>
  </w:style>
  <w:style w:type="paragraph" w:styleId="TOCHeading">
    <w:name w:val="TOC Heading"/>
    <w:basedOn w:val="Heading1"/>
    <w:next w:val="Normal"/>
    <w:uiPriority w:val="39"/>
    <w:unhideWhenUsed/>
    <w:qFormat/>
    <w:rsid w:val="001D55BF"/>
    <w:pPr>
      <w:keepNext/>
      <w:keepLines/>
      <w:widowControl/>
      <w:suppressAutoHyphens w:val="0"/>
      <w:autoSpaceDE/>
      <w:autoSpaceDN/>
      <w:adjustRightInd/>
      <w:spacing w:before="480" w:after="0" w:line="276" w:lineRule="auto"/>
      <w:textAlignment w:val="auto"/>
      <w:outlineLvl w:val="9"/>
    </w:pPr>
    <w:rPr>
      <w:rFonts w:asciiTheme="majorHAnsi" w:eastAsiaTheme="majorEastAsia" w:hAnsiTheme="majorHAnsi" w:cstheme="majorBidi"/>
      <w:b/>
      <w:bCs/>
      <w:color w:val="2E74B5" w:themeColor="accent1" w:themeShade="BF"/>
      <w:sz w:val="28"/>
      <w:szCs w:val="28"/>
      <w:lang w:val="en-US" w:eastAsia="ja-JP"/>
    </w:rPr>
  </w:style>
  <w:style w:type="paragraph" w:styleId="TOC1">
    <w:name w:val="toc 1"/>
    <w:basedOn w:val="Normal"/>
    <w:next w:val="Normal"/>
    <w:autoRedefine/>
    <w:uiPriority w:val="39"/>
    <w:unhideWhenUsed/>
    <w:rsid w:val="00647812"/>
    <w:pPr>
      <w:tabs>
        <w:tab w:val="left" w:pos="1540"/>
        <w:tab w:val="right" w:leader="dot" w:pos="9736"/>
      </w:tabs>
      <w:spacing w:after="100"/>
      <w:ind w:left="720"/>
    </w:pPr>
  </w:style>
  <w:style w:type="paragraph" w:styleId="TOC2">
    <w:name w:val="toc 2"/>
    <w:basedOn w:val="Normal"/>
    <w:next w:val="Normal"/>
    <w:autoRedefine/>
    <w:uiPriority w:val="39"/>
    <w:unhideWhenUsed/>
    <w:rsid w:val="00865AAD"/>
    <w:pPr>
      <w:tabs>
        <w:tab w:val="right" w:leader="dot" w:pos="9736"/>
      </w:tabs>
      <w:spacing w:after="100"/>
      <w:ind w:left="1548" w:hanging="414"/>
    </w:pPr>
  </w:style>
  <w:style w:type="paragraph" w:styleId="BalloonText">
    <w:name w:val="Balloon Text"/>
    <w:basedOn w:val="Normal"/>
    <w:link w:val="BalloonTextChar"/>
    <w:unhideWhenUsed/>
    <w:rsid w:val="001D55BF"/>
    <w:pPr>
      <w:spacing w:after="0"/>
    </w:pPr>
    <w:rPr>
      <w:rFonts w:ascii="Tahoma" w:hAnsi="Tahoma" w:cs="Tahoma"/>
      <w:sz w:val="16"/>
      <w:szCs w:val="16"/>
    </w:rPr>
  </w:style>
  <w:style w:type="character" w:customStyle="1" w:styleId="BalloonTextChar">
    <w:name w:val="Balloon Text Char"/>
    <w:basedOn w:val="DefaultParagraphFont"/>
    <w:link w:val="BalloonText"/>
    <w:rsid w:val="001D55BF"/>
    <w:rPr>
      <w:rFonts w:ascii="Tahoma" w:hAnsi="Tahoma" w:cs="Tahoma"/>
      <w:sz w:val="16"/>
      <w:szCs w:val="16"/>
    </w:rPr>
  </w:style>
  <w:style w:type="character" w:styleId="FollowedHyperlink">
    <w:name w:val="FollowedHyperlink"/>
    <w:basedOn w:val="DefaultParagraphFont"/>
    <w:unhideWhenUsed/>
    <w:rsid w:val="00442D48"/>
    <w:rPr>
      <w:color w:val="954F72" w:themeColor="followedHyperlink"/>
      <w:u w:val="single"/>
    </w:rPr>
  </w:style>
  <w:style w:type="character" w:styleId="CommentReference">
    <w:name w:val="annotation reference"/>
    <w:basedOn w:val="DefaultParagraphFont"/>
    <w:uiPriority w:val="99"/>
    <w:unhideWhenUsed/>
    <w:rsid w:val="006E3B62"/>
    <w:rPr>
      <w:sz w:val="16"/>
      <w:szCs w:val="16"/>
    </w:rPr>
  </w:style>
  <w:style w:type="paragraph" w:styleId="CommentText">
    <w:name w:val="annotation text"/>
    <w:basedOn w:val="Normal"/>
    <w:link w:val="CommentTextChar"/>
    <w:unhideWhenUsed/>
    <w:rsid w:val="006E3B62"/>
    <w:rPr>
      <w:sz w:val="20"/>
      <w:szCs w:val="20"/>
    </w:rPr>
  </w:style>
  <w:style w:type="character" w:customStyle="1" w:styleId="CommentTextChar">
    <w:name w:val="Comment Text Char"/>
    <w:basedOn w:val="DefaultParagraphFont"/>
    <w:link w:val="CommentText"/>
    <w:rsid w:val="006E3B62"/>
    <w:rPr>
      <w:rFonts w:ascii="Arial" w:hAnsi="Arial"/>
      <w:sz w:val="20"/>
      <w:szCs w:val="20"/>
    </w:rPr>
  </w:style>
  <w:style w:type="paragraph" w:styleId="CommentSubject">
    <w:name w:val="annotation subject"/>
    <w:basedOn w:val="CommentText"/>
    <w:next w:val="CommentText"/>
    <w:link w:val="CommentSubjectChar"/>
    <w:unhideWhenUsed/>
    <w:rsid w:val="006E3B62"/>
    <w:rPr>
      <w:b/>
      <w:bCs/>
    </w:rPr>
  </w:style>
  <w:style w:type="character" w:customStyle="1" w:styleId="CommentSubjectChar">
    <w:name w:val="Comment Subject Char"/>
    <w:basedOn w:val="CommentTextChar"/>
    <w:link w:val="CommentSubject"/>
    <w:rsid w:val="006E3B62"/>
    <w:rPr>
      <w:rFonts w:ascii="Arial" w:hAnsi="Arial"/>
      <w:b/>
      <w:bCs/>
      <w:sz w:val="20"/>
      <w:szCs w:val="20"/>
    </w:rPr>
  </w:style>
  <w:style w:type="paragraph" w:styleId="Revision">
    <w:name w:val="Revision"/>
    <w:hidden/>
    <w:uiPriority w:val="71"/>
    <w:rsid w:val="000E4833"/>
    <w:rPr>
      <w:rFonts w:ascii="Arial" w:hAnsi="Arial"/>
      <w:sz w:val="22"/>
    </w:rPr>
  </w:style>
  <w:style w:type="character" w:customStyle="1" w:styleId="ListParagraphChar">
    <w:name w:val="List Paragraph Char"/>
    <w:aliases w:val="Bullet copy Char"/>
    <w:basedOn w:val="DefaultParagraphFont"/>
    <w:link w:val="ListParagraph"/>
    <w:uiPriority w:val="34"/>
    <w:rsid w:val="00AD368C"/>
    <w:rPr>
      <w:rFonts w:ascii="Arial" w:hAnsi="Arial"/>
      <w:sz w:val="22"/>
    </w:rPr>
  </w:style>
  <w:style w:type="paragraph" w:styleId="PlainText">
    <w:name w:val="Plain Text"/>
    <w:basedOn w:val="Normal"/>
    <w:link w:val="PlainTextChar"/>
    <w:uiPriority w:val="99"/>
    <w:unhideWhenUsed/>
    <w:rsid w:val="004D1D53"/>
    <w:pPr>
      <w:spacing w:after="0"/>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4D1D53"/>
    <w:rPr>
      <w:rFonts w:ascii="Calibri" w:eastAsiaTheme="minorEastAsia" w:hAnsi="Calibri"/>
      <w:sz w:val="22"/>
      <w:szCs w:val="21"/>
      <w:lang w:eastAsia="zh-CN"/>
    </w:rPr>
  </w:style>
  <w:style w:type="table" w:styleId="GridTable7Colorful">
    <w:name w:val="Grid Table 7 Colorful"/>
    <w:basedOn w:val="TableNormal"/>
    <w:uiPriority w:val="52"/>
    <w:rsid w:val="004460F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Accent3">
    <w:name w:val="Grid Table 6 Colorful Accent 3"/>
    <w:basedOn w:val="TableNormal"/>
    <w:uiPriority w:val="51"/>
    <w:rsid w:val="004460F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4460F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Sbodyboldbefore">
    <w:name w:val="PS body bold before"/>
    <w:qFormat/>
    <w:rsid w:val="00F90DEA"/>
    <w:pPr>
      <w:spacing w:before="200" w:after="20" w:line="280" w:lineRule="atLeast"/>
    </w:pPr>
    <w:rPr>
      <w:rFonts w:ascii="Arial" w:eastAsia="Times New Roman" w:hAnsi="Arial" w:cs="Arial"/>
      <w:b/>
      <w:bCs/>
      <w:kern w:val="32"/>
      <w:sz w:val="22"/>
      <w:szCs w:val="32"/>
      <w:lang w:eastAsia="zh-CN"/>
    </w:rPr>
  </w:style>
  <w:style w:type="paragraph" w:customStyle="1" w:styleId="PSSubhead2">
    <w:name w:val="PS Sub head 2"/>
    <w:qFormat/>
    <w:rsid w:val="00FB3399"/>
    <w:pPr>
      <w:spacing w:before="200" w:after="120" w:line="280" w:lineRule="atLeast"/>
    </w:pPr>
    <w:rPr>
      <w:rFonts w:ascii="Arial" w:eastAsia="Times New Roman" w:hAnsi="Arial" w:cs="Arial"/>
      <w:b/>
      <w:bCs/>
      <w:kern w:val="32"/>
      <w:szCs w:val="32"/>
    </w:rPr>
  </w:style>
  <w:style w:type="paragraph" w:customStyle="1" w:styleId="Default">
    <w:name w:val="Default"/>
    <w:rsid w:val="00527EF7"/>
    <w:pPr>
      <w:autoSpaceDE w:val="0"/>
      <w:autoSpaceDN w:val="0"/>
      <w:adjustRightInd w:val="0"/>
    </w:pPr>
    <w:rPr>
      <w:rFonts w:ascii="Arial" w:hAnsi="Arial" w:cs="Arial"/>
      <w:color w:val="000000"/>
    </w:rPr>
  </w:style>
  <w:style w:type="paragraph" w:styleId="TOC3">
    <w:name w:val="toc 3"/>
    <w:basedOn w:val="Normal"/>
    <w:next w:val="Normal"/>
    <w:autoRedefine/>
    <w:uiPriority w:val="39"/>
    <w:unhideWhenUsed/>
    <w:rsid w:val="00837B3C"/>
    <w:pPr>
      <w:tabs>
        <w:tab w:val="right" w:leader="dot" w:pos="9736"/>
      </w:tabs>
      <w:spacing w:after="100"/>
      <w:ind w:left="1134"/>
    </w:pPr>
  </w:style>
  <w:style w:type="paragraph" w:customStyle="1" w:styleId="BCL1">
    <w:name w:val="BC L1"/>
    <w:qFormat/>
    <w:rsid w:val="00290349"/>
    <w:pPr>
      <w:pBdr>
        <w:bottom w:val="single" w:sz="4" w:space="1" w:color="auto"/>
      </w:pBdr>
      <w:spacing w:before="360"/>
      <w:ind w:left="360" w:hanging="360"/>
      <w:jc w:val="both"/>
      <w:outlineLvl w:val="0"/>
    </w:pPr>
    <w:rPr>
      <w:rFonts w:ascii="Arial" w:eastAsia="Times New Roman" w:hAnsi="Arial" w:cs="Arial"/>
      <w:b/>
      <w:bCs/>
      <w:kern w:val="32"/>
      <w:sz w:val="32"/>
      <w:szCs w:val="32"/>
    </w:rPr>
  </w:style>
  <w:style w:type="paragraph" w:customStyle="1" w:styleId="BCL2">
    <w:name w:val="BC L2"/>
    <w:qFormat/>
    <w:rsid w:val="0038259E"/>
    <w:pPr>
      <w:spacing w:before="240" w:after="360"/>
    </w:pPr>
    <w:rPr>
      <w:rFonts w:ascii="Arial" w:eastAsia="Times New Roman" w:hAnsi="Arial" w:cs="Arial"/>
      <w:b/>
      <w:bCs/>
      <w:kern w:val="32"/>
      <w:sz w:val="28"/>
      <w:szCs w:val="28"/>
    </w:rPr>
  </w:style>
  <w:style w:type="paragraph" w:customStyle="1" w:styleId="Style1">
    <w:name w:val="Style1"/>
    <w:basedOn w:val="BCL2"/>
    <w:qFormat/>
    <w:rsid w:val="00290349"/>
    <w:pPr>
      <w:spacing w:before="120" w:after="120"/>
    </w:pPr>
  </w:style>
  <w:style w:type="paragraph" w:customStyle="1" w:styleId="BCL3">
    <w:name w:val="BC L3"/>
    <w:qFormat/>
    <w:rsid w:val="00E24FA0"/>
    <w:pPr>
      <w:spacing w:before="240" w:after="120"/>
      <w:ind w:left="357" w:hanging="357"/>
      <w:jc w:val="both"/>
      <w:outlineLvl w:val="1"/>
    </w:pPr>
    <w:rPr>
      <w:rFonts w:ascii="Arial" w:eastAsia="Times New Roman" w:hAnsi="Arial" w:cs="Times New Roman"/>
      <w:b/>
      <w:sz w:val="25"/>
      <w:szCs w:val="26"/>
      <w:u w:val="single"/>
    </w:rPr>
  </w:style>
  <w:style w:type="paragraph" w:customStyle="1" w:styleId="BCL4">
    <w:name w:val="BC L4"/>
    <w:qFormat/>
    <w:rsid w:val="0038259E"/>
    <w:pPr>
      <w:tabs>
        <w:tab w:val="left" w:pos="426"/>
      </w:tabs>
      <w:spacing w:before="240" w:after="120"/>
      <w:jc w:val="both"/>
    </w:pPr>
    <w:rPr>
      <w:rFonts w:ascii="Arial" w:eastAsia="Times New Roman" w:hAnsi="Arial" w:cs="Arial"/>
      <w:b/>
      <w:bCs/>
      <w:i/>
      <w:kern w:val="32"/>
    </w:rPr>
  </w:style>
  <w:style w:type="numbering" w:customStyle="1" w:styleId="BCdotpoint">
    <w:name w:val="BC dot point"/>
    <w:basedOn w:val="NoList"/>
    <w:uiPriority w:val="99"/>
    <w:rsid w:val="00BF3D8C"/>
    <w:pPr>
      <w:numPr>
        <w:numId w:val="9"/>
      </w:numPr>
    </w:pPr>
  </w:style>
  <w:style w:type="character" w:styleId="PlaceholderText">
    <w:name w:val="Placeholder Text"/>
    <w:uiPriority w:val="99"/>
    <w:unhideWhenUsed/>
    <w:rsid w:val="0017445C"/>
    <w:rPr>
      <w:color w:val="808080"/>
    </w:rPr>
  </w:style>
  <w:style w:type="character" w:customStyle="1" w:styleId="UnresolvedMention1">
    <w:name w:val="Unresolved Mention1"/>
    <w:basedOn w:val="DefaultParagraphFont"/>
    <w:uiPriority w:val="99"/>
    <w:semiHidden/>
    <w:unhideWhenUsed/>
    <w:rsid w:val="0017445C"/>
    <w:rPr>
      <w:color w:val="808080"/>
      <w:shd w:val="clear" w:color="auto" w:fill="E6E6E6"/>
    </w:rPr>
  </w:style>
  <w:style w:type="table" w:customStyle="1" w:styleId="TableGrid1">
    <w:name w:val="Table Grid1"/>
    <w:basedOn w:val="TableNormal"/>
    <w:next w:val="TableGrid"/>
    <w:uiPriority w:val="39"/>
    <w:rsid w:val="0017445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7445C"/>
    <w:rPr>
      <w:color w:val="808080"/>
      <w:shd w:val="clear" w:color="auto" w:fill="E6E6E6"/>
    </w:rPr>
  </w:style>
  <w:style w:type="character" w:customStyle="1" w:styleId="UnresolvedMention3">
    <w:name w:val="Unresolved Mention3"/>
    <w:basedOn w:val="DefaultParagraphFont"/>
    <w:uiPriority w:val="99"/>
    <w:semiHidden/>
    <w:unhideWhenUsed/>
    <w:rsid w:val="0017445C"/>
    <w:rPr>
      <w:color w:val="605E5C"/>
      <w:shd w:val="clear" w:color="auto" w:fill="E1DFDD"/>
    </w:rPr>
  </w:style>
  <w:style w:type="paragraph" w:customStyle="1" w:styleId="BCDotPointL1">
    <w:name w:val="BCDotPointL1"/>
    <w:basedOn w:val="PSbullet"/>
    <w:qFormat/>
    <w:rsid w:val="00940B72"/>
    <w:pPr>
      <w:numPr>
        <w:numId w:val="8"/>
      </w:numPr>
      <w:spacing w:line="240" w:lineRule="exact"/>
      <w:jc w:val="left"/>
    </w:pPr>
  </w:style>
  <w:style w:type="paragraph" w:customStyle="1" w:styleId="BCDotPointL2">
    <w:name w:val="BCDotPointL2"/>
    <w:basedOn w:val="PSbullet"/>
    <w:qFormat/>
    <w:rsid w:val="003C3676"/>
    <w:pPr>
      <w:numPr>
        <w:numId w:val="10"/>
      </w:numPr>
      <w:tabs>
        <w:tab w:val="left" w:pos="426"/>
      </w:tabs>
      <w:ind w:left="1134" w:hanging="357"/>
    </w:pPr>
  </w:style>
  <w:style w:type="paragraph" w:customStyle="1" w:styleId="BCText">
    <w:name w:val="BCText"/>
    <w:basedOn w:val="PSbullet"/>
    <w:qFormat/>
    <w:rsid w:val="009854F1"/>
    <w:pPr>
      <w:numPr>
        <w:numId w:val="0"/>
      </w:numPr>
      <w:spacing w:before="200" w:after="120"/>
    </w:pPr>
  </w:style>
  <w:style w:type="table" w:customStyle="1" w:styleId="TableGrid11">
    <w:name w:val="Table Grid11"/>
    <w:basedOn w:val="TableNormal"/>
    <w:next w:val="TableGrid"/>
    <w:uiPriority w:val="39"/>
    <w:rsid w:val="00EF258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B27F3"/>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9E36C6"/>
    <w:rPr>
      <w:color w:val="605E5C"/>
      <w:shd w:val="clear" w:color="auto" w:fill="E1DFDD"/>
    </w:rPr>
  </w:style>
  <w:style w:type="paragraph" w:customStyle="1" w:styleId="headingparagraph">
    <w:name w:val="headingparagraph"/>
    <w:basedOn w:val="Normal"/>
    <w:rsid w:val="000F5F8A"/>
    <w:pPr>
      <w:spacing w:after="150"/>
    </w:pPr>
    <w:rPr>
      <w:rFonts w:eastAsia="Times New Roman" w:cs="Arial"/>
      <w:sz w:val="24"/>
      <w:lang w:eastAsia="zh-CN"/>
    </w:rPr>
  </w:style>
  <w:style w:type="character" w:customStyle="1" w:styleId="headingname">
    <w:name w:val="headingname"/>
    <w:basedOn w:val="DefaultParagraphFont"/>
    <w:rsid w:val="000F5F8A"/>
    <w:rPr>
      <w:b/>
      <w:bCs/>
      <w:vanish w:val="0"/>
      <w:webHidden w:val="0"/>
      <w:specVanish w:val="0"/>
    </w:rPr>
  </w:style>
  <w:style w:type="character" w:customStyle="1" w:styleId="listnumber">
    <w:name w:val="listnumber"/>
    <w:basedOn w:val="DefaultParagraphFont"/>
    <w:rsid w:val="000F5F8A"/>
  </w:style>
  <w:style w:type="paragraph" w:customStyle="1" w:styleId="note">
    <w:name w:val="note"/>
    <w:basedOn w:val="Normal"/>
    <w:rsid w:val="000F5F8A"/>
    <w:pPr>
      <w:spacing w:before="160"/>
    </w:pPr>
    <w:rPr>
      <w:rFonts w:ascii="Times New Roman" w:eastAsia="Times New Roman" w:hAnsi="Times New Roman" w:cs="Times New Roman"/>
      <w:sz w:val="20"/>
      <w:szCs w:val="20"/>
      <w:lang w:eastAsia="zh-CN"/>
    </w:rPr>
  </w:style>
  <w:style w:type="character" w:customStyle="1" w:styleId="noteheadingname">
    <w:name w:val="noteheadingname"/>
    <w:basedOn w:val="DefaultParagraphFont"/>
    <w:rsid w:val="000F5F8A"/>
    <w:rPr>
      <w:i/>
      <w:iCs/>
      <w:vanish w:val="0"/>
      <w:webHidden w:val="0"/>
      <w:specVanish w:val="0"/>
    </w:rPr>
  </w:style>
  <w:style w:type="paragraph" w:styleId="Date">
    <w:name w:val="Date"/>
    <w:basedOn w:val="Normal"/>
    <w:next w:val="Normal"/>
    <w:link w:val="DateChar"/>
    <w:uiPriority w:val="99"/>
    <w:semiHidden/>
    <w:unhideWhenUsed/>
    <w:rsid w:val="002757FC"/>
  </w:style>
  <w:style w:type="character" w:customStyle="1" w:styleId="DateChar">
    <w:name w:val="Date Char"/>
    <w:basedOn w:val="DefaultParagraphFont"/>
    <w:link w:val="Date"/>
    <w:uiPriority w:val="99"/>
    <w:semiHidden/>
    <w:rsid w:val="002757FC"/>
    <w:rPr>
      <w:rFonts w:ascii="Arial" w:hAnsi="Arial"/>
      <w:sz w:val="22"/>
    </w:rPr>
  </w:style>
  <w:style w:type="character" w:customStyle="1" w:styleId="UnresolvedMention5">
    <w:name w:val="Unresolved Mention5"/>
    <w:basedOn w:val="DefaultParagraphFont"/>
    <w:uiPriority w:val="99"/>
    <w:semiHidden/>
    <w:unhideWhenUsed/>
    <w:rsid w:val="00707DF1"/>
    <w:rPr>
      <w:color w:val="605E5C"/>
      <w:shd w:val="clear" w:color="auto" w:fill="E1DFDD"/>
    </w:rPr>
  </w:style>
  <w:style w:type="character" w:styleId="UnresolvedMention">
    <w:name w:val="Unresolved Mention"/>
    <w:basedOn w:val="DefaultParagraphFont"/>
    <w:uiPriority w:val="99"/>
    <w:semiHidden/>
    <w:unhideWhenUsed/>
    <w:rsid w:val="00913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1489">
      <w:bodyDiv w:val="1"/>
      <w:marLeft w:val="0"/>
      <w:marRight w:val="0"/>
      <w:marTop w:val="0"/>
      <w:marBottom w:val="0"/>
      <w:divBdr>
        <w:top w:val="none" w:sz="0" w:space="0" w:color="auto"/>
        <w:left w:val="none" w:sz="0" w:space="0" w:color="auto"/>
        <w:bottom w:val="none" w:sz="0" w:space="0" w:color="auto"/>
        <w:right w:val="none" w:sz="0" w:space="0" w:color="auto"/>
      </w:divBdr>
    </w:div>
    <w:div w:id="37365830">
      <w:bodyDiv w:val="1"/>
      <w:marLeft w:val="0"/>
      <w:marRight w:val="0"/>
      <w:marTop w:val="0"/>
      <w:marBottom w:val="0"/>
      <w:divBdr>
        <w:top w:val="none" w:sz="0" w:space="0" w:color="auto"/>
        <w:left w:val="none" w:sz="0" w:space="0" w:color="auto"/>
        <w:bottom w:val="none" w:sz="0" w:space="0" w:color="auto"/>
        <w:right w:val="none" w:sz="0" w:space="0" w:color="auto"/>
      </w:divBdr>
    </w:div>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100493592">
      <w:bodyDiv w:val="1"/>
      <w:marLeft w:val="0"/>
      <w:marRight w:val="0"/>
      <w:marTop w:val="0"/>
      <w:marBottom w:val="0"/>
      <w:divBdr>
        <w:top w:val="none" w:sz="0" w:space="0" w:color="auto"/>
        <w:left w:val="none" w:sz="0" w:space="0" w:color="auto"/>
        <w:bottom w:val="none" w:sz="0" w:space="0" w:color="auto"/>
        <w:right w:val="none" w:sz="0" w:space="0" w:color="auto"/>
      </w:divBdr>
      <w:divsChild>
        <w:div w:id="1699502937">
          <w:marLeft w:val="0"/>
          <w:marRight w:val="0"/>
          <w:marTop w:val="0"/>
          <w:marBottom w:val="0"/>
          <w:divBdr>
            <w:top w:val="none" w:sz="0" w:space="0" w:color="auto"/>
            <w:left w:val="none" w:sz="0" w:space="0" w:color="auto"/>
            <w:bottom w:val="none" w:sz="0" w:space="0" w:color="auto"/>
            <w:right w:val="none" w:sz="0" w:space="0" w:color="auto"/>
          </w:divBdr>
          <w:divsChild>
            <w:div w:id="902955127">
              <w:marLeft w:val="0"/>
              <w:marRight w:val="0"/>
              <w:marTop w:val="0"/>
              <w:marBottom w:val="0"/>
              <w:divBdr>
                <w:top w:val="none" w:sz="0" w:space="0" w:color="auto"/>
                <w:left w:val="none" w:sz="0" w:space="0" w:color="auto"/>
                <w:bottom w:val="none" w:sz="0" w:space="0" w:color="auto"/>
                <w:right w:val="none" w:sz="0" w:space="0" w:color="auto"/>
              </w:divBdr>
              <w:divsChild>
                <w:div w:id="640576190">
                  <w:marLeft w:val="-375"/>
                  <w:marRight w:val="-375"/>
                  <w:marTop w:val="0"/>
                  <w:marBottom w:val="0"/>
                  <w:divBdr>
                    <w:top w:val="none" w:sz="0" w:space="0" w:color="auto"/>
                    <w:left w:val="none" w:sz="0" w:space="0" w:color="auto"/>
                    <w:bottom w:val="none" w:sz="0" w:space="0" w:color="auto"/>
                    <w:right w:val="none" w:sz="0" w:space="0" w:color="auto"/>
                  </w:divBdr>
                  <w:divsChild>
                    <w:div w:id="1808666486">
                      <w:marLeft w:val="0"/>
                      <w:marRight w:val="0"/>
                      <w:marTop w:val="450"/>
                      <w:marBottom w:val="0"/>
                      <w:divBdr>
                        <w:top w:val="none" w:sz="0" w:space="0" w:color="auto"/>
                        <w:left w:val="none" w:sz="0" w:space="0" w:color="auto"/>
                        <w:bottom w:val="none" w:sz="0" w:space="0" w:color="auto"/>
                        <w:right w:val="none" w:sz="0" w:space="0" w:color="auto"/>
                      </w:divBdr>
                      <w:divsChild>
                        <w:div w:id="1183477520">
                          <w:marLeft w:val="0"/>
                          <w:marRight w:val="0"/>
                          <w:marTop w:val="0"/>
                          <w:marBottom w:val="0"/>
                          <w:divBdr>
                            <w:top w:val="none" w:sz="0" w:space="0" w:color="auto"/>
                            <w:left w:val="none" w:sz="0" w:space="0" w:color="auto"/>
                            <w:bottom w:val="none" w:sz="0" w:space="0" w:color="auto"/>
                            <w:right w:val="none" w:sz="0" w:space="0" w:color="auto"/>
                          </w:divBdr>
                          <w:divsChild>
                            <w:div w:id="13309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392186">
      <w:bodyDiv w:val="1"/>
      <w:marLeft w:val="0"/>
      <w:marRight w:val="0"/>
      <w:marTop w:val="0"/>
      <w:marBottom w:val="0"/>
      <w:divBdr>
        <w:top w:val="none" w:sz="0" w:space="0" w:color="auto"/>
        <w:left w:val="none" w:sz="0" w:space="0" w:color="auto"/>
        <w:bottom w:val="none" w:sz="0" w:space="0" w:color="auto"/>
        <w:right w:val="none" w:sz="0" w:space="0" w:color="auto"/>
      </w:divBdr>
      <w:divsChild>
        <w:div w:id="1175724175">
          <w:marLeft w:val="0"/>
          <w:marRight w:val="0"/>
          <w:marTop w:val="0"/>
          <w:marBottom w:val="0"/>
          <w:divBdr>
            <w:top w:val="none" w:sz="0" w:space="0" w:color="auto"/>
            <w:left w:val="none" w:sz="0" w:space="0" w:color="auto"/>
            <w:bottom w:val="none" w:sz="0" w:space="0" w:color="auto"/>
            <w:right w:val="none" w:sz="0" w:space="0" w:color="auto"/>
          </w:divBdr>
          <w:divsChild>
            <w:div w:id="1265382696">
              <w:marLeft w:val="0"/>
              <w:marRight w:val="0"/>
              <w:marTop w:val="0"/>
              <w:marBottom w:val="0"/>
              <w:divBdr>
                <w:top w:val="none" w:sz="0" w:space="0" w:color="auto"/>
                <w:left w:val="none" w:sz="0" w:space="0" w:color="auto"/>
                <w:bottom w:val="none" w:sz="0" w:space="0" w:color="auto"/>
                <w:right w:val="none" w:sz="0" w:space="0" w:color="auto"/>
              </w:divBdr>
              <w:divsChild>
                <w:div w:id="810905153">
                  <w:marLeft w:val="-375"/>
                  <w:marRight w:val="-375"/>
                  <w:marTop w:val="0"/>
                  <w:marBottom w:val="0"/>
                  <w:divBdr>
                    <w:top w:val="none" w:sz="0" w:space="0" w:color="auto"/>
                    <w:left w:val="none" w:sz="0" w:space="0" w:color="auto"/>
                    <w:bottom w:val="none" w:sz="0" w:space="0" w:color="auto"/>
                    <w:right w:val="none" w:sz="0" w:space="0" w:color="auto"/>
                  </w:divBdr>
                  <w:divsChild>
                    <w:div w:id="174468747">
                      <w:marLeft w:val="0"/>
                      <w:marRight w:val="0"/>
                      <w:marTop w:val="450"/>
                      <w:marBottom w:val="0"/>
                      <w:divBdr>
                        <w:top w:val="none" w:sz="0" w:space="0" w:color="auto"/>
                        <w:left w:val="none" w:sz="0" w:space="0" w:color="auto"/>
                        <w:bottom w:val="none" w:sz="0" w:space="0" w:color="auto"/>
                        <w:right w:val="none" w:sz="0" w:space="0" w:color="auto"/>
                      </w:divBdr>
                      <w:divsChild>
                        <w:div w:id="1200119171">
                          <w:marLeft w:val="0"/>
                          <w:marRight w:val="0"/>
                          <w:marTop w:val="0"/>
                          <w:marBottom w:val="0"/>
                          <w:divBdr>
                            <w:top w:val="none" w:sz="0" w:space="0" w:color="auto"/>
                            <w:left w:val="none" w:sz="0" w:space="0" w:color="auto"/>
                            <w:bottom w:val="none" w:sz="0" w:space="0" w:color="auto"/>
                            <w:right w:val="none" w:sz="0" w:space="0" w:color="auto"/>
                          </w:divBdr>
                          <w:divsChild>
                            <w:div w:id="174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247212">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535704422">
      <w:bodyDiv w:val="1"/>
      <w:marLeft w:val="0"/>
      <w:marRight w:val="0"/>
      <w:marTop w:val="0"/>
      <w:marBottom w:val="0"/>
      <w:divBdr>
        <w:top w:val="none" w:sz="0" w:space="0" w:color="auto"/>
        <w:left w:val="none" w:sz="0" w:space="0" w:color="auto"/>
        <w:bottom w:val="none" w:sz="0" w:space="0" w:color="auto"/>
        <w:right w:val="none" w:sz="0" w:space="0" w:color="auto"/>
      </w:divBdr>
      <w:divsChild>
        <w:div w:id="2097701452">
          <w:marLeft w:val="0"/>
          <w:marRight w:val="0"/>
          <w:marTop w:val="0"/>
          <w:marBottom w:val="0"/>
          <w:divBdr>
            <w:top w:val="none" w:sz="0" w:space="0" w:color="auto"/>
            <w:left w:val="none" w:sz="0" w:space="0" w:color="auto"/>
            <w:bottom w:val="none" w:sz="0" w:space="0" w:color="auto"/>
            <w:right w:val="none" w:sz="0" w:space="0" w:color="auto"/>
          </w:divBdr>
          <w:divsChild>
            <w:div w:id="915945192">
              <w:marLeft w:val="0"/>
              <w:marRight w:val="0"/>
              <w:marTop w:val="0"/>
              <w:marBottom w:val="0"/>
              <w:divBdr>
                <w:top w:val="none" w:sz="0" w:space="0" w:color="auto"/>
                <w:left w:val="none" w:sz="0" w:space="0" w:color="auto"/>
                <w:bottom w:val="none" w:sz="0" w:space="0" w:color="auto"/>
                <w:right w:val="none" w:sz="0" w:space="0" w:color="auto"/>
              </w:divBdr>
              <w:divsChild>
                <w:div w:id="727461836">
                  <w:marLeft w:val="-375"/>
                  <w:marRight w:val="-375"/>
                  <w:marTop w:val="0"/>
                  <w:marBottom w:val="0"/>
                  <w:divBdr>
                    <w:top w:val="none" w:sz="0" w:space="0" w:color="auto"/>
                    <w:left w:val="none" w:sz="0" w:space="0" w:color="auto"/>
                    <w:bottom w:val="none" w:sz="0" w:space="0" w:color="auto"/>
                    <w:right w:val="none" w:sz="0" w:space="0" w:color="auto"/>
                  </w:divBdr>
                  <w:divsChild>
                    <w:div w:id="117618708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537395630">
      <w:bodyDiv w:val="1"/>
      <w:marLeft w:val="0"/>
      <w:marRight w:val="0"/>
      <w:marTop w:val="0"/>
      <w:marBottom w:val="0"/>
      <w:divBdr>
        <w:top w:val="none" w:sz="0" w:space="0" w:color="auto"/>
        <w:left w:val="none" w:sz="0" w:space="0" w:color="auto"/>
        <w:bottom w:val="none" w:sz="0" w:space="0" w:color="auto"/>
        <w:right w:val="none" w:sz="0" w:space="0" w:color="auto"/>
      </w:divBdr>
    </w:div>
    <w:div w:id="56788822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38">
          <w:marLeft w:val="0"/>
          <w:marRight w:val="0"/>
          <w:marTop w:val="0"/>
          <w:marBottom w:val="0"/>
          <w:divBdr>
            <w:top w:val="none" w:sz="0" w:space="0" w:color="auto"/>
            <w:left w:val="none" w:sz="0" w:space="0" w:color="auto"/>
            <w:bottom w:val="none" w:sz="0" w:space="0" w:color="auto"/>
            <w:right w:val="none" w:sz="0" w:space="0" w:color="auto"/>
          </w:divBdr>
          <w:divsChild>
            <w:div w:id="1483084707">
              <w:marLeft w:val="0"/>
              <w:marRight w:val="0"/>
              <w:marTop w:val="0"/>
              <w:marBottom w:val="0"/>
              <w:divBdr>
                <w:top w:val="none" w:sz="0" w:space="0" w:color="auto"/>
                <w:left w:val="none" w:sz="0" w:space="0" w:color="auto"/>
                <w:bottom w:val="none" w:sz="0" w:space="0" w:color="auto"/>
                <w:right w:val="none" w:sz="0" w:space="0" w:color="auto"/>
              </w:divBdr>
              <w:divsChild>
                <w:div w:id="1669212075">
                  <w:marLeft w:val="-375"/>
                  <w:marRight w:val="-375"/>
                  <w:marTop w:val="0"/>
                  <w:marBottom w:val="0"/>
                  <w:divBdr>
                    <w:top w:val="none" w:sz="0" w:space="0" w:color="auto"/>
                    <w:left w:val="none" w:sz="0" w:space="0" w:color="auto"/>
                    <w:bottom w:val="none" w:sz="0" w:space="0" w:color="auto"/>
                    <w:right w:val="none" w:sz="0" w:space="0" w:color="auto"/>
                  </w:divBdr>
                  <w:divsChild>
                    <w:div w:id="12272283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692418062">
      <w:bodyDiv w:val="1"/>
      <w:marLeft w:val="0"/>
      <w:marRight w:val="0"/>
      <w:marTop w:val="0"/>
      <w:marBottom w:val="0"/>
      <w:divBdr>
        <w:top w:val="none" w:sz="0" w:space="0" w:color="auto"/>
        <w:left w:val="none" w:sz="0" w:space="0" w:color="auto"/>
        <w:bottom w:val="none" w:sz="0" w:space="0" w:color="auto"/>
        <w:right w:val="none" w:sz="0" w:space="0" w:color="auto"/>
      </w:divBdr>
    </w:div>
    <w:div w:id="692610639">
      <w:bodyDiv w:val="1"/>
      <w:marLeft w:val="0"/>
      <w:marRight w:val="0"/>
      <w:marTop w:val="0"/>
      <w:marBottom w:val="0"/>
      <w:divBdr>
        <w:top w:val="none" w:sz="0" w:space="0" w:color="auto"/>
        <w:left w:val="none" w:sz="0" w:space="0" w:color="auto"/>
        <w:bottom w:val="none" w:sz="0" w:space="0" w:color="auto"/>
        <w:right w:val="none" w:sz="0" w:space="0" w:color="auto"/>
      </w:divBdr>
      <w:divsChild>
        <w:div w:id="1770271852">
          <w:marLeft w:val="0"/>
          <w:marRight w:val="0"/>
          <w:marTop w:val="0"/>
          <w:marBottom w:val="0"/>
          <w:divBdr>
            <w:top w:val="none" w:sz="0" w:space="0" w:color="auto"/>
            <w:left w:val="none" w:sz="0" w:space="0" w:color="auto"/>
            <w:bottom w:val="none" w:sz="0" w:space="0" w:color="auto"/>
            <w:right w:val="none" w:sz="0" w:space="0" w:color="auto"/>
          </w:divBdr>
          <w:divsChild>
            <w:div w:id="9378170">
              <w:marLeft w:val="0"/>
              <w:marRight w:val="0"/>
              <w:marTop w:val="0"/>
              <w:marBottom w:val="0"/>
              <w:divBdr>
                <w:top w:val="none" w:sz="0" w:space="0" w:color="auto"/>
                <w:left w:val="none" w:sz="0" w:space="0" w:color="auto"/>
                <w:bottom w:val="none" w:sz="0" w:space="0" w:color="auto"/>
                <w:right w:val="none" w:sz="0" w:space="0" w:color="auto"/>
              </w:divBdr>
              <w:divsChild>
                <w:div w:id="1936548324">
                  <w:marLeft w:val="0"/>
                  <w:marRight w:val="0"/>
                  <w:marTop w:val="0"/>
                  <w:marBottom w:val="0"/>
                  <w:divBdr>
                    <w:top w:val="none" w:sz="0" w:space="0" w:color="auto"/>
                    <w:left w:val="none" w:sz="0" w:space="0" w:color="auto"/>
                    <w:bottom w:val="none" w:sz="0" w:space="0" w:color="auto"/>
                    <w:right w:val="none" w:sz="0" w:space="0" w:color="auto"/>
                  </w:divBdr>
                  <w:divsChild>
                    <w:div w:id="1891769269">
                      <w:marLeft w:val="0"/>
                      <w:marRight w:val="0"/>
                      <w:marTop w:val="0"/>
                      <w:marBottom w:val="0"/>
                      <w:divBdr>
                        <w:top w:val="none" w:sz="0" w:space="0" w:color="auto"/>
                        <w:left w:val="none" w:sz="0" w:space="0" w:color="auto"/>
                        <w:bottom w:val="none" w:sz="0" w:space="0" w:color="auto"/>
                        <w:right w:val="none" w:sz="0" w:space="0" w:color="auto"/>
                      </w:divBdr>
                      <w:divsChild>
                        <w:div w:id="1561594657">
                          <w:marLeft w:val="340"/>
                          <w:marRight w:val="0"/>
                          <w:marTop w:val="300"/>
                          <w:marBottom w:val="120"/>
                          <w:divBdr>
                            <w:top w:val="none" w:sz="0" w:space="0" w:color="auto"/>
                            <w:left w:val="none" w:sz="0" w:space="0" w:color="auto"/>
                            <w:bottom w:val="none" w:sz="0" w:space="0" w:color="auto"/>
                            <w:right w:val="none" w:sz="0" w:space="0" w:color="auto"/>
                          </w:divBdr>
                          <w:divsChild>
                            <w:div w:id="1734350482">
                              <w:marLeft w:val="0"/>
                              <w:marRight w:val="0"/>
                              <w:marTop w:val="0"/>
                              <w:marBottom w:val="0"/>
                              <w:divBdr>
                                <w:top w:val="none" w:sz="0" w:space="0" w:color="auto"/>
                                <w:left w:val="none" w:sz="0" w:space="0" w:color="auto"/>
                                <w:bottom w:val="none" w:sz="0" w:space="0" w:color="auto"/>
                                <w:right w:val="none" w:sz="0" w:space="0" w:color="auto"/>
                              </w:divBdr>
                              <w:divsChild>
                                <w:div w:id="30585896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1003228">
                                      <w:blockQuote w:val="1"/>
                                      <w:marLeft w:val="600"/>
                                      <w:marRight w:val="0"/>
                                      <w:marTop w:val="120"/>
                                      <w:marBottom w:val="120"/>
                                      <w:divBdr>
                                        <w:top w:val="none" w:sz="0" w:space="0" w:color="auto"/>
                                        <w:left w:val="none" w:sz="0" w:space="0" w:color="auto"/>
                                        <w:bottom w:val="none" w:sz="0" w:space="0" w:color="auto"/>
                                        <w:right w:val="none" w:sz="0" w:space="0" w:color="auto"/>
                                      </w:divBdr>
                                    </w:div>
                                    <w:div w:id="112487045">
                                      <w:blockQuote w:val="1"/>
                                      <w:marLeft w:val="600"/>
                                      <w:marRight w:val="0"/>
                                      <w:marTop w:val="120"/>
                                      <w:marBottom w:val="120"/>
                                      <w:divBdr>
                                        <w:top w:val="none" w:sz="0" w:space="0" w:color="auto"/>
                                        <w:left w:val="none" w:sz="0" w:space="0" w:color="auto"/>
                                        <w:bottom w:val="none" w:sz="0" w:space="0" w:color="auto"/>
                                        <w:right w:val="none" w:sz="0" w:space="0" w:color="auto"/>
                                      </w:divBdr>
                                    </w:div>
                                    <w:div w:id="473719598">
                                      <w:blockQuote w:val="1"/>
                                      <w:marLeft w:val="600"/>
                                      <w:marRight w:val="0"/>
                                      <w:marTop w:val="120"/>
                                      <w:marBottom w:val="120"/>
                                      <w:divBdr>
                                        <w:top w:val="none" w:sz="0" w:space="0" w:color="auto"/>
                                        <w:left w:val="none" w:sz="0" w:space="0" w:color="auto"/>
                                        <w:bottom w:val="none" w:sz="0" w:space="0" w:color="auto"/>
                                        <w:right w:val="none" w:sz="0" w:space="0" w:color="auto"/>
                                      </w:divBdr>
                                    </w:div>
                                    <w:div w:id="1727216057">
                                      <w:blockQuote w:val="1"/>
                                      <w:marLeft w:val="600"/>
                                      <w:marRight w:val="0"/>
                                      <w:marTop w:val="120"/>
                                      <w:marBottom w:val="120"/>
                                      <w:divBdr>
                                        <w:top w:val="none" w:sz="0" w:space="0" w:color="auto"/>
                                        <w:left w:val="none" w:sz="0" w:space="0" w:color="auto"/>
                                        <w:bottom w:val="none" w:sz="0" w:space="0" w:color="auto"/>
                                        <w:right w:val="none" w:sz="0" w:space="0" w:color="auto"/>
                                      </w:divBdr>
                                    </w:div>
                                    <w:div w:id="19309690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6268466">
      <w:bodyDiv w:val="1"/>
      <w:marLeft w:val="0"/>
      <w:marRight w:val="0"/>
      <w:marTop w:val="0"/>
      <w:marBottom w:val="0"/>
      <w:divBdr>
        <w:top w:val="none" w:sz="0" w:space="0" w:color="auto"/>
        <w:left w:val="none" w:sz="0" w:space="0" w:color="auto"/>
        <w:bottom w:val="none" w:sz="0" w:space="0" w:color="auto"/>
        <w:right w:val="none" w:sz="0" w:space="0" w:color="auto"/>
      </w:divBdr>
      <w:divsChild>
        <w:div w:id="379868474">
          <w:marLeft w:val="0"/>
          <w:marRight w:val="0"/>
          <w:marTop w:val="0"/>
          <w:marBottom w:val="0"/>
          <w:divBdr>
            <w:top w:val="none" w:sz="0" w:space="0" w:color="auto"/>
            <w:left w:val="none" w:sz="0" w:space="0" w:color="auto"/>
            <w:bottom w:val="none" w:sz="0" w:space="0" w:color="auto"/>
            <w:right w:val="none" w:sz="0" w:space="0" w:color="auto"/>
          </w:divBdr>
          <w:divsChild>
            <w:div w:id="524754663">
              <w:marLeft w:val="0"/>
              <w:marRight w:val="0"/>
              <w:marTop w:val="0"/>
              <w:marBottom w:val="0"/>
              <w:divBdr>
                <w:top w:val="none" w:sz="0" w:space="0" w:color="auto"/>
                <w:left w:val="none" w:sz="0" w:space="0" w:color="auto"/>
                <w:bottom w:val="none" w:sz="0" w:space="0" w:color="auto"/>
                <w:right w:val="none" w:sz="0" w:space="0" w:color="auto"/>
              </w:divBdr>
              <w:divsChild>
                <w:div w:id="1084574893">
                  <w:marLeft w:val="0"/>
                  <w:marRight w:val="0"/>
                  <w:marTop w:val="450"/>
                  <w:marBottom w:val="0"/>
                  <w:divBdr>
                    <w:top w:val="none" w:sz="0" w:space="0" w:color="auto"/>
                    <w:left w:val="none" w:sz="0" w:space="0" w:color="auto"/>
                    <w:bottom w:val="none" w:sz="0" w:space="0" w:color="auto"/>
                    <w:right w:val="none" w:sz="0" w:space="0" w:color="auto"/>
                  </w:divBdr>
                  <w:divsChild>
                    <w:div w:id="1021510995">
                      <w:marLeft w:val="0"/>
                      <w:marRight w:val="0"/>
                      <w:marTop w:val="0"/>
                      <w:marBottom w:val="0"/>
                      <w:divBdr>
                        <w:top w:val="none" w:sz="0" w:space="0" w:color="auto"/>
                        <w:left w:val="none" w:sz="0" w:space="0" w:color="auto"/>
                        <w:bottom w:val="none" w:sz="0" w:space="0" w:color="auto"/>
                        <w:right w:val="none" w:sz="0" w:space="0" w:color="auto"/>
                      </w:divBdr>
                      <w:divsChild>
                        <w:div w:id="1778284237">
                          <w:marLeft w:val="0"/>
                          <w:marRight w:val="0"/>
                          <w:marTop w:val="0"/>
                          <w:marBottom w:val="0"/>
                          <w:divBdr>
                            <w:top w:val="none" w:sz="0" w:space="0" w:color="auto"/>
                            <w:left w:val="none" w:sz="0" w:space="0" w:color="auto"/>
                            <w:bottom w:val="none" w:sz="0" w:space="0" w:color="auto"/>
                            <w:right w:val="none" w:sz="0" w:space="0" w:color="auto"/>
                          </w:divBdr>
                          <w:divsChild>
                            <w:div w:id="1440684450">
                              <w:marLeft w:val="0"/>
                              <w:marRight w:val="0"/>
                              <w:marTop w:val="0"/>
                              <w:marBottom w:val="0"/>
                              <w:divBdr>
                                <w:top w:val="none" w:sz="0" w:space="0" w:color="auto"/>
                                <w:left w:val="none" w:sz="0" w:space="0" w:color="auto"/>
                                <w:bottom w:val="none" w:sz="0" w:space="0" w:color="auto"/>
                                <w:right w:val="none" w:sz="0" w:space="0" w:color="auto"/>
                              </w:divBdr>
                              <w:divsChild>
                                <w:div w:id="1254162804">
                                  <w:marLeft w:val="0"/>
                                  <w:marRight w:val="0"/>
                                  <w:marTop w:val="0"/>
                                  <w:marBottom w:val="0"/>
                                  <w:divBdr>
                                    <w:top w:val="none" w:sz="0" w:space="0" w:color="auto"/>
                                    <w:left w:val="none" w:sz="0" w:space="0" w:color="auto"/>
                                    <w:bottom w:val="none" w:sz="0" w:space="0" w:color="auto"/>
                                    <w:right w:val="none" w:sz="0" w:space="0" w:color="auto"/>
                                  </w:divBdr>
                                  <w:divsChild>
                                    <w:div w:id="1422992775">
                                      <w:marLeft w:val="0"/>
                                      <w:marRight w:val="0"/>
                                      <w:marTop w:val="0"/>
                                      <w:marBottom w:val="0"/>
                                      <w:divBdr>
                                        <w:top w:val="none" w:sz="0" w:space="0" w:color="auto"/>
                                        <w:left w:val="none" w:sz="0" w:space="0" w:color="auto"/>
                                        <w:bottom w:val="none" w:sz="0" w:space="0" w:color="auto"/>
                                        <w:right w:val="none" w:sz="0" w:space="0" w:color="auto"/>
                                      </w:divBdr>
                                      <w:divsChild>
                                        <w:div w:id="345251924">
                                          <w:marLeft w:val="-225"/>
                                          <w:marRight w:val="-225"/>
                                          <w:marTop w:val="0"/>
                                          <w:marBottom w:val="0"/>
                                          <w:divBdr>
                                            <w:top w:val="none" w:sz="0" w:space="0" w:color="auto"/>
                                            <w:left w:val="none" w:sz="0" w:space="0" w:color="auto"/>
                                            <w:bottom w:val="none" w:sz="0" w:space="0" w:color="auto"/>
                                            <w:right w:val="none" w:sz="0" w:space="0" w:color="auto"/>
                                          </w:divBdr>
                                          <w:divsChild>
                                            <w:div w:id="119691014">
                                              <w:marLeft w:val="0"/>
                                              <w:marRight w:val="0"/>
                                              <w:marTop w:val="0"/>
                                              <w:marBottom w:val="0"/>
                                              <w:divBdr>
                                                <w:top w:val="none" w:sz="0" w:space="0" w:color="auto"/>
                                                <w:left w:val="none" w:sz="0" w:space="0" w:color="auto"/>
                                                <w:bottom w:val="none" w:sz="0" w:space="0" w:color="auto"/>
                                                <w:right w:val="none" w:sz="0" w:space="0" w:color="auto"/>
                                              </w:divBdr>
                                              <w:divsChild>
                                                <w:div w:id="761879422">
                                                  <w:marLeft w:val="0"/>
                                                  <w:marRight w:val="0"/>
                                                  <w:marTop w:val="75"/>
                                                  <w:marBottom w:val="0"/>
                                                  <w:divBdr>
                                                    <w:top w:val="none" w:sz="0" w:space="0" w:color="auto"/>
                                                    <w:left w:val="none" w:sz="0" w:space="0" w:color="auto"/>
                                                    <w:bottom w:val="none" w:sz="0" w:space="0" w:color="auto"/>
                                                    <w:right w:val="none" w:sz="0" w:space="0" w:color="auto"/>
                                                  </w:divBdr>
                                                  <w:divsChild>
                                                    <w:div w:id="1865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867252849">
      <w:bodyDiv w:val="1"/>
      <w:marLeft w:val="0"/>
      <w:marRight w:val="0"/>
      <w:marTop w:val="0"/>
      <w:marBottom w:val="0"/>
      <w:divBdr>
        <w:top w:val="none" w:sz="0" w:space="0" w:color="auto"/>
        <w:left w:val="none" w:sz="0" w:space="0" w:color="auto"/>
        <w:bottom w:val="none" w:sz="0" w:space="0" w:color="auto"/>
        <w:right w:val="none" w:sz="0" w:space="0" w:color="auto"/>
      </w:divBdr>
    </w:div>
    <w:div w:id="1023049423">
      <w:bodyDiv w:val="1"/>
      <w:marLeft w:val="0"/>
      <w:marRight w:val="0"/>
      <w:marTop w:val="0"/>
      <w:marBottom w:val="0"/>
      <w:divBdr>
        <w:top w:val="none" w:sz="0" w:space="0" w:color="auto"/>
        <w:left w:val="none" w:sz="0" w:space="0" w:color="auto"/>
        <w:bottom w:val="none" w:sz="0" w:space="0" w:color="auto"/>
        <w:right w:val="none" w:sz="0" w:space="0" w:color="auto"/>
      </w:divBdr>
    </w:div>
    <w:div w:id="1102451182">
      <w:bodyDiv w:val="1"/>
      <w:marLeft w:val="0"/>
      <w:marRight w:val="0"/>
      <w:marTop w:val="0"/>
      <w:marBottom w:val="0"/>
      <w:divBdr>
        <w:top w:val="none" w:sz="0" w:space="0" w:color="auto"/>
        <w:left w:val="none" w:sz="0" w:space="0" w:color="auto"/>
        <w:bottom w:val="none" w:sz="0" w:space="0" w:color="auto"/>
        <w:right w:val="none" w:sz="0" w:space="0" w:color="auto"/>
      </w:divBdr>
      <w:divsChild>
        <w:div w:id="581331150">
          <w:marLeft w:val="0"/>
          <w:marRight w:val="0"/>
          <w:marTop w:val="0"/>
          <w:marBottom w:val="0"/>
          <w:divBdr>
            <w:top w:val="none" w:sz="0" w:space="0" w:color="auto"/>
            <w:left w:val="none" w:sz="0" w:space="0" w:color="auto"/>
            <w:bottom w:val="none" w:sz="0" w:space="0" w:color="auto"/>
            <w:right w:val="none" w:sz="0" w:space="0" w:color="auto"/>
          </w:divBdr>
          <w:divsChild>
            <w:div w:id="1017780533">
              <w:marLeft w:val="0"/>
              <w:marRight w:val="0"/>
              <w:marTop w:val="0"/>
              <w:marBottom w:val="0"/>
              <w:divBdr>
                <w:top w:val="none" w:sz="0" w:space="0" w:color="auto"/>
                <w:left w:val="none" w:sz="0" w:space="0" w:color="auto"/>
                <w:bottom w:val="none" w:sz="0" w:space="0" w:color="auto"/>
                <w:right w:val="none" w:sz="0" w:space="0" w:color="auto"/>
              </w:divBdr>
              <w:divsChild>
                <w:div w:id="1654217592">
                  <w:marLeft w:val="-375"/>
                  <w:marRight w:val="-375"/>
                  <w:marTop w:val="0"/>
                  <w:marBottom w:val="0"/>
                  <w:divBdr>
                    <w:top w:val="none" w:sz="0" w:space="0" w:color="auto"/>
                    <w:left w:val="none" w:sz="0" w:space="0" w:color="auto"/>
                    <w:bottom w:val="none" w:sz="0" w:space="0" w:color="auto"/>
                    <w:right w:val="none" w:sz="0" w:space="0" w:color="auto"/>
                  </w:divBdr>
                  <w:divsChild>
                    <w:div w:id="7194067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136680647">
      <w:bodyDiv w:val="1"/>
      <w:marLeft w:val="0"/>
      <w:marRight w:val="0"/>
      <w:marTop w:val="0"/>
      <w:marBottom w:val="0"/>
      <w:divBdr>
        <w:top w:val="none" w:sz="0" w:space="0" w:color="auto"/>
        <w:left w:val="none" w:sz="0" w:space="0" w:color="auto"/>
        <w:bottom w:val="none" w:sz="0" w:space="0" w:color="auto"/>
        <w:right w:val="none" w:sz="0" w:space="0" w:color="auto"/>
      </w:divBdr>
      <w:divsChild>
        <w:div w:id="1829902589">
          <w:marLeft w:val="0"/>
          <w:marRight w:val="0"/>
          <w:marTop w:val="0"/>
          <w:marBottom w:val="0"/>
          <w:divBdr>
            <w:top w:val="none" w:sz="0" w:space="0" w:color="auto"/>
            <w:left w:val="none" w:sz="0" w:space="0" w:color="auto"/>
            <w:bottom w:val="none" w:sz="0" w:space="0" w:color="auto"/>
            <w:right w:val="none" w:sz="0" w:space="0" w:color="auto"/>
          </w:divBdr>
          <w:divsChild>
            <w:div w:id="336004780">
              <w:marLeft w:val="0"/>
              <w:marRight w:val="0"/>
              <w:marTop w:val="0"/>
              <w:marBottom w:val="0"/>
              <w:divBdr>
                <w:top w:val="none" w:sz="0" w:space="0" w:color="auto"/>
                <w:left w:val="none" w:sz="0" w:space="0" w:color="auto"/>
                <w:bottom w:val="none" w:sz="0" w:space="0" w:color="auto"/>
                <w:right w:val="none" w:sz="0" w:space="0" w:color="auto"/>
              </w:divBdr>
              <w:divsChild>
                <w:div w:id="312609169">
                  <w:marLeft w:val="0"/>
                  <w:marRight w:val="0"/>
                  <w:marTop w:val="0"/>
                  <w:marBottom w:val="0"/>
                  <w:divBdr>
                    <w:top w:val="none" w:sz="0" w:space="0" w:color="auto"/>
                    <w:left w:val="none" w:sz="0" w:space="0" w:color="auto"/>
                    <w:bottom w:val="none" w:sz="0" w:space="0" w:color="auto"/>
                    <w:right w:val="none" w:sz="0" w:space="0" w:color="auto"/>
                  </w:divBdr>
                  <w:divsChild>
                    <w:div w:id="1710564568">
                      <w:marLeft w:val="0"/>
                      <w:marRight w:val="0"/>
                      <w:marTop w:val="0"/>
                      <w:marBottom w:val="0"/>
                      <w:divBdr>
                        <w:top w:val="none" w:sz="0" w:space="0" w:color="auto"/>
                        <w:left w:val="none" w:sz="0" w:space="0" w:color="auto"/>
                        <w:bottom w:val="none" w:sz="0" w:space="0" w:color="auto"/>
                        <w:right w:val="none" w:sz="0" w:space="0" w:color="auto"/>
                      </w:divBdr>
                      <w:divsChild>
                        <w:div w:id="391196978">
                          <w:marLeft w:val="340"/>
                          <w:marRight w:val="0"/>
                          <w:marTop w:val="300"/>
                          <w:marBottom w:val="120"/>
                          <w:divBdr>
                            <w:top w:val="none" w:sz="0" w:space="0" w:color="auto"/>
                            <w:left w:val="none" w:sz="0" w:space="0" w:color="auto"/>
                            <w:bottom w:val="none" w:sz="0" w:space="0" w:color="auto"/>
                            <w:right w:val="none" w:sz="0" w:space="0" w:color="auto"/>
                          </w:divBdr>
                          <w:divsChild>
                            <w:div w:id="1146429700">
                              <w:marLeft w:val="0"/>
                              <w:marRight w:val="0"/>
                              <w:marTop w:val="0"/>
                              <w:marBottom w:val="0"/>
                              <w:divBdr>
                                <w:top w:val="none" w:sz="0" w:space="0" w:color="auto"/>
                                <w:left w:val="none" w:sz="0" w:space="0" w:color="auto"/>
                                <w:bottom w:val="none" w:sz="0" w:space="0" w:color="auto"/>
                                <w:right w:val="none" w:sz="0" w:space="0" w:color="auto"/>
                              </w:divBdr>
                              <w:divsChild>
                                <w:div w:id="98928886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572910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52296766">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357952">
      <w:bodyDiv w:val="1"/>
      <w:marLeft w:val="0"/>
      <w:marRight w:val="0"/>
      <w:marTop w:val="0"/>
      <w:marBottom w:val="0"/>
      <w:divBdr>
        <w:top w:val="none" w:sz="0" w:space="0" w:color="auto"/>
        <w:left w:val="none" w:sz="0" w:space="0" w:color="auto"/>
        <w:bottom w:val="none" w:sz="0" w:space="0" w:color="auto"/>
        <w:right w:val="none" w:sz="0" w:space="0" w:color="auto"/>
      </w:divBdr>
    </w:div>
    <w:div w:id="1210148223">
      <w:bodyDiv w:val="1"/>
      <w:marLeft w:val="0"/>
      <w:marRight w:val="0"/>
      <w:marTop w:val="0"/>
      <w:marBottom w:val="0"/>
      <w:divBdr>
        <w:top w:val="none" w:sz="0" w:space="0" w:color="auto"/>
        <w:left w:val="none" w:sz="0" w:space="0" w:color="auto"/>
        <w:bottom w:val="none" w:sz="0" w:space="0" w:color="auto"/>
        <w:right w:val="none" w:sz="0" w:space="0" w:color="auto"/>
      </w:divBdr>
      <w:divsChild>
        <w:div w:id="371728665">
          <w:marLeft w:val="0"/>
          <w:marRight w:val="0"/>
          <w:marTop w:val="0"/>
          <w:marBottom w:val="0"/>
          <w:divBdr>
            <w:top w:val="none" w:sz="0" w:space="0" w:color="auto"/>
            <w:left w:val="none" w:sz="0" w:space="0" w:color="auto"/>
            <w:bottom w:val="none" w:sz="0" w:space="0" w:color="auto"/>
            <w:right w:val="none" w:sz="0" w:space="0" w:color="auto"/>
          </w:divBdr>
          <w:divsChild>
            <w:div w:id="1552645046">
              <w:marLeft w:val="0"/>
              <w:marRight w:val="0"/>
              <w:marTop w:val="0"/>
              <w:marBottom w:val="0"/>
              <w:divBdr>
                <w:top w:val="none" w:sz="0" w:space="0" w:color="auto"/>
                <w:left w:val="none" w:sz="0" w:space="0" w:color="auto"/>
                <w:bottom w:val="none" w:sz="0" w:space="0" w:color="auto"/>
                <w:right w:val="none" w:sz="0" w:space="0" w:color="auto"/>
              </w:divBdr>
              <w:divsChild>
                <w:div w:id="1216969242">
                  <w:marLeft w:val="-375"/>
                  <w:marRight w:val="-375"/>
                  <w:marTop w:val="0"/>
                  <w:marBottom w:val="0"/>
                  <w:divBdr>
                    <w:top w:val="none" w:sz="0" w:space="0" w:color="auto"/>
                    <w:left w:val="none" w:sz="0" w:space="0" w:color="auto"/>
                    <w:bottom w:val="none" w:sz="0" w:space="0" w:color="auto"/>
                    <w:right w:val="none" w:sz="0" w:space="0" w:color="auto"/>
                  </w:divBdr>
                  <w:divsChild>
                    <w:div w:id="51566032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213494394">
      <w:bodyDiv w:val="1"/>
      <w:marLeft w:val="0"/>
      <w:marRight w:val="0"/>
      <w:marTop w:val="0"/>
      <w:marBottom w:val="0"/>
      <w:divBdr>
        <w:top w:val="none" w:sz="0" w:space="0" w:color="auto"/>
        <w:left w:val="none" w:sz="0" w:space="0" w:color="auto"/>
        <w:bottom w:val="none" w:sz="0" w:space="0" w:color="auto"/>
        <w:right w:val="none" w:sz="0" w:space="0" w:color="auto"/>
      </w:divBdr>
    </w:div>
    <w:div w:id="1229881334">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325937890">
      <w:bodyDiv w:val="1"/>
      <w:marLeft w:val="0"/>
      <w:marRight w:val="0"/>
      <w:marTop w:val="0"/>
      <w:marBottom w:val="0"/>
      <w:divBdr>
        <w:top w:val="none" w:sz="0" w:space="0" w:color="auto"/>
        <w:left w:val="none" w:sz="0" w:space="0" w:color="auto"/>
        <w:bottom w:val="none" w:sz="0" w:space="0" w:color="auto"/>
        <w:right w:val="none" w:sz="0" w:space="0" w:color="auto"/>
      </w:divBdr>
    </w:div>
    <w:div w:id="1588224002">
      <w:bodyDiv w:val="1"/>
      <w:marLeft w:val="0"/>
      <w:marRight w:val="0"/>
      <w:marTop w:val="0"/>
      <w:marBottom w:val="0"/>
      <w:divBdr>
        <w:top w:val="none" w:sz="0" w:space="0" w:color="auto"/>
        <w:left w:val="none" w:sz="0" w:space="0" w:color="auto"/>
        <w:bottom w:val="none" w:sz="0" w:space="0" w:color="auto"/>
        <w:right w:val="none" w:sz="0" w:space="0" w:color="auto"/>
      </w:divBdr>
      <w:divsChild>
        <w:div w:id="61938595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820480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0210452">
                  <w:blockQuote w:val="1"/>
                  <w:marLeft w:val="600"/>
                  <w:marRight w:val="0"/>
                  <w:marTop w:val="120"/>
                  <w:marBottom w:val="120"/>
                  <w:divBdr>
                    <w:top w:val="none" w:sz="0" w:space="0" w:color="auto"/>
                    <w:left w:val="none" w:sz="0" w:space="0" w:color="auto"/>
                    <w:bottom w:val="none" w:sz="0" w:space="0" w:color="auto"/>
                    <w:right w:val="none" w:sz="0" w:space="0" w:color="auto"/>
                  </w:divBdr>
                </w:div>
                <w:div w:id="14104244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675546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960952">
                  <w:blockQuote w:val="1"/>
                  <w:marLeft w:val="600"/>
                  <w:marRight w:val="0"/>
                  <w:marTop w:val="120"/>
                  <w:marBottom w:val="120"/>
                  <w:divBdr>
                    <w:top w:val="none" w:sz="0" w:space="0" w:color="auto"/>
                    <w:left w:val="none" w:sz="0" w:space="0" w:color="auto"/>
                    <w:bottom w:val="none" w:sz="0" w:space="0" w:color="auto"/>
                    <w:right w:val="none" w:sz="0" w:space="0" w:color="auto"/>
                  </w:divBdr>
                </w:div>
                <w:div w:id="21202980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617718475">
      <w:bodyDiv w:val="1"/>
      <w:marLeft w:val="0"/>
      <w:marRight w:val="0"/>
      <w:marTop w:val="0"/>
      <w:marBottom w:val="0"/>
      <w:divBdr>
        <w:top w:val="none" w:sz="0" w:space="0" w:color="auto"/>
        <w:left w:val="none" w:sz="0" w:space="0" w:color="auto"/>
        <w:bottom w:val="none" w:sz="0" w:space="0" w:color="auto"/>
        <w:right w:val="none" w:sz="0" w:space="0" w:color="auto"/>
      </w:divBdr>
    </w:div>
    <w:div w:id="1678531442">
      <w:bodyDiv w:val="1"/>
      <w:marLeft w:val="0"/>
      <w:marRight w:val="0"/>
      <w:marTop w:val="0"/>
      <w:marBottom w:val="0"/>
      <w:divBdr>
        <w:top w:val="none" w:sz="0" w:space="0" w:color="auto"/>
        <w:left w:val="none" w:sz="0" w:space="0" w:color="auto"/>
        <w:bottom w:val="none" w:sz="0" w:space="0" w:color="auto"/>
        <w:right w:val="none" w:sz="0" w:space="0" w:color="auto"/>
      </w:divBdr>
      <w:divsChild>
        <w:div w:id="33581880">
          <w:marLeft w:val="0"/>
          <w:marRight w:val="0"/>
          <w:marTop w:val="0"/>
          <w:marBottom w:val="0"/>
          <w:divBdr>
            <w:top w:val="none" w:sz="0" w:space="0" w:color="auto"/>
            <w:left w:val="none" w:sz="0" w:space="0" w:color="auto"/>
            <w:bottom w:val="none" w:sz="0" w:space="0" w:color="auto"/>
            <w:right w:val="none" w:sz="0" w:space="0" w:color="auto"/>
          </w:divBdr>
          <w:divsChild>
            <w:div w:id="609554116">
              <w:marLeft w:val="0"/>
              <w:marRight w:val="0"/>
              <w:marTop w:val="0"/>
              <w:marBottom w:val="0"/>
              <w:divBdr>
                <w:top w:val="none" w:sz="0" w:space="0" w:color="auto"/>
                <w:left w:val="none" w:sz="0" w:space="0" w:color="auto"/>
                <w:bottom w:val="none" w:sz="0" w:space="0" w:color="auto"/>
                <w:right w:val="none" w:sz="0" w:space="0" w:color="auto"/>
              </w:divBdr>
              <w:divsChild>
                <w:div w:id="1056584095">
                  <w:marLeft w:val="-375"/>
                  <w:marRight w:val="-375"/>
                  <w:marTop w:val="0"/>
                  <w:marBottom w:val="0"/>
                  <w:divBdr>
                    <w:top w:val="none" w:sz="0" w:space="0" w:color="auto"/>
                    <w:left w:val="none" w:sz="0" w:space="0" w:color="auto"/>
                    <w:bottom w:val="none" w:sz="0" w:space="0" w:color="auto"/>
                    <w:right w:val="none" w:sz="0" w:space="0" w:color="auto"/>
                  </w:divBdr>
                  <w:divsChild>
                    <w:div w:id="14570173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699697475">
      <w:bodyDiv w:val="1"/>
      <w:marLeft w:val="0"/>
      <w:marRight w:val="0"/>
      <w:marTop w:val="0"/>
      <w:marBottom w:val="0"/>
      <w:divBdr>
        <w:top w:val="none" w:sz="0" w:space="0" w:color="auto"/>
        <w:left w:val="none" w:sz="0" w:space="0" w:color="auto"/>
        <w:bottom w:val="none" w:sz="0" w:space="0" w:color="auto"/>
        <w:right w:val="none" w:sz="0" w:space="0" w:color="auto"/>
      </w:divBdr>
    </w:div>
    <w:div w:id="1787314934">
      <w:bodyDiv w:val="1"/>
      <w:marLeft w:val="0"/>
      <w:marRight w:val="0"/>
      <w:marTop w:val="0"/>
      <w:marBottom w:val="0"/>
      <w:divBdr>
        <w:top w:val="none" w:sz="0" w:space="0" w:color="auto"/>
        <w:left w:val="none" w:sz="0" w:space="0" w:color="auto"/>
        <w:bottom w:val="none" w:sz="0" w:space="0" w:color="auto"/>
        <w:right w:val="none" w:sz="0" w:space="0" w:color="auto"/>
      </w:divBdr>
      <w:divsChild>
        <w:div w:id="14298899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163438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37485345">
                  <w:blockQuote w:val="1"/>
                  <w:marLeft w:val="600"/>
                  <w:marRight w:val="0"/>
                  <w:marTop w:val="120"/>
                  <w:marBottom w:val="120"/>
                  <w:divBdr>
                    <w:top w:val="none" w:sz="0" w:space="0" w:color="auto"/>
                    <w:left w:val="none" w:sz="0" w:space="0" w:color="auto"/>
                    <w:bottom w:val="none" w:sz="0" w:space="0" w:color="auto"/>
                    <w:right w:val="none" w:sz="0" w:space="0" w:color="auto"/>
                  </w:divBdr>
                </w:div>
                <w:div w:id="13053572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077889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38274989">
                  <w:blockQuote w:val="1"/>
                  <w:marLeft w:val="600"/>
                  <w:marRight w:val="0"/>
                  <w:marTop w:val="120"/>
                  <w:marBottom w:val="120"/>
                  <w:divBdr>
                    <w:top w:val="none" w:sz="0" w:space="0" w:color="auto"/>
                    <w:left w:val="none" w:sz="0" w:space="0" w:color="auto"/>
                    <w:bottom w:val="none" w:sz="0" w:space="0" w:color="auto"/>
                    <w:right w:val="none" w:sz="0" w:space="0" w:color="auto"/>
                  </w:divBdr>
                </w:div>
                <w:div w:id="132392441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745245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37640979">
                  <w:blockQuote w:val="1"/>
                  <w:marLeft w:val="600"/>
                  <w:marRight w:val="0"/>
                  <w:marTop w:val="120"/>
                  <w:marBottom w:val="120"/>
                  <w:divBdr>
                    <w:top w:val="none" w:sz="0" w:space="0" w:color="auto"/>
                    <w:left w:val="none" w:sz="0" w:space="0" w:color="auto"/>
                    <w:bottom w:val="none" w:sz="0" w:space="0" w:color="auto"/>
                    <w:right w:val="none" w:sz="0" w:space="0" w:color="auto"/>
                  </w:divBdr>
                </w:div>
                <w:div w:id="893008076">
                  <w:blockQuote w:val="1"/>
                  <w:marLeft w:val="600"/>
                  <w:marRight w:val="0"/>
                  <w:marTop w:val="120"/>
                  <w:marBottom w:val="120"/>
                  <w:divBdr>
                    <w:top w:val="none" w:sz="0" w:space="0" w:color="auto"/>
                    <w:left w:val="none" w:sz="0" w:space="0" w:color="auto"/>
                    <w:bottom w:val="none" w:sz="0" w:space="0" w:color="auto"/>
                    <w:right w:val="none" w:sz="0" w:space="0" w:color="auto"/>
                  </w:divBdr>
                </w:div>
                <w:div w:id="109308482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152348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20547397">
                  <w:blockQuote w:val="1"/>
                  <w:marLeft w:val="600"/>
                  <w:marRight w:val="0"/>
                  <w:marTop w:val="120"/>
                  <w:marBottom w:val="120"/>
                  <w:divBdr>
                    <w:top w:val="none" w:sz="0" w:space="0" w:color="auto"/>
                    <w:left w:val="none" w:sz="0" w:space="0" w:color="auto"/>
                    <w:bottom w:val="none" w:sz="0" w:space="0" w:color="auto"/>
                    <w:right w:val="none" w:sz="0" w:space="0" w:color="auto"/>
                  </w:divBdr>
                </w:div>
                <w:div w:id="214291450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89230098">
      <w:bodyDiv w:val="1"/>
      <w:marLeft w:val="0"/>
      <w:marRight w:val="0"/>
      <w:marTop w:val="0"/>
      <w:marBottom w:val="0"/>
      <w:divBdr>
        <w:top w:val="none" w:sz="0" w:space="0" w:color="auto"/>
        <w:left w:val="none" w:sz="0" w:space="0" w:color="auto"/>
        <w:bottom w:val="none" w:sz="0" w:space="0" w:color="auto"/>
        <w:right w:val="none" w:sz="0" w:space="0" w:color="auto"/>
      </w:divBdr>
      <w:divsChild>
        <w:div w:id="23135371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747510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5305058">
                  <w:blockQuote w:val="1"/>
                  <w:marLeft w:val="600"/>
                  <w:marRight w:val="0"/>
                  <w:marTop w:val="120"/>
                  <w:marBottom w:val="120"/>
                  <w:divBdr>
                    <w:top w:val="none" w:sz="0" w:space="0" w:color="auto"/>
                    <w:left w:val="none" w:sz="0" w:space="0" w:color="auto"/>
                    <w:bottom w:val="none" w:sz="0" w:space="0" w:color="auto"/>
                    <w:right w:val="none" w:sz="0" w:space="0" w:color="auto"/>
                  </w:divBdr>
                </w:div>
                <w:div w:id="15688841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350891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5871967">
                  <w:blockQuote w:val="1"/>
                  <w:marLeft w:val="600"/>
                  <w:marRight w:val="0"/>
                  <w:marTop w:val="120"/>
                  <w:marBottom w:val="120"/>
                  <w:divBdr>
                    <w:top w:val="none" w:sz="0" w:space="0" w:color="auto"/>
                    <w:left w:val="none" w:sz="0" w:space="0" w:color="auto"/>
                    <w:bottom w:val="none" w:sz="0" w:space="0" w:color="auto"/>
                    <w:right w:val="none" w:sz="0" w:space="0" w:color="auto"/>
                  </w:divBdr>
                </w:div>
                <w:div w:id="76915886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93473367">
      <w:bodyDiv w:val="1"/>
      <w:marLeft w:val="0"/>
      <w:marRight w:val="0"/>
      <w:marTop w:val="0"/>
      <w:marBottom w:val="0"/>
      <w:divBdr>
        <w:top w:val="none" w:sz="0" w:space="0" w:color="auto"/>
        <w:left w:val="none" w:sz="0" w:space="0" w:color="auto"/>
        <w:bottom w:val="none" w:sz="0" w:space="0" w:color="auto"/>
        <w:right w:val="none" w:sz="0" w:space="0" w:color="auto"/>
      </w:divBdr>
      <w:divsChild>
        <w:div w:id="1807158519">
          <w:marLeft w:val="0"/>
          <w:marRight w:val="0"/>
          <w:marTop w:val="0"/>
          <w:marBottom w:val="0"/>
          <w:divBdr>
            <w:top w:val="none" w:sz="0" w:space="0" w:color="auto"/>
            <w:left w:val="none" w:sz="0" w:space="0" w:color="auto"/>
            <w:bottom w:val="none" w:sz="0" w:space="0" w:color="auto"/>
            <w:right w:val="none" w:sz="0" w:space="0" w:color="auto"/>
          </w:divBdr>
          <w:divsChild>
            <w:div w:id="399138535">
              <w:marLeft w:val="0"/>
              <w:marRight w:val="0"/>
              <w:marTop w:val="0"/>
              <w:marBottom w:val="0"/>
              <w:divBdr>
                <w:top w:val="none" w:sz="0" w:space="0" w:color="auto"/>
                <w:left w:val="none" w:sz="0" w:space="0" w:color="auto"/>
                <w:bottom w:val="none" w:sz="0" w:space="0" w:color="auto"/>
                <w:right w:val="none" w:sz="0" w:space="0" w:color="auto"/>
              </w:divBdr>
              <w:divsChild>
                <w:div w:id="1883664893">
                  <w:marLeft w:val="0"/>
                  <w:marRight w:val="0"/>
                  <w:marTop w:val="450"/>
                  <w:marBottom w:val="0"/>
                  <w:divBdr>
                    <w:top w:val="none" w:sz="0" w:space="0" w:color="auto"/>
                    <w:left w:val="none" w:sz="0" w:space="0" w:color="auto"/>
                    <w:bottom w:val="none" w:sz="0" w:space="0" w:color="auto"/>
                    <w:right w:val="none" w:sz="0" w:space="0" w:color="auto"/>
                  </w:divBdr>
                  <w:divsChild>
                    <w:div w:id="30765757">
                      <w:marLeft w:val="0"/>
                      <w:marRight w:val="0"/>
                      <w:marTop w:val="0"/>
                      <w:marBottom w:val="0"/>
                      <w:divBdr>
                        <w:top w:val="none" w:sz="0" w:space="0" w:color="auto"/>
                        <w:left w:val="none" w:sz="0" w:space="0" w:color="auto"/>
                        <w:bottom w:val="none" w:sz="0" w:space="0" w:color="auto"/>
                        <w:right w:val="none" w:sz="0" w:space="0" w:color="auto"/>
                      </w:divBdr>
                      <w:divsChild>
                        <w:div w:id="1780880028">
                          <w:marLeft w:val="0"/>
                          <w:marRight w:val="0"/>
                          <w:marTop w:val="0"/>
                          <w:marBottom w:val="0"/>
                          <w:divBdr>
                            <w:top w:val="none" w:sz="0" w:space="0" w:color="auto"/>
                            <w:left w:val="none" w:sz="0" w:space="0" w:color="auto"/>
                            <w:bottom w:val="none" w:sz="0" w:space="0" w:color="auto"/>
                            <w:right w:val="none" w:sz="0" w:space="0" w:color="auto"/>
                          </w:divBdr>
                          <w:divsChild>
                            <w:div w:id="1543204708">
                              <w:marLeft w:val="0"/>
                              <w:marRight w:val="0"/>
                              <w:marTop w:val="0"/>
                              <w:marBottom w:val="0"/>
                              <w:divBdr>
                                <w:top w:val="none" w:sz="0" w:space="0" w:color="auto"/>
                                <w:left w:val="none" w:sz="0" w:space="0" w:color="auto"/>
                                <w:bottom w:val="none" w:sz="0" w:space="0" w:color="auto"/>
                                <w:right w:val="none" w:sz="0" w:space="0" w:color="auto"/>
                              </w:divBdr>
                              <w:divsChild>
                                <w:div w:id="127550307">
                                  <w:marLeft w:val="0"/>
                                  <w:marRight w:val="0"/>
                                  <w:marTop w:val="0"/>
                                  <w:marBottom w:val="0"/>
                                  <w:divBdr>
                                    <w:top w:val="none" w:sz="0" w:space="0" w:color="auto"/>
                                    <w:left w:val="none" w:sz="0" w:space="0" w:color="auto"/>
                                    <w:bottom w:val="none" w:sz="0" w:space="0" w:color="auto"/>
                                    <w:right w:val="none" w:sz="0" w:space="0" w:color="auto"/>
                                  </w:divBdr>
                                  <w:divsChild>
                                    <w:div w:id="1644962562">
                                      <w:marLeft w:val="0"/>
                                      <w:marRight w:val="0"/>
                                      <w:marTop w:val="0"/>
                                      <w:marBottom w:val="0"/>
                                      <w:divBdr>
                                        <w:top w:val="none" w:sz="0" w:space="0" w:color="auto"/>
                                        <w:left w:val="none" w:sz="0" w:space="0" w:color="auto"/>
                                        <w:bottom w:val="none" w:sz="0" w:space="0" w:color="auto"/>
                                        <w:right w:val="none" w:sz="0" w:space="0" w:color="auto"/>
                                      </w:divBdr>
                                      <w:divsChild>
                                        <w:div w:id="387581605">
                                          <w:marLeft w:val="-225"/>
                                          <w:marRight w:val="-225"/>
                                          <w:marTop w:val="0"/>
                                          <w:marBottom w:val="0"/>
                                          <w:divBdr>
                                            <w:top w:val="none" w:sz="0" w:space="0" w:color="auto"/>
                                            <w:left w:val="none" w:sz="0" w:space="0" w:color="auto"/>
                                            <w:bottom w:val="none" w:sz="0" w:space="0" w:color="auto"/>
                                            <w:right w:val="none" w:sz="0" w:space="0" w:color="auto"/>
                                          </w:divBdr>
                                          <w:divsChild>
                                            <w:div w:id="1977486484">
                                              <w:marLeft w:val="0"/>
                                              <w:marRight w:val="0"/>
                                              <w:marTop w:val="0"/>
                                              <w:marBottom w:val="0"/>
                                              <w:divBdr>
                                                <w:top w:val="none" w:sz="0" w:space="0" w:color="auto"/>
                                                <w:left w:val="none" w:sz="0" w:space="0" w:color="auto"/>
                                                <w:bottom w:val="none" w:sz="0" w:space="0" w:color="auto"/>
                                                <w:right w:val="none" w:sz="0" w:space="0" w:color="auto"/>
                                              </w:divBdr>
                                              <w:divsChild>
                                                <w:div w:id="219367195">
                                                  <w:marLeft w:val="0"/>
                                                  <w:marRight w:val="0"/>
                                                  <w:marTop w:val="75"/>
                                                  <w:marBottom w:val="0"/>
                                                  <w:divBdr>
                                                    <w:top w:val="none" w:sz="0" w:space="0" w:color="auto"/>
                                                    <w:left w:val="none" w:sz="0" w:space="0" w:color="auto"/>
                                                    <w:bottom w:val="none" w:sz="0" w:space="0" w:color="auto"/>
                                                    <w:right w:val="none" w:sz="0" w:space="0" w:color="auto"/>
                                                  </w:divBdr>
                                                  <w:divsChild>
                                                    <w:div w:id="6448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5508042">
      <w:bodyDiv w:val="1"/>
      <w:marLeft w:val="0"/>
      <w:marRight w:val="0"/>
      <w:marTop w:val="0"/>
      <w:marBottom w:val="0"/>
      <w:divBdr>
        <w:top w:val="none" w:sz="0" w:space="0" w:color="auto"/>
        <w:left w:val="none" w:sz="0" w:space="0" w:color="auto"/>
        <w:bottom w:val="none" w:sz="0" w:space="0" w:color="auto"/>
        <w:right w:val="none" w:sz="0" w:space="0" w:color="auto"/>
      </w:divBdr>
    </w:div>
    <w:div w:id="1936745298">
      <w:bodyDiv w:val="1"/>
      <w:marLeft w:val="0"/>
      <w:marRight w:val="0"/>
      <w:marTop w:val="0"/>
      <w:marBottom w:val="0"/>
      <w:divBdr>
        <w:top w:val="none" w:sz="0" w:space="0" w:color="auto"/>
        <w:left w:val="none" w:sz="0" w:space="0" w:color="auto"/>
        <w:bottom w:val="none" w:sz="0" w:space="0" w:color="auto"/>
        <w:right w:val="none" w:sz="0" w:space="0" w:color="auto"/>
      </w:divBdr>
    </w:div>
    <w:div w:id="1967740020">
      <w:bodyDiv w:val="1"/>
      <w:marLeft w:val="0"/>
      <w:marRight w:val="0"/>
      <w:marTop w:val="0"/>
      <w:marBottom w:val="0"/>
      <w:divBdr>
        <w:top w:val="none" w:sz="0" w:space="0" w:color="auto"/>
        <w:left w:val="none" w:sz="0" w:space="0" w:color="auto"/>
        <w:bottom w:val="none" w:sz="0" w:space="0" w:color="auto"/>
        <w:right w:val="none" w:sz="0" w:space="0" w:color="auto"/>
      </w:divBdr>
    </w:div>
    <w:div w:id="1975714704">
      <w:bodyDiv w:val="1"/>
      <w:marLeft w:val="0"/>
      <w:marRight w:val="0"/>
      <w:marTop w:val="0"/>
      <w:marBottom w:val="0"/>
      <w:divBdr>
        <w:top w:val="none" w:sz="0" w:space="0" w:color="auto"/>
        <w:left w:val="none" w:sz="0" w:space="0" w:color="auto"/>
        <w:bottom w:val="none" w:sz="0" w:space="0" w:color="auto"/>
        <w:right w:val="none" w:sz="0" w:space="0" w:color="auto"/>
      </w:divBdr>
    </w:div>
    <w:div w:id="20813663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693">
          <w:marLeft w:val="0"/>
          <w:marRight w:val="0"/>
          <w:marTop w:val="0"/>
          <w:marBottom w:val="0"/>
          <w:divBdr>
            <w:top w:val="none" w:sz="0" w:space="0" w:color="auto"/>
            <w:left w:val="none" w:sz="0" w:space="0" w:color="auto"/>
            <w:bottom w:val="none" w:sz="0" w:space="0" w:color="auto"/>
            <w:right w:val="none" w:sz="0" w:space="0" w:color="auto"/>
          </w:divBdr>
          <w:divsChild>
            <w:div w:id="775711226">
              <w:marLeft w:val="0"/>
              <w:marRight w:val="0"/>
              <w:marTop w:val="0"/>
              <w:marBottom w:val="0"/>
              <w:divBdr>
                <w:top w:val="none" w:sz="0" w:space="0" w:color="auto"/>
                <w:left w:val="none" w:sz="0" w:space="0" w:color="auto"/>
                <w:bottom w:val="none" w:sz="0" w:space="0" w:color="auto"/>
                <w:right w:val="none" w:sz="0" w:space="0" w:color="auto"/>
              </w:divBdr>
              <w:divsChild>
                <w:div w:id="861432981">
                  <w:marLeft w:val="-375"/>
                  <w:marRight w:val="-375"/>
                  <w:marTop w:val="0"/>
                  <w:marBottom w:val="0"/>
                  <w:divBdr>
                    <w:top w:val="none" w:sz="0" w:space="0" w:color="auto"/>
                    <w:left w:val="none" w:sz="0" w:space="0" w:color="auto"/>
                    <w:bottom w:val="none" w:sz="0" w:space="0" w:color="auto"/>
                    <w:right w:val="none" w:sz="0" w:space="0" w:color="auto"/>
                  </w:divBdr>
                  <w:divsChild>
                    <w:div w:id="152674647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120028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qld.gov.au/view/html/inforce/current/act-2000-060?query=((Repealed%3DN+AND+PrintType%3D%22act.reprint%22+AND+PitValid%3D%40pointInTime(20200529000000))+OR+(Repealed%3DN+AND+PrintType%3D%22reprint%22+AND+PitValid%3D%40pointInTime(20200529000000)))+AND+Content%3D(%22working%22+AND+%22with%22+AND+%22children%22)&amp;q-collection%5B%5D=inforceActs&amp;q-collection%5B%5D=inforceSLs&amp;q-documentTitle=&amp;q-prefixCcl=&amp;q-searchfor=working+with+children&amp;q-searchin=Content&amp;q-searchusing=allwords&amp;q-year=&amp;q-no=&amp;q-point-in-time=29%2F05%2F2020&amp;q-searchform=basic" TargetMode="External"/><Relationship Id="rId18" Type="http://schemas.openxmlformats.org/officeDocument/2006/relationships/hyperlink" Target="https://www.legislation.qld.gov.au/view/html/inforce/current/act-2000-060?query=((Repealed%3DN+AND+PrintType%3D%22act.reprint%22+AND+PitValid%3D%40pointInTime(20200529000000))+OR+(Repealed%3DN+AND+PrintType%3D%22reprint%22+AND+PitValid%3D%40pointInTime(20200529000000)))+AND+Content%3D(%22working%22+AND+%22with%22+AND+%22children%22)&amp;q-collection%5B%5D=inforceActs&amp;q-collection%5B%5D=inforceSLs&amp;q-documentTitle=&amp;q-prefixCcl=&amp;q-searchfor=working+with+children&amp;q-searchin=Content&amp;q-searchusing=allwords&amp;q-year=&amp;q-no=&amp;q-point-in-time=29%2F05%2F2020&amp;q-searchform=basic" TargetMode="External"/><Relationship Id="rId26" Type="http://schemas.openxmlformats.org/officeDocument/2006/relationships/hyperlink" Target="https://www.publications.qld.gov.au/dataset/blue-card-system-changes/resource/58f3584f-e203-41da-8cd8-08440ffca63c" TargetMode="External"/><Relationship Id="rId39" Type="http://schemas.openxmlformats.org/officeDocument/2006/relationships/hyperlink" Target="https://www.legislation.qld.gov.au/view/inforce/current/act-2000-060" TargetMode="External"/><Relationship Id="rId21" Type="http://schemas.openxmlformats.org/officeDocument/2006/relationships/hyperlink" Target="https://www.qld.gov.au/law/laws-regulated-industries-and-accountability/queensland-laws-and-regulations/regulated-industries-and-licensing/blue-card-services" TargetMode="External"/><Relationship Id="rId34" Type="http://schemas.openxmlformats.org/officeDocument/2006/relationships/hyperlink" Target="https://www.legislation.qld.gov.au/view/inforce/current/act-2000-060"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ublications.qld.gov.au/dataset/information-for-industries-regulated-by-the-blue-card-system/resource/fcdf8d59-ce69-45d3-a182-8e22f18b3510" TargetMode="External"/><Relationship Id="rId29" Type="http://schemas.openxmlformats.org/officeDocument/2006/relationships/hyperlink" Target="https://www.legislation.qld.gov.au/view/inforce/current/act-2013-ecsnl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working-with-children-authority-procedure" TargetMode="External"/><Relationship Id="rId24" Type="http://schemas.openxmlformats.org/officeDocument/2006/relationships/hyperlink" Target="https://ppr.mpe.qed.qld.gov.au/pp/community-use-of-state-school-facilities-procedure" TargetMode="External"/><Relationship Id="rId32" Type="http://schemas.openxmlformats.org/officeDocument/2006/relationships/hyperlink" Target="https://www.legislation.qld.gov.au/view/inforce/2017-07-01/act-2004-052" TargetMode="External"/><Relationship Id="rId37" Type="http://schemas.openxmlformats.org/officeDocument/2006/relationships/hyperlink" Target="https://www.legislation.qld.gov.au/view/html/inforce/current/act-2009-045" TargetMode="External"/><Relationship Id="rId40" Type="http://schemas.openxmlformats.org/officeDocument/2006/relationships/hyperlink" Target="https://www.legislation.qld.gov.au/view/inforce/current/act-2005-047"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qld.gov.au/law/laws-regulated-industries-and-accountability/queensland-laws-and-regulations/regulated-industries-and-licensing/blue-card/system/review/restricted-person" TargetMode="External"/><Relationship Id="rId23" Type="http://schemas.openxmlformats.org/officeDocument/2006/relationships/hyperlink" Target="https://www.qld.gov.au/law/laws-regulated-industries-and-accountability/queensland-laws-and-regulations/regulated-industries-and-licensing/blue-card/applications/combined-disability-worker-screening" TargetMode="External"/><Relationship Id="rId28" Type="http://schemas.openxmlformats.org/officeDocument/2006/relationships/hyperlink" Target="https://www.legislation.qld.gov.au/view/inforce/current/act-2013-044" TargetMode="External"/><Relationship Id="rId36" Type="http://schemas.openxmlformats.org/officeDocument/2006/relationships/hyperlink" Target="https://www.ahpra.gov.au/" TargetMode="External"/><Relationship Id="rId10" Type="http://schemas.openxmlformats.org/officeDocument/2006/relationships/endnotes" Target="endnotes.xml"/><Relationship Id="rId19" Type="http://schemas.openxmlformats.org/officeDocument/2006/relationships/hyperlink" Target="https://ppr.mpe.qed.qld.gov.au/attachment/child-and-youth-risk-management-strategy.pdf" TargetMode="External"/><Relationship Id="rId31" Type="http://schemas.openxmlformats.org/officeDocument/2006/relationships/hyperlink" Target="https://www.legislation.qld.gov.au/view/inforce/current/act-2000-06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qld.gov.au/view/whole/inforce/current/act-2000-060" TargetMode="External"/><Relationship Id="rId22" Type="http://schemas.openxmlformats.org/officeDocument/2006/relationships/hyperlink" Target="https://intranet.qed.qld.gov.au/Students/LearningandDisabilitySupport/Pages/ndis-supports-outside-school.aspx" TargetMode="External"/><Relationship Id="rId27" Type="http://schemas.openxmlformats.org/officeDocument/2006/relationships/hyperlink" Target="https://www.publications.qld.gov.au/dataset/information-for-industries-regulated-by-the-blue-card-system/resource/3ddc36ef-ba17-4692-a311-b41ee847cb7c" TargetMode="External"/><Relationship Id="rId30" Type="http://schemas.openxmlformats.org/officeDocument/2006/relationships/hyperlink" Target="https://www.qld.gov.au/law/laws-regulated-industries-and-accountability/queensland-laws-and-regulations/regulated-industries-and-licensing/blue-card/required/?a=111372" TargetMode="External"/><Relationship Id="rId35" Type="http://schemas.openxmlformats.org/officeDocument/2006/relationships/hyperlink" Target="https://www.legislation.qld.gov.au/view/whole/pdf/inforce/current/act-2000-060"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ublications.qld.gov.au/dataset/blue-card-system-changes/resource/b053307d-1485-43d7-aa90-b73af315cfb3" TargetMode="External"/><Relationship Id="rId17" Type="http://schemas.openxmlformats.org/officeDocument/2006/relationships/hyperlink" Target="https://www.qld.gov.au/law/laws-regulated-industries-and-accountability/queensland-laws-and-regulations/regulated-industries-and-licensing/blue-card/contacting/contact" TargetMode="External"/><Relationship Id="rId25" Type="http://schemas.openxmlformats.org/officeDocument/2006/relationships/hyperlink" Target="https://ppr.mpe.qed.qld.gov.au/attachment/hire-agreement.docx" TargetMode="External"/><Relationship Id="rId33" Type="http://schemas.openxmlformats.org/officeDocument/2006/relationships/hyperlink" Target="https://www.legislation.qld.gov.au/view/inforce/2013-04-05/act-2003-040" TargetMode="External"/><Relationship Id="rId38" Type="http://schemas.openxmlformats.org/officeDocument/2006/relationships/hyperlink" Target="https://www.legislation.qld.gov.au/view/inforce/current/act-2000-060" TargetMode="External"/><Relationship Id="rId20" Type="http://schemas.openxmlformats.org/officeDocument/2006/relationships/hyperlink" Target="https://ppr.mpe.qed.qld.gov.au/attachment/flowchart-blue-card-requirements-for-contractors-tradesperson-working-in-schools.pdf"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working-with-children-authority-procedure"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accent5">
              <a:lumMod val="75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HPRMRecordNumber xmlns="http://schemas.microsoft.com/sharepoint/v3">21/2069</PPRHPRMRecordNumber>
    <PPRVersionNumber xmlns="http://schemas.microsoft.com/sharepoint/v3" xsi:nil="true"/>
    <PPRDecommissioned xmlns="http://schemas.microsoft.com/sharepoint/v3">false</PPRDecommissioned>
    <PPRSecondaryCategory xmlns="16795be8-4374-4e44-895d-be6cdbab3e2c">
      <Value>6</Value>
    </PPRSecondaryCategory>
    <PPReferenceNumber xmlns="16795be8-4374-4e44-895d-be6cdbab3e2c" xsi:nil="true"/>
    <PPSubmittedDate xmlns="16795be8-4374-4e44-895d-be6cdbab3e2c">2023-01-16T00:06:39+00:00</PPSubmittedDate>
    <PPRRiskcontrol xmlns="http://schemas.microsoft.com/sharepoint/v3">false</PPRRiskcontrol>
    <PPRHierarchyID xmlns="http://schemas.microsoft.com/sharepoint/v3">21/330348</PPRHierarchyID>
    <PPRBranch xmlns="http://schemas.microsoft.com/sharepoint/v3">Human Resources</PPRBranch>
    <PPRDescription xmlns="http://schemas.microsoft.com/sharepoint/v3">Working with children authority guidelines</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People and Corporate Services</PPRDivision>
    <PPLastReviewedDate xmlns="16795be8-4374-4e44-895d-be6cdbab3e2c">2023-01-16T00:23:15+00:00</PPLastReviewedDate>
    <PPContentAuthor xmlns="16795be8-4374-4e44-895d-be6cdbab3e2c">
      <UserInfo>
        <DisplayName/>
        <AccountId xsi:nil="true"/>
        <AccountType/>
      </UserInfo>
    </PPContentAuthor>
    <PPModeratedDate xmlns="16795be8-4374-4e44-895d-be6cdbab3e2c">2023-01-16T00:23:14+00:00</PPModeratedDate>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2022-02-08T05:21:41+00:00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Lisa McKenzie, Director</PPRContentAuthor>
    <PPRDecommissionedDate xmlns="http://schemas.microsoft.com/sharepoint/v3" xsi:nil="true"/>
    <PublishingExpirationDate xmlns="http://schemas.microsoft.com/sharepoint/v3" xsi:nil="true"/>
    <PPRPrimarySubCategory xmlns="16795be8-4374-4e44-895d-be6cdbab3e2c">10</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6</PPRHPRMRevisionNumber>
    <PPRKeywords xmlns="http://schemas.microsoft.com/sharepoint/v3">child protection; student protection; employment check; volunteers; working with children check; Blue Card; working with children clearance; exemption card; Blue Card obligations; Blue Card responsibilities;</PPRKeywords>
    <PPRPublishedDate xmlns="http://schemas.microsoft.com/sharepoint/v3" xsi:nil="true"/>
    <PPRStatus xmlns="http://schemas.microsoft.com/sharepoint/v3" xsi:nil="true"/>
    <PPRRisknumber xmlns="http://schemas.microsoft.com/sharepoint/v3" xsi:nil="true"/>
    <PPRAttachmentParent xmlns="http://schemas.microsoft.com/sharepoint/v3">20/712672</PPRAttachmentParent>
    <PPRSecondarySubCategory xmlns="16795be8-4374-4e44-895d-be6cdbab3e2c">
      <Value>14</Value>
    </PPRSecondarySubCategory>
  </documentManagement>
</p:properti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DBEC1D-A805-4F8C-9190-94EBD7AB2835}"/>
</file>

<file path=customXml/itemProps2.xml><?xml version="1.0" encoding="utf-8"?>
<ds:datastoreItem xmlns:ds="http://schemas.openxmlformats.org/officeDocument/2006/customXml" ds:itemID="{BAAB12B5-89D1-4E26-8E79-165E2374F059}"/>
</file>

<file path=customXml/itemProps3.xml><?xml version="1.0" encoding="utf-8"?>
<ds:datastoreItem xmlns:ds="http://schemas.openxmlformats.org/officeDocument/2006/customXml" ds:itemID="{0A5D74D3-4293-43A2-87AB-6EFEDF81AD59}"/>
</file>

<file path=customXml/itemProps4.xml><?xml version="1.0" encoding="utf-8"?>
<ds:datastoreItem xmlns:ds="http://schemas.openxmlformats.org/officeDocument/2006/customXml" ds:itemID="{0C8035B5-9CA5-44EC-9DD6-7EA913DF38F0}"/>
</file>

<file path=docProps/app.xml><?xml version="1.0" encoding="utf-8"?>
<Properties xmlns="http://schemas.openxmlformats.org/officeDocument/2006/extended-properties" xmlns:vt="http://schemas.openxmlformats.org/officeDocument/2006/docPropsVTypes">
  <Template>Normal.dotm</Template>
  <TotalTime>17</TotalTime>
  <Pages>17</Pages>
  <Words>5169</Words>
  <Characters>29469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Working with children authority guidelines</vt:lpstr>
    </vt:vector>
  </TitlesOfParts>
  <Company>Queensland Government</Company>
  <LinksUpToDate>false</LinksUpToDate>
  <CharactersWithSpaces>34569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children authority guidelines</dc:title>
  <dc:subject/>
  <dc:creator>O'CONNOR, Kimberley</dc:creator>
  <cp:keywords>Student protection guidelines;</cp:keywords>
  <dc:description/>
  <cp:lastModifiedBy>KURZ, Kristyn</cp:lastModifiedBy>
  <cp:revision>4</cp:revision>
  <cp:lastPrinted>2020-06-29T02:50:00Z</cp:lastPrinted>
  <dcterms:created xsi:type="dcterms:W3CDTF">2022-02-07T22:53:00Z</dcterms:created>
  <dcterms:modified xsi:type="dcterms:W3CDTF">2022-02-08T05:21:00Z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Title alternative">
    <vt:lpwstr/>
  </property>
  <property fmtid="{D5CDD505-2E9C-101B-9397-08002B2CF9AE}" pid="4" name="_DCDateCreated">
    <vt:filetime>2015-01-20T05:29:32Z</vt:filetime>
  </property>
  <property fmtid="{D5CDD505-2E9C-101B-9397-08002B2CF9AE}" pid="5" name="System">
    <vt:lpwstr/>
  </property>
  <property fmtid="{D5CDD505-2E9C-101B-9397-08002B2CF9AE}" pid="6" name="_dlc_DocIdItemGuid">
    <vt:lpwstr>de49f303-0a58-4669-bd04-f15abdbcc6f5</vt:lpwstr>
  </property>
  <property fmtid="{D5CDD505-2E9C-101B-9397-08002B2CF9AE}" pid="7" name="Order">
    <vt:r8>71800</vt:r8>
  </property>
</Properties>
</file>